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ОПРЕДЕЛЕНИЯ, ОБОЗНАЧЕНИЯ И СОКРАЩЕНИЯ</w:t>
      </w:r>
      <w:r>
        <w:rPr>
          <w:b/>
          <w:sz w:val="28"/>
          <w:highlight w:val="none"/>
          <w:lang w:val="ru-RU"/>
        </w:rPr>
      </w:r>
    </w:p>
    <w:p>
      <w:pPr>
        <w:jc w:val="center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WLAN — локальная сеть, построенная на основе беспроводных технологий.</w: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VLAN — виртуальная локальная компьютерная сеть. Представляет собой группу хостов с общим набором требований, которые взаимодействуют так, как если бы они были подключены к широковещате</w:t>
      </w:r>
      <w:r>
        <w:rPr>
          <w:b w:val="0"/>
          <w:sz w:val="28"/>
          <w:highlight w:val="none"/>
          <w:lang w:val="ru-RU"/>
        </w:rPr>
        <w:t xml:space="preserve">льному домену независимо от их физического местонахождения.</w: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AP — </w:t>
      </w:r>
      <w:r>
        <w:rPr>
          <w:b w:val="0"/>
          <w:sz w:val="28"/>
          <w:highlight w:val="none"/>
          <w:lang w:val="ru-RU"/>
        </w:rPr>
        <w:t xml:space="preserve"> базовая станция, предназначенная для обеспечения беспроводного доступа к уже существующей сети.</w: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AC — </w:t>
      </w:r>
      <w:r>
        <w:rPr>
          <w:b w:val="0"/>
          <w:sz w:val="28"/>
          <w:highlight w:val="none"/>
          <w:lang w:val="ru-RU"/>
        </w:rPr>
        <w:t xml:space="preserve">оконечное устройство управления сетью, в частности,[4 беспроводными точками доступа.</w:t>
      </w:r>
      <w:r>
        <w:rPr>
          <w:b w:val="0"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DHCP —</w:t>
      </w:r>
      <w:r>
        <w:rPr>
          <w:b w:val="0"/>
          <w:sz w:val="28"/>
          <w:highlight w:val="none"/>
          <w:lang w:val="ru-RU"/>
        </w:rPr>
        <w:t xml:space="preserve"> прикладной протокол, позволяющий сетевым устройствам автоматически получать IP-адрес и другие параметры, необходимые для работы в сети TCP/IP.</w:t>
      </w:r>
      <w:r>
        <w:rPr>
          <w:b w:val="0"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CAPWAP — </w:t>
      </w:r>
      <w:r>
        <w:rPr>
          <w:b w:val="0"/>
          <w:sz w:val="28"/>
          <w:highlight w:val="none"/>
          <w:lang w:val="ru-RU"/>
        </w:rPr>
        <w:t xml:space="preserve">это стандартный, совместимый сетевой протокол который позволяет центральному контроллеру доступа беспроводной локальной сети  управлять набором беспроводных оконечных точек.</w:t>
      </w:r>
      <w:r>
        <w:rPr>
          <w:b w:val="0"/>
          <w:sz w:val="28"/>
          <w:highlight w:val="none"/>
          <w:lang w:val="ru-RU"/>
        </w:rPr>
        <w:br w:type="page" w:clear="all"/>
      </w:r>
      <w:r/>
      <w:r/>
    </w:p>
    <w:p>
      <w:pPr>
        <w:jc w:val="center"/>
        <w:shd w:val="nil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СОДЕРЖАНИЕ</w:t>
      </w:r>
      <w:r>
        <w:rPr>
          <w:b/>
          <w:sz w:val="28"/>
          <w:highlight w:val="none"/>
          <w:lang w:val="ru-RU"/>
        </w:rPr>
      </w:r>
    </w:p>
    <w:p>
      <w:pPr>
        <w:jc w:val="center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sz w:val="28"/>
          <w:highlight w:val="none"/>
          <w:lang w:val="ru-RU"/>
        </w:rPr>
      </w:sdtPr>
      <w:sdtContent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r>
            <w:rPr>
              <w:b/>
              <w:sz w:val="28"/>
              <w:highlight w:val="none"/>
              <w:lang w:val="ru-RU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ru-RU"/>
              </w:rPr>
              <w:t xml:space="preserve">ВВЕДЕНИЕ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:lang w:val="ru-RU"/>
            </w:rPr>
          </w:r>
          <w:r>
            <w:rPr>
              <w:highlight w:val="none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2" w:anchor="_Toc2" w:history="1">
            <w:r>
              <w:rPr>
                <w:rStyle w:val="818"/>
              </w:rPr>
            </w:r>
            <w:r>
              <w:rPr>
                <w:rStyle w:val="818"/>
                <w:highlight w:val="none"/>
              </w:rPr>
              <w:t xml:space="preserve">1 Топология сети</w:t>
            </w:r>
            <w:r>
              <w:rPr>
                <w:rStyle w:val="81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3" w:anchor="_Toc3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ru-RU"/>
              </w:rPr>
              <w:t xml:space="preserve">2 Настройка сети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826"/>
            <w:tabs>
              <w:tab w:val="right" w:pos="9355" w:leader="dot"/>
            </w:tabs>
          </w:pPr>
          <w:hyperlink w:tooltip="#_Toc4" w:anchor="_Toc4" w:history="1">
            <w:r>
              <w:rPr>
                <w:rStyle w:val="818"/>
              </w:rPr>
            </w:r>
            <w:r>
              <w:rPr>
                <w:rStyle w:val="818"/>
                <w:lang w:val="ru-RU"/>
              </w:rPr>
              <w:t xml:space="preserve">2.1 Настройка проводного подключения</w:t>
            </w:r>
            <w:r>
              <w:rPr>
                <w:rStyle w:val="818"/>
                <w:lang w:val="ru-RU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826"/>
            <w:tabs>
              <w:tab w:val="right" w:pos="9355" w:leader="dot"/>
            </w:tabs>
            <w:rPr>
              <w:highlight w:val="none"/>
            </w:rPr>
          </w:pPr>
          <w:hyperlink w:tooltip="#_Toc5" w:anchor="_Toc5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ru-RU"/>
              </w:rPr>
              <w:t xml:space="preserve">2.2 Настройка точек доступа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26"/>
            <w:tabs>
              <w:tab w:val="right" w:pos="9355" w:leader="dot"/>
            </w:tabs>
            <w:rPr>
              <w:highlight w:val="none"/>
            </w:rPr>
          </w:pPr>
          <w:hyperlink w:tooltip="#_Toc6" w:anchor="_Toc6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ru-RU"/>
              </w:rPr>
              <w:t xml:space="preserve">2.3 </w:t>
            </w:r>
            <w:r>
              <w:rPr>
                <w:rStyle w:val="818"/>
                <w:highlight w:val="none"/>
                <w:lang w:val="ru-RU"/>
              </w:rPr>
              <w:t xml:space="preserve">Настройка параметров WLAN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  <w:lang w:val="en-US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7" w:anchor="_Toc7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ru-RU"/>
              </w:rPr>
              <w:t xml:space="preserve">3 Проверка работоспособности сети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8" w:anchor="_Toc8" w:history="1">
            <w:r>
              <w:rPr>
                <w:rStyle w:val="818"/>
              </w:rPr>
            </w:r>
            <w:r>
              <w:rPr>
                <w:rStyle w:val="818"/>
                <w:lang w:val="ru-RU"/>
              </w:rPr>
              <w:t xml:space="preserve">ЗАКЛЮЧЕНИЕ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9" w:anchor="_Toc9" w:history="1">
            <w:r>
              <w:rPr>
                <w:rStyle w:val="818"/>
              </w:rPr>
            </w:r>
            <w:r>
              <w:rPr>
                <w:rStyle w:val="818"/>
                <w:lang w:val="ru-RU"/>
              </w:rPr>
              <w:t xml:space="preserve">СПИСОК ИСПОЛЬЗОВАННЫХ ИСТОЧНИКОВ</w:t>
            </w:r>
            <w:r>
              <w:rPr>
                <w:rStyle w:val="818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15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rPr>
              <w:b/>
              <w:sz w:val="28"/>
              <w:highlight w:val="none"/>
              <w:lang w:val="ru-RU"/>
            </w:rPr>
          </w:pPr>
          <w:r>
            <w:fldChar w:fldCharType="end"/>
          </w:r>
          <w:r>
            <w:rPr>
              <w:b/>
              <w:sz w:val="28"/>
              <w:highlight w:val="none"/>
              <w:lang w:val="ru-RU"/>
            </w:rPr>
          </w:r>
          <w:r/>
        </w:p>
      </w:sdtContent>
    </w:sdt>
    <w:p>
      <w:pPr>
        <w:jc w:val="both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shd w:val="nil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br w:type="page" w:clear="all"/>
      </w:r>
      <w:r>
        <w:rPr>
          <w:b/>
          <w:sz w:val="28"/>
          <w:highlight w:val="none"/>
          <w:lang w:val="ru-RU"/>
        </w:rPr>
      </w:r>
    </w:p>
    <w:p>
      <w:pPr>
        <w:pStyle w:val="658"/>
        <w:rPr>
          <w:b/>
          <w:sz w:val="28"/>
          <w:highlight w:val="none"/>
          <w:lang w:val="ru-RU"/>
        </w:rPr>
      </w:pPr>
      <w:r/>
      <w:bookmarkStart w:id="1" w:name="_Toc1"/>
      <w:r>
        <w:rPr>
          <w:b/>
          <w:sz w:val="28"/>
          <w:highlight w:val="none"/>
          <w:lang w:val="ru-RU"/>
        </w:rPr>
        <w:t xml:space="preserve">ВВЕДЕНИЕ</w:t>
      </w:r>
      <w:r/>
      <w:bookmarkEnd w:id="1"/>
      <w:r/>
      <w:r>
        <w:rPr>
          <w:b/>
          <w:sz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Работа, проделанная мной в ходе </w:t>
      </w:r>
      <w:r>
        <w:rPr>
          <w:b w:val="0"/>
          <w:sz w:val="28"/>
          <w:highlight w:val="none"/>
          <w:lang w:val="ru-RU"/>
        </w:rPr>
        <w:t xml:space="preserve">эксплуатационной практики была посвящена настройке </w:t>
      </w:r>
      <w:r/>
      <w:r>
        <w:rPr>
          <w:b w:val="0"/>
          <w:sz w:val="28"/>
          <w:highlight w:val="none"/>
          <w:lang w:val="ru-RU"/>
        </w:rPr>
        <w:t xml:space="preserve">беспроводных локальных сетей. 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В настоящее время 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проводные локальные сети дороги и лишены мобильности. Растущий спрос на мобильность и портативность</w:t>
      </w:r>
      <w:r>
        <w:rPr>
          <w:b w:val="0"/>
          <w:sz w:val="28"/>
          <w:highlight w:val="none"/>
          <w:lang w:val="ru-RU"/>
        </w:rPr>
        <w:t xml:space="preserve"> требует технологий WLAN.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ru-RU"/>
        </w:rPr>
        <w:t xml:space="preserve">WLAN на сегодняшний день — самый экономичный и удобный</w:t>
      </w:r>
      <w:r>
        <w:rPr>
          <w:b w:val="0"/>
          <w:sz w:val="28"/>
          <w:highlight w:val="none"/>
          <w:lang w:val="ru-RU"/>
        </w:rPr>
        <w:t xml:space="preserve"> режим доступа к сети, </w:t>
      </w:r>
      <w:r>
        <w:rPr>
          <w:b w:val="0"/>
          <w:sz w:val="28"/>
          <w:highlight w:val="none"/>
          <w:lang w:val="ru-RU"/>
        </w:rPr>
        <w:t xml:space="preserve">позволяющий пользователям свободно перемещаться в пределах зоны обслуживания.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Цель эксплуатационной практики: </w:t>
      </w:r>
      <w:r>
        <w:rPr>
          <w:b w:val="0"/>
          <w:sz w:val="28"/>
          <w:highlight w:val="none"/>
          <w:lang w:val="ru-RU"/>
        </w:rPr>
        <w:t xml:space="preserve">овладеть навыками создания и настройки</w:t>
      </w:r>
      <w:r>
        <w:rPr>
          <w:b w:val="0"/>
          <w:sz w:val="28"/>
          <w:highlight w:val="none"/>
          <w:lang w:val="ru-RU"/>
        </w:rPr>
        <w:t xml:space="preserve"> беспроводных локальных сетей.</w: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Задачи практики: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аутентифицировать точки доступа;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настраивать профили WLAN;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базовым навыкам настройки WLAN.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5"/>
        </w:num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br w:type="page" w:clear="all"/>
      </w:r>
      <w:r/>
      <w:r/>
    </w:p>
    <w:p>
      <w:pPr>
        <w:pStyle w:val="658"/>
        <w:rPr>
          <w:highlight w:val="none"/>
        </w:rPr>
      </w:pPr>
      <w:r/>
      <w:bookmarkStart w:id="2" w:name="_Toc2"/>
      <w:r>
        <w:rPr>
          <w:highlight w:val="none"/>
        </w:rPr>
        <w:t xml:space="preserve">1 Топология сети</w:t>
      </w:r>
      <w:r/>
      <w:bookmarkEnd w:id="2"/>
      <w:r/>
      <w:r/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0"/>
          <w:sz w:val="28"/>
          <w:highlight w:val="none"/>
          <w:lang w:val="ru-RU"/>
        </w:rPr>
        <w:t xml:space="preserve">Для изучения процесса настройки беспроводной локальной сети создадим топологию, показанную на рисунке 1, опираясь на справочную литературу Huawei [1].</w:t>
      </w:r>
      <w:r>
        <w:rPr>
          <w:b w:val="0"/>
          <w:sz w:val="28"/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5185" cy="419516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7862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12022" t="9746" r="0" b="0"/>
                        <a:stretch/>
                      </pic:blipFill>
                      <pic:spPr bwMode="auto">
                        <a:xfrm flipH="0" flipV="0">
                          <a:off x="0" y="0"/>
                          <a:ext cx="4835184" cy="4195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0.7pt;height:330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Рисунок 1 - Топология сети</w:t>
      </w:r>
      <w:r>
        <w:rPr>
          <w:b w:val="0"/>
          <w:sz w:val="28"/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ab/>
        <w:t xml:space="preserve">Основные свойства данной топологии: 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7"/>
        </w:numPr>
        <w:jc w:val="left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контроллер доступа (AC) работает во внешнем (out-of-path) режиме и находится в той же локальной сети, что и точки доступа (AP1, AP2);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7"/>
        </w:numPr>
        <w:jc w:val="both"/>
        <w:spacing w:line="360" w:lineRule="auto"/>
        <w:shd w:val="nil" w:color="000000"/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контроллер доступа (</w:t>
      </w:r>
      <w:r>
        <w:rPr>
          <w:b w:val="0"/>
          <w:sz w:val="28"/>
          <w:highlight w:val="none"/>
          <w:lang w:val="ru-RU"/>
        </w:rPr>
        <w:t xml:space="preserve">AC) функционирует как DHCP-сервер для назначения IP-адресов точкам доступа, LSW1 функционирует как </w:t>
      </w:r>
      <w:r>
        <w:rPr>
          <w:b w:val="0"/>
          <w:sz w:val="28"/>
          <w:highlight w:val="none"/>
          <w:lang w:val="ru-RU"/>
        </w:rPr>
        <w:t xml:space="preserve">DHCP-сервер для назначения IP-адресов пользовательским устройствам;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7"/>
        </w:numPr>
        <w:jc w:val="both"/>
        <w:spacing w:line="360" w:lineRule="auto"/>
        <w:shd w:val="nil" w:color="000000"/>
      </w:pPr>
      <w:r>
        <w:rPr>
          <w:b w:val="0"/>
          <w:sz w:val="28"/>
          <w:highlight w:val="none"/>
          <w:lang w:val="ru-RU"/>
        </w:rPr>
        <w:t xml:space="preserve">cлужебные данные передаются напрямую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.</w:t>
      </w:r>
      <w:r>
        <w:rPr>
          <w:b w:val="0"/>
          <w:sz w:val="28"/>
          <w:highlight w:val="none"/>
          <w:lang w:val="ru-RU"/>
        </w:rPr>
      </w:r>
    </w:p>
    <w:p>
      <w:pPr>
        <w:shd w:val="nil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br w:type="page" w:clear="all"/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pStyle w:val="658"/>
        <w:spacing w:line="360" w:lineRule="auto"/>
        <w:rPr>
          <w:highlight w:val="none"/>
          <w:lang w:val="ru-RU"/>
        </w:rPr>
      </w:pPr>
      <w:r/>
      <w:bookmarkStart w:id="3" w:name="_Toc3"/>
      <w:r>
        <w:rPr>
          <w:highlight w:val="none"/>
          <w:lang w:val="ru-RU"/>
        </w:rPr>
        <w:t xml:space="preserve">2 Настройка сети</w:t>
      </w:r>
      <w:r/>
      <w:bookmarkEnd w:id="3"/>
      <w:r/>
      <w:r>
        <w:rPr>
          <w:highlight w:val="none"/>
          <w:lang w:val="ru-RU"/>
        </w:rPr>
      </w:r>
    </w:p>
    <w:p>
      <w:pPr>
        <w:pStyle w:val="660"/>
      </w:pPr>
      <w:r/>
      <w:bookmarkStart w:id="4" w:name="_Toc4"/>
      <w:r>
        <w:rPr>
          <w:lang w:val="ru-RU"/>
        </w:rPr>
        <w:t xml:space="preserve">2.1 Настройка проводного подключения</w:t>
      </w:r>
      <w:r/>
      <w:bookmarkEnd w:id="4"/>
      <w:r/>
      <w:r>
        <w:rPr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Создадим </w:t>
      </w:r>
      <w:r>
        <w:rPr>
          <w:b w:val="0"/>
          <w:sz w:val="28"/>
          <w:highlight w:val="none"/>
          <w:lang w:val="en-US"/>
        </w:rPr>
        <w:t xml:space="preserve">VLAN</w:t>
      </w:r>
      <w:r>
        <w:rPr>
          <w:b w:val="0"/>
          <w:sz w:val="28"/>
          <w:highlight w:val="none"/>
          <w:lang w:val="ru-RU"/>
        </w:rPr>
        <w:t xml:space="preserve">-ы в соответствии с электронной документацией Huawei [2] и настроим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  <w:lang w:val="ru-RU"/>
        </w:rPr>
        <w:t xml:space="preserve">порты на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en-US"/>
        </w:rPr>
        <w:t xml:space="preserve">LSW1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en-US"/>
        </w:rPr>
        <w:t xml:space="preserve">(</w:t>
      </w:r>
      <w:r>
        <w:rPr>
          <w:b w:val="0"/>
          <w:sz w:val="28"/>
          <w:highlight w:val="none"/>
          <w:lang w:val="ru-RU"/>
        </w:rPr>
        <w:t xml:space="preserve">рисунки 2-4)</w:t>
      </w:r>
      <w:r>
        <w:rPr>
          <w:b w:val="0"/>
          <w:sz w:val="28"/>
          <w:highlight w:val="none"/>
          <w:lang w:val="en-US"/>
        </w:rPr>
        <w:t xml:space="preserve">, AC1</w:t>
      </w:r>
      <w:r>
        <w:rPr>
          <w:b w:val="0"/>
          <w:sz w:val="28"/>
          <w:highlight w:val="none"/>
          <w:lang w:val="ru-RU"/>
        </w:rPr>
        <w:t xml:space="preserve"> (рисунок 5)</w:t>
      </w:r>
      <w:r>
        <w:rPr>
          <w:b w:val="0"/>
          <w:sz w:val="28"/>
          <w:highlight w:val="none"/>
          <w:lang w:val="en-US"/>
        </w:rPr>
        <w:t xml:space="preserve">, LSW3</w:t>
      </w:r>
      <w:r>
        <w:rPr>
          <w:b w:val="0"/>
          <w:sz w:val="28"/>
          <w:highlight w:val="none"/>
          <w:lang w:val="ru-RU"/>
        </w:rPr>
        <w:t xml:space="preserve"> (рисунок 6)</w:t>
      </w:r>
      <w:r>
        <w:rPr>
          <w:b w:val="0"/>
          <w:sz w:val="28"/>
          <w:highlight w:val="none"/>
          <w:lang w:val="ru-RU"/>
        </w:rPr>
        <w:t xml:space="preserve">. </w:t>
      </w:r>
      <w:r>
        <w:rPr>
          <w:b w:val="0"/>
          <w:sz w:val="28"/>
          <w:highlight w:val="none"/>
          <w:lang w:val="en-US"/>
        </w:rPr>
        <w:t xml:space="preserve">LSW4 </w:t>
      </w:r>
      <w:r>
        <w:rPr>
          <w:b w:val="0"/>
          <w:sz w:val="28"/>
          <w:highlight w:val="none"/>
          <w:lang w:val="ru-RU"/>
        </w:rPr>
        <w:t xml:space="preserve">настраивается аналогично </w:t>
      </w:r>
      <w:r>
        <w:rPr>
          <w:b w:val="0"/>
          <w:sz w:val="28"/>
          <w:highlight w:val="none"/>
          <w:lang w:val="en-US"/>
        </w:rPr>
        <w:t xml:space="preserve">LSW3.</w:t>
      </w:r>
      <w:r/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8507" cy="95242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15894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2197" b="62840"/>
                        <a:stretch/>
                      </pic:blipFill>
                      <pic:spPr bwMode="auto">
                        <a:xfrm flipH="0" flipV="0">
                          <a:off x="0" y="0"/>
                          <a:ext cx="4888507" cy="952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4.9pt;height:75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jc w:val="center"/>
        <w:shd w:val="nil" w:color="auto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4125" cy="113401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84418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65086" r="0" b="0"/>
                        <a:stretch/>
                      </pic:blipFill>
                      <pic:spPr bwMode="auto">
                        <a:xfrm flipH="0" flipV="0">
                          <a:off x="0" y="0"/>
                          <a:ext cx="6334124" cy="1134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8.8pt;height:89.3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3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12573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6532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57824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9.8pt;height:99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4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810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1797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78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8.0pt;height:61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5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0926" cy="307657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3314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5599" r="0" b="14482"/>
                        <a:stretch/>
                      </pic:blipFill>
                      <pic:spPr bwMode="auto">
                        <a:xfrm flipH="0" flipV="0">
                          <a:off x="0" y="0"/>
                          <a:ext cx="5740926" cy="307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2.0pt;height:242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6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LSW3</w:t>
      </w:r>
      <w:r/>
      <w:r>
        <w:rPr>
          <w:highlight w:val="none"/>
          <w:lang w:val="en-US"/>
        </w:rPr>
      </w:r>
    </w:p>
    <w:p>
      <w:pPr>
        <w:jc w:val="both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адреса для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Loopback </w:t>
      </w:r>
      <w:r>
        <w:rPr>
          <w:highlight w:val="none"/>
          <w:lang w:val="ru-RU"/>
        </w:rPr>
        <w:t xml:space="preserve">интерфейсов 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  <w:t xml:space="preserve">, как показано на рисунке 7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0673" cy="21621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1909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11025" r="0" b="22316"/>
                        <a:stretch/>
                      </pic:blipFill>
                      <pic:spPr bwMode="auto">
                        <a:xfrm flipH="0" flipV="0">
                          <a:off x="0" y="0"/>
                          <a:ext cx="6150673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4.3pt;height:170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7 - Настройка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адресов 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</w:rPr>
        <w:tab/>
      </w:r>
      <w:r>
        <w:rPr>
          <w:highlight w:val="none"/>
          <w:lang w:val="ru-RU"/>
        </w:rPr>
        <w:t xml:space="preserve">Настроим адрес для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интерфейса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  <w:t xml:space="preserve">, как показано на рисунке 8.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5290" cy="329747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8947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1185" t="45247" r="35895" b="48270"/>
                        <a:stretch/>
                      </pic:blipFill>
                      <pic:spPr bwMode="auto">
                        <a:xfrm flipH="0" flipV="0">
                          <a:off x="0" y="0"/>
                          <a:ext cx="4045289" cy="329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18.5pt;height:26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8 - Настройка</w:t>
      </w:r>
      <w:r>
        <w:rPr>
          <w:highlight w:val="none"/>
          <w:lang w:val="en-US"/>
        </w:rPr>
        <w:t xml:space="preserve"> IP</w:t>
      </w:r>
      <w:r>
        <w:rPr>
          <w:highlight w:val="none"/>
          <w:lang w:val="ru-RU"/>
        </w:rPr>
        <w:t xml:space="preserve"> адреса на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en-US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как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сервер для </w:t>
      </w:r>
      <w:r>
        <w:rPr>
          <w:highlight w:val="none"/>
          <w:lang w:val="en-US"/>
        </w:rPr>
        <w:t xml:space="preserve">STA</w:t>
      </w:r>
      <w:r>
        <w:rPr>
          <w:highlight w:val="none"/>
          <w:lang w:val="ru-RU"/>
        </w:rPr>
        <w:t xml:space="preserve">-устройств (станций) [3]. Настроим адреса сетей и шлюзов, как показано на рисунке 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5965" cy="349413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7189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0" t="8784" r="0" b="15441"/>
                        <a:stretch/>
                      </pic:blipFill>
                      <pic:spPr bwMode="auto">
                        <a:xfrm flipH="0" flipV="0">
                          <a:off x="0" y="0"/>
                          <a:ext cx="5635964" cy="3494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43.8pt;height:275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jc w:val="left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ab/>
      </w:r>
      <w:r>
        <w:rPr>
          <w:b w:val="0"/>
          <w:sz w:val="28"/>
          <w:highlight w:val="none"/>
          <w:lang w:val="ru-RU"/>
        </w:rPr>
        <w:t xml:space="preserve">Схожим образом настроим </w:t>
      </w:r>
      <w:r>
        <w:rPr>
          <w:b w:val="0"/>
          <w:sz w:val="28"/>
          <w:highlight w:val="none"/>
          <w:lang w:val="en-US"/>
        </w:rPr>
        <w:t xml:space="preserve">AC1 </w:t>
      </w:r>
      <w:r>
        <w:rPr>
          <w:b w:val="0"/>
          <w:sz w:val="28"/>
          <w:highlight w:val="none"/>
          <w:lang w:val="ru-RU"/>
        </w:rPr>
        <w:t xml:space="preserve">в качестве </w:t>
      </w:r>
      <w:r>
        <w:rPr>
          <w:b w:val="0"/>
          <w:sz w:val="28"/>
          <w:highlight w:val="none"/>
          <w:lang w:val="en-US"/>
        </w:rPr>
        <w:t xml:space="preserve">DHCP </w:t>
      </w:r>
      <w:r>
        <w:rPr>
          <w:b w:val="0"/>
          <w:sz w:val="28"/>
          <w:highlight w:val="none"/>
          <w:lang w:val="ru-RU"/>
        </w:rPr>
        <w:t xml:space="preserve">сервера для точек доступа. </w:t>
      </w:r>
      <w:r>
        <w:rPr>
          <w:b w:val="0"/>
          <w:sz w:val="28"/>
          <w:highlight w:val="none"/>
          <w:lang w:val="ru-RU"/>
        </w:rPr>
        <w:t xml:space="preserve">Процесс настройки показан на рисунке 10.</w:t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1200" cy="1373069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85662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0" t="0" r="0" b="20793"/>
                        <a:stretch/>
                      </pic:blipFill>
                      <pic:spPr bwMode="auto">
                        <a:xfrm flipH="0" flipV="0">
                          <a:off x="0" y="0"/>
                          <a:ext cx="5791199" cy="1373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56.0pt;height:108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10 -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  <w:r/>
    </w:p>
    <w:p>
      <w:pPr>
        <w:pStyle w:val="660"/>
        <w:rPr>
          <w:highlight w:val="none"/>
        </w:rPr>
      </w:pPr>
      <w:r/>
      <w:bookmarkStart w:id="5" w:name="_Toc5"/>
      <w:r>
        <w:rPr>
          <w:highlight w:val="none"/>
          <w:lang w:val="ru-RU"/>
        </w:rPr>
        <w:t xml:space="preserve">2.2 Настройка точек доступа</w:t>
      </w:r>
      <w:r/>
      <w:bookmarkEnd w:id="5"/>
      <w:r/>
      <w:r>
        <w:rPr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Далее настроим точки доступа, чтобы активировать их. Сначала создадим группу точек доступа. Затем создадим </w:t>
      </w:r>
      <w:r>
        <w:rPr>
          <w:highlight w:val="none"/>
          <w:lang w:val="en-US"/>
        </w:rPr>
        <w:t xml:space="preserve">regulatory domain </w:t>
      </w:r>
      <w:r>
        <w:rPr>
          <w:highlight w:val="none"/>
          <w:lang w:val="ru-RU"/>
        </w:rPr>
        <w:t xml:space="preserve">профиль, определяющий </w:t>
      </w:r>
      <w:r>
        <w:rPr>
          <w:highlight w:val="none"/>
          <w:lang w:val="ru-RU"/>
        </w:rPr>
        <w:t xml:space="preserve">код страны, канал калибровки, </w:t>
      </w:r>
      <w:r>
        <w:rPr>
          <w:highlight w:val="none"/>
          <w:lang w:val="ru-RU"/>
        </w:rPr>
        <w:t xml:space="preserve">и калибровочную полосу пропускания. Затем привяжем </w:t>
      </w:r>
      <w:r>
        <w:rPr>
          <w:highlight w:val="none"/>
          <w:lang w:val="en-US"/>
        </w:rPr>
        <w:t xml:space="preserve">regulatory domain</w:t>
      </w:r>
      <w:r>
        <w:rPr>
          <w:highlight w:val="none"/>
          <w:lang w:val="ru-RU"/>
        </w:rPr>
        <w:t xml:space="preserve"> к точкам доступа. Процесс установки данных настроек показан на рисунке 11.</w:t>
      </w:r>
      <w:r/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100" cy="198200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1358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0" b="31998"/>
                        <a:stretch/>
                      </pic:blipFill>
                      <pic:spPr bwMode="auto">
                        <a:xfrm flipH="0" flipV="0">
                          <a:off x="0" y="0"/>
                          <a:ext cx="6134099" cy="198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83.0pt;height:156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11 - Настройка группы точек доступа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на </w:t>
      </w:r>
      <w:r>
        <w:rPr>
          <w:highlight w:val="none"/>
          <w:lang w:val="en-US"/>
        </w:rPr>
        <w:t xml:space="preserve">AC1 </w:t>
      </w:r>
      <w:r>
        <w:rPr>
          <w:highlight w:val="none"/>
          <w:lang w:val="ru-RU"/>
        </w:rPr>
        <w:t xml:space="preserve">интерфейс источника для подключения </w:t>
      </w:r>
      <w:r>
        <w:rPr>
          <w:highlight w:val="none"/>
          <w:lang w:val="en-US"/>
        </w:rPr>
        <w:t xml:space="preserve">CAPWAP </w:t>
      </w:r>
      <w:r>
        <w:rPr>
          <w:highlight w:val="none"/>
          <w:lang w:val="ru-RU"/>
        </w:rPr>
        <w:t xml:space="preserve">туннелей соединяющих контроллер с точками доступа и установим  аутентификацию на точках доступа по </w:t>
      </w:r>
      <w:r>
        <w:rPr>
          <w:highlight w:val="none"/>
          <w:lang w:val="en-US"/>
        </w:rPr>
        <w:t xml:space="preserve">MAC-</w:t>
      </w:r>
      <w:r>
        <w:rPr>
          <w:highlight w:val="none"/>
          <w:lang w:val="ru-RU"/>
        </w:rPr>
        <w:t xml:space="preserve">адресу [4]. Процесс настройки показан на рисунке 12.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41910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8529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686175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90.2pt;height:33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12 - Настройка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соединения контроллера с точками доступа</w: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создадим на контроллере профили для точек доступа, указав их </w:t>
      </w:r>
      <w:r>
        <w:rPr>
          <w:highlight w:val="none"/>
          <w:lang w:val="en-US"/>
        </w:rPr>
        <w:t xml:space="preserve">MAC </w:t>
      </w:r>
      <w:r>
        <w:rPr>
          <w:highlight w:val="none"/>
          <w:lang w:val="ru-RU"/>
        </w:rPr>
        <w:t xml:space="preserve">адреса и задав имена, как показано на рисунке 13.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1250" cy="225742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0622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91249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87.5pt;height:177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13 - Настройка профилей точек доступа на контроллере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Примечание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номера в именах</w:t>
      </w:r>
      <w:r>
        <w:rPr>
          <w:highlight w:val="none"/>
          <w:lang w:val="ru-RU"/>
        </w:rPr>
        <w:t xml:space="preserve"> соответствуют номерам в топологии, </w:t>
      </w:r>
      <w:r>
        <w:rPr>
          <w:highlight w:val="none"/>
          <w:lang w:val="en-US"/>
        </w:rPr>
        <w:t xml:space="preserve">id - </w:t>
      </w:r>
      <w:r>
        <w:rPr>
          <w:highlight w:val="none"/>
          <w:lang w:val="ru-RU"/>
        </w:rPr>
        <w:t xml:space="preserve">нет.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информацию о сделанных настройках, как показано на рисунке 14.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5890" cy="2055004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1732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035889" cy="2055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96.5pt;height:161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14 - Информация о точках доступа на </w:t>
      </w:r>
      <w:r>
        <w:rPr>
          <w:highlight w:val="none"/>
          <w:lang w:val="en-US"/>
        </w:rPr>
        <w:t xml:space="preserve">AC</w:t>
      </w:r>
      <w:r>
        <w:rPr>
          <w:highlight w:val="none"/>
          <w:lang w:val="ru-RU"/>
        </w:rPr>
      </w:r>
      <w:r/>
    </w:p>
    <w:p>
      <w:pPr>
        <w:pStyle w:val="660"/>
        <w:rPr>
          <w:highlight w:val="none"/>
          <w:lang w:val="en-US"/>
        </w:rPr>
      </w:pPr>
      <w:r/>
      <w:bookmarkStart w:id="6" w:name="_Toc6"/>
      <w:r>
        <w:rPr>
          <w:highlight w:val="none"/>
          <w:lang w:val="ru-RU"/>
        </w:rPr>
        <w:t xml:space="preserve">2.3 </w:t>
      </w:r>
      <w:r>
        <w:rPr>
          <w:highlight w:val="none"/>
          <w:lang w:val="ru-RU"/>
        </w:rPr>
        <w:t xml:space="preserve">Настройка параметров WLAN</w:t>
      </w:r>
      <w:r/>
      <w:bookmarkEnd w:id="6"/>
      <w:r/>
      <w:r>
        <w:rPr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Создадим профиль безопасности, создадим </w:t>
      </w:r>
      <w:r>
        <w:rPr>
          <w:highlight w:val="none"/>
          <w:lang w:val="en-US"/>
        </w:rPr>
        <w:t xml:space="preserve">SSID </w:t>
      </w:r>
      <w:r>
        <w:rPr>
          <w:highlight w:val="none"/>
          <w:lang w:val="ru-RU"/>
        </w:rPr>
        <w:t xml:space="preserve">профиль и присвоим ему соответствующее имя, как показано на рисунке 15</w:t>
      </w:r>
      <w:r>
        <w:rPr>
          <w:highlight w:val="none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3640" cy="1093063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4491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0" r="7965" b="72611"/>
                        <a:stretch/>
                      </pic:blipFill>
                      <pic:spPr bwMode="auto">
                        <a:xfrm flipH="0" flipV="0">
                          <a:off x="0" y="0"/>
                          <a:ext cx="6083640" cy="1093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79.0pt;height:86.1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15 - Настройка </w:t>
      </w:r>
      <w:r>
        <w:rPr>
          <w:highlight w:val="none"/>
          <w:lang w:val="en-US"/>
        </w:rPr>
        <w:t xml:space="preserve">SSID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ind w:firstLine="708"/>
        <w:jc w:val="left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Далее создадим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профиль, настроим на нем режим пересылки сообщений, </w:t>
      </w:r>
      <w:r>
        <w:rPr>
          <w:highlight w:val="none"/>
          <w:lang w:val="ru-RU"/>
        </w:rPr>
        <w:t xml:space="preserve">служебный </w:t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профиль безопасности и </w:t>
      </w:r>
      <w:r>
        <w:rPr>
          <w:highlight w:val="none"/>
          <w:lang w:val="en-US"/>
        </w:rPr>
        <w:t xml:space="preserve">SSID [5]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  <w:t xml:space="preserve">Процесс настройки показан на рисунке 16.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1076325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7116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914900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387.0pt;height:84.8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16 - Настройка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профиля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Установим созданный </w:t>
      </w:r>
      <w:r>
        <w:rPr>
          <w:highlight w:val="none"/>
          <w:lang w:val="en-US"/>
        </w:rPr>
        <w:t xml:space="preserve">VAP </w:t>
      </w:r>
      <w:r>
        <w:rPr>
          <w:highlight w:val="none"/>
          <w:lang w:val="ru-RU"/>
        </w:rPr>
        <w:t xml:space="preserve">профиль для группы точек доступа, после чего они станут активны (рисунок 17).</w:t>
      </w:r>
      <w:r>
        <w:rPr>
          <w:highlight w:val="none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7415" cy="447935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2831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84016" r="12146" b="4760"/>
                        <a:stretch/>
                      </pic:blipFill>
                      <pic:spPr bwMode="auto">
                        <a:xfrm flipH="0" flipV="0">
                          <a:off x="0" y="0"/>
                          <a:ext cx="5807414" cy="447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57.3pt;height:35.3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17 - Применение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профиля</w:t>
      </w:r>
      <w:r>
        <w:rPr>
          <w:highlight w:val="none"/>
          <w:lang w:val="ru-RU"/>
        </w:rPr>
      </w:r>
      <w:r/>
    </w:p>
    <w:p>
      <w:pPr>
        <w:shd w:val="nil"/>
        <w:rPr>
          <w:b/>
          <w:highlight w:val="none"/>
        </w:rPr>
      </w:pPr>
      <w:r>
        <w:rPr>
          <w:b/>
          <w:highlight w:val="none"/>
          <w:lang w:val="ru-RU"/>
        </w:rPr>
        <w:br w:type="page" w:clear="all"/>
      </w:r>
      <w:r>
        <w:rPr>
          <w:b/>
          <w:highlight w:val="none"/>
          <w:lang w:val="ru-RU"/>
        </w:rPr>
      </w:r>
    </w:p>
    <w:p>
      <w:pPr>
        <w:pStyle w:val="658"/>
        <w:rPr>
          <w:b/>
          <w:highlight w:val="none"/>
          <w:lang w:val="ru-RU"/>
        </w:rPr>
      </w:pPr>
      <w:r/>
      <w:bookmarkStart w:id="7" w:name="_Toc7"/>
      <w:r>
        <w:rPr>
          <w:b/>
          <w:highlight w:val="none"/>
          <w:lang w:val="ru-RU"/>
        </w:rPr>
        <w:t xml:space="preserve">3 Проверка работоспособности сети</w:t>
      </w:r>
      <w:r/>
      <w:bookmarkEnd w:id="7"/>
      <w:r/>
      <w:r>
        <w:rPr>
          <w:b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проверим работоспособность сети. Добавим в топологию </w:t>
      </w:r>
      <w:r>
        <w:rPr>
          <w:highlight w:val="none"/>
          <w:lang w:val="en-US"/>
        </w:rPr>
        <w:t xml:space="preserve">STA</w:t>
      </w:r>
      <w:r>
        <w:rPr>
          <w:highlight w:val="none"/>
          <w:lang w:val="ru-RU"/>
        </w:rPr>
        <w:t xml:space="preserve">-устройство, как показано на рисунке 18. Затем подключимся к беспроводной сети.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5075" cy="4043158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125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355075" cy="4043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42.9pt;height:318.4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18 - Топология сети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firstLine="708"/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Проверим соединение между </w:t>
      </w:r>
      <w:r>
        <w:rPr>
          <w:highlight w:val="none"/>
          <w:lang w:val="en-US"/>
        </w:rPr>
        <w:t xml:space="preserve">STA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LSW1 (рисунок 19).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0679" cy="2689172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363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4150679" cy="2689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26.8pt;height:211.7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19 - Проверка соединения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беспроводные подключения на точках доступа (рисунок 20).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6098" cy="1967377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05641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386097" cy="1967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24.1pt;height:154.9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20 - Список беспроводных подключений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Подключение прошло успешно, значит сеть настроена корректно.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/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Style w:val="658"/>
        <w:rPr>
          <w:highlight w:val="none"/>
          <w:lang w:val="ru-RU"/>
        </w:rPr>
      </w:pPr>
      <w:r/>
      <w:bookmarkStart w:id="8" w:name="_Toc8"/>
      <w:r>
        <w:rPr>
          <w:rStyle w:val="659"/>
          <w:lang w:val="ru-RU"/>
        </w:rPr>
        <w:t xml:space="preserve">ЗАКЛЮЧЕНИЕ</w:t>
      </w:r>
      <w:r>
        <w:rPr>
          <w:highlight w:val="none"/>
          <w:lang w:val="ru-RU"/>
        </w:rPr>
      </w:r>
      <w:bookmarkEnd w:id="8"/>
      <w:r/>
      <w:r>
        <w:rPr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Во время прохождения практики были изучены различные способы организации беспроводных локальных сетей, а также получены практические навыки подключения точек доступа к контроллеру доступа и настройки </w:t>
      </w:r>
      <w:r>
        <w:rPr>
          <w:highlight w:val="none"/>
          <w:lang w:val="ru-RU"/>
        </w:rPr>
        <w:t xml:space="preserve">беспроводных </w:t>
      </w:r>
      <w:r>
        <w:rPr>
          <w:highlight w:val="none"/>
          <w:lang w:val="ru-RU"/>
        </w:rPr>
        <w:t xml:space="preserve">локальных сетей. </w:t>
      </w:r>
      <w:r>
        <w:rPr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Кроме того, были получены навыки работы с протоколами DHCP и CAPWAP.</w:t>
      </w:r>
      <w:r>
        <w:rPr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Результаты проделанной работы представлены в настоящем отчете, составленном в соответствии с требованиями государственного стандарта [6].</w:t>
      </w:r>
      <w:r>
        <w:rPr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br w:type="page" w:clear="all"/>
      </w:r>
      <w:r/>
      <w:r/>
    </w:p>
    <w:p>
      <w:pPr>
        <w:pStyle w:val="658"/>
        <w:rPr>
          <w:highlight w:val="none"/>
          <w:lang w:val="ru-RU"/>
        </w:rPr>
      </w:pPr>
      <w:r/>
      <w:bookmarkStart w:id="9" w:name="_Toc9"/>
      <w:r>
        <w:rPr>
          <w:rStyle w:val="659"/>
          <w:lang w:val="ru-RU"/>
        </w:rPr>
        <w:t xml:space="preserve">СПИСОК ИСПОЛЬЗОВАННЫХ ИСТОЧНИКОВ</w:t>
      </w:r>
      <w:r>
        <w:rPr>
          <w:highlight w:val="none"/>
          <w:lang w:val="ru-RU"/>
        </w:rPr>
      </w:r>
      <w:bookmarkEnd w:id="9"/>
      <w:r/>
      <w:r/>
    </w:p>
    <w:p>
      <w:r/>
      <w:r/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</w:pPr>
      <w:r/>
      <w:r>
        <w:t xml:space="preserve">Huawei Technologies Co., Ltd. HCIA-Datacom Datacom Engineers’ Lab Guide: . - Shenzhen: Huawei Technologies Co., Ltd., 2020. - 181 с.</w:t>
      </w:r>
      <w:r/>
      <w:r/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</w:pPr>
      <w:r>
        <w:rPr>
          <w:highlight w:val="none"/>
        </w:rPr>
        <w:t xml:space="preserve">VLAN Configuration </w:t>
      </w:r>
      <w:r>
        <w:rPr>
          <w:highlight w:val="none"/>
        </w:rPr>
        <w:t xml:space="preserve">[Электронный ресурс].</w:t>
      </w:r>
      <w:r>
        <w:rPr>
          <w:highlight w:val="none"/>
        </w:rPr>
        <w:t xml:space="preserve"> – URL: https://support.huawei.com/enterprise/ru/doc/EDOC1100069330/10db067f/vlan-configuration (дата обращения: 03.07.2022)</w:t>
      </w:r>
      <w:r>
        <w:rPr>
          <w:highlight w:val="none"/>
        </w:rPr>
      </w:r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Example for Configuring a DHCP Relay Agent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 [Электронный ресурс].</w:t>
      </w:r>
      <w:r>
        <w:rPr>
          <w:highlight w:val="none"/>
        </w:rPr>
        <w:t xml:space="preserve"> – URL: </w:t>
      </w:r>
      <w:r>
        <w:rPr>
          <w:highlight w:val="none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https://support.huawei.com/enterprise/en/doc/EDOC1000039339/d7f419bb/example-for-configuring-a-dhcp-relay-agent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</w:rPr>
        <w:t xml:space="preserve"> (дата обращения: 05.07.2022)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Configuring CAPWAP Tunnel Parameters</w:t>
      </w:r>
      <w:r>
        <w:rPr>
          <w:highlight w:val="none"/>
          <w:lang w:val="ru-RU"/>
        </w:rPr>
        <w:t xml:space="preserve"> </w:t>
      </w:r>
      <w:r>
        <w:rPr>
          <w:highlight w:val="none"/>
        </w:rPr>
        <w:t xml:space="preserve">[Электронный ресурс].</w:t>
      </w:r>
      <w:r>
        <w:rPr>
          <w:highlight w:val="none"/>
        </w:rPr>
        <w:t xml:space="preserve"> – URL: 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https://support.huawei.com/enterprise/en/doc/EDOC1000178120/f9d80d43/optional-configuring-capwap-tunnel-parameters</w:t>
      </w:r>
      <w:r>
        <w:rPr>
          <w:highlight w:val="none"/>
          <w:lang w:val="ru-RU"/>
        </w:rPr>
      </w:r>
      <w:r>
        <w:rPr>
          <w:highlight w:val="none"/>
        </w:rPr>
        <w:t xml:space="preserve"> (дата обращения: 10.07.2022)</w:t>
      </w:r>
      <w:r>
        <w:rPr>
          <w:highlight w:val="none"/>
        </w:rPr>
      </w:r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  <w:lang w:val="ru-RU"/>
        </w:rPr>
        <w:t xml:space="preserve">VAP Profile</w:t>
      </w:r>
      <w:r>
        <w:rPr>
          <w:highlight w:val="none"/>
        </w:rPr>
        <w:t xml:space="preserve"> </w:t>
      </w:r>
      <w:r>
        <w:rPr>
          <w:highlight w:val="none"/>
        </w:rPr>
        <w:t xml:space="preserve">[Электронный ресурс].</w:t>
      </w:r>
      <w:r>
        <w:rPr>
          <w:highlight w:val="none"/>
        </w:rPr>
        <w:t xml:space="preserve"> – URL:  </w:t>
      </w:r>
      <w:r/>
      <w:r>
        <w:rPr>
          <w:highlight w:val="none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https://support.huawei.com/enterprise/en/doc/EDOC1000169679/92a565bb/vap-profile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</w:t>
      </w:r>
      <w:r>
        <w:rPr>
          <w:highlight w:val="none"/>
        </w:rPr>
        <w:t xml:space="preserve">(дата обращения: 15.07.2022)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ГОСТ 7.32 – 2017. Отчет о научно-исследовательской работе</w:t>
      </w:r>
      <w:r>
        <w:rPr>
          <w:highlight w:val="none"/>
          <w:lang w:val="ru-RU"/>
        </w:rPr>
        <w:t xml:space="preserve">. – Москва: Стандартинформ, 2017. – 32 с.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3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8"/>
      <w:jc w:val="center"/>
    </w:pPr>
    <w:fldSimple w:instr="PAGE \* MERGEFORMAT">
      <w:r>
        <w:t xml:space="preserve">1</w:t>
      </w:r>
    </w:fldSimple>
    <w:r/>
    <w:r/>
  </w:p>
  <w:p>
    <w:pPr>
      <w:pStyle w:val="688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6"/>
    <w:next w:val="836"/>
    <w:link w:val="659"/>
    <w:uiPriority w:val="9"/>
    <w:qFormat/>
    <w:pPr>
      <w:jc w:val="center"/>
      <w:spacing w:line="360" w:lineRule="auto"/>
      <w:shd w:val="nil" w:color="000000"/>
    </w:pPr>
    <w:rPr>
      <w:b/>
      <w:sz w:val="28"/>
    </w:rPr>
  </w:style>
  <w:style w:type="character" w:styleId="659">
    <w:name w:val="Heading 1 Char"/>
    <w:link w:val="658"/>
    <w:uiPriority w:val="9"/>
    <w:rPr>
      <w:b/>
      <w:sz w:val="28"/>
    </w:rPr>
  </w:style>
  <w:style w:type="paragraph" w:styleId="660">
    <w:name w:val="Heading 2"/>
    <w:basedOn w:val="836"/>
    <w:next w:val="836"/>
    <w:link w:val="661"/>
    <w:uiPriority w:val="9"/>
    <w:unhideWhenUsed/>
    <w:qFormat/>
    <w:pPr>
      <w:jc w:val="center"/>
      <w:spacing w:line="360" w:lineRule="auto"/>
    </w:pPr>
    <w:rPr>
      <w:b/>
      <w:lang w:val="ru-RU"/>
    </w:rPr>
  </w:style>
  <w:style w:type="character" w:styleId="661">
    <w:name w:val="Heading 2 Char"/>
    <w:link w:val="660"/>
    <w:uiPriority w:val="9"/>
    <w:rPr>
      <w:b/>
      <w:lang w:val="ru-RU"/>
    </w:rPr>
  </w:style>
  <w:style w:type="paragraph" w:styleId="662">
    <w:name w:val="Heading 3"/>
    <w:basedOn w:val="836"/>
    <w:next w:val="836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3">
    <w:name w:val="Heading 3 Char"/>
    <w:basedOn w:val="837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5">
    <w:name w:val="Heading 4 Char"/>
    <w:basedOn w:val="837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7">
    <w:name w:val="Heading 5 Char"/>
    <w:basedOn w:val="837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9">
    <w:name w:val="Heading 6 Char"/>
    <w:basedOn w:val="837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1">
    <w:name w:val="Heading 7 Char"/>
    <w:basedOn w:val="837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3">
    <w:name w:val="Heading 8 Char"/>
    <w:basedOn w:val="837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5">
    <w:name w:val="Heading 9 Char"/>
    <w:basedOn w:val="837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List Paragraph"/>
    <w:basedOn w:val="836"/>
    <w:uiPriority w:val="34"/>
    <w:qFormat/>
    <w:pPr>
      <w:contextualSpacing/>
      <w:ind w:left="720"/>
    </w:pPr>
  </w:style>
  <w:style w:type="paragraph" w:styleId="677">
    <w:name w:val="No Spacing"/>
    <w:uiPriority w:val="1"/>
    <w:qFormat/>
    <w:pPr>
      <w:spacing w:before="0" w:after="0" w:line="240" w:lineRule="auto"/>
    </w:p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basedOn w:val="837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basedOn w:val="837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basedOn w:val="837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basedOn w:val="837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2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6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9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3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6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0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pPr>
      <w:jc w:val="both"/>
      <w:spacing w:after="0" w:line="240" w:lineRule="auto"/>
    </w:pPr>
    <w:rPr>
      <w:rFonts w:ascii="Times New Roman" w:hAnsi="Times New Roman" w:cs="Times New Roman" w:eastAsia="Times New Roman"/>
      <w:sz w:val="28"/>
      <w:szCs w:val="20"/>
      <w:lang w:eastAsia="ru-RU"/>
    </w:r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uiPriority w:val="34"/>
    <w:qFormat/>
    <w:pPr>
      <w:contextualSpacing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uiPriority w:val="1"/>
    <w:qFormat/>
    <w:pPr>
      <w:spacing w:before="0" w:after="0" w:line="240" w:lineRule="auto"/>
    </w:pPr>
  </w:style>
  <w:style w:type="paragraph" w:styleId="251">
    <w:name w:val="Title"/>
    <w:basedOn w:val="227"/>
    <w:next w:val="227"/>
    <w:link w:val="25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uiPriority w:val="11"/>
    <w:qFormat/>
    <w:pPr>
      <w:spacing w:before="200" w:after="200"/>
    </w:pPr>
    <w:rPr>
      <w:sz w:val="24"/>
      <w:szCs w:val="24"/>
    </w:r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uiPriority w:val="29"/>
    <w:qFormat/>
    <w:pPr>
      <w:ind w:left="720" w:right="720"/>
    </w:pPr>
    <w:rPr>
      <w:i/>
    </w:r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4">
    <w:name w:val="Grid Table 4 - Accent 1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5">
    <w:name w:val="Grid Table 4 - Accent 2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6">
    <w:name w:val="Grid Table 4 - Accent 3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7">
    <w:name w:val="Grid Table 4 - Accent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8">
    <w:name w:val="Grid Table 4 - Accent 5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99">
    <w:name w:val="Grid Table 4 - Accent 6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0">
    <w:name w:val="Grid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1">
    <w:name w:val="Grid Table 5 Dark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302">
    <w:name w:val="Grid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4">
    <w:name w:val="Grid Table 5 Dark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7">
    <w:name w:val="Grid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5">
    <w:name w:val="Grid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1">
    <w:name w:val="List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29">
    <w:name w:val="List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0">
    <w:name w:val="List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1">
    <w:name w:val="List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2">
    <w:name w:val="List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3">
    <w:name w:val="List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4">
    <w:name w:val="List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5">
    <w:name w:val="List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7">
    <w:name w:val="List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8">
    <w:name w:val="List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59">
    <w:name w:val="List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0">
    <w:name w:val="List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1">
    <w:name w:val="List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2">
    <w:name w:val="List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3">
    <w:name w:val="List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1">
    <w:name w:val="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372">
    <w:name w:val="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3">
    <w:name w:val="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4">
    <w:name w:val="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5">
    <w:name w:val="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376">
    <w:name w:val="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7">
    <w:name w:val="Bordered &amp; 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8">
    <w:name w:val="Bordered &amp; 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379">
    <w:name w:val="Bordered &amp; 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0">
    <w:name w:val="Bordered &amp; 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1">
    <w:name w:val="Bordered &amp; 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2">
    <w:name w:val="Bordered &amp; 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383">
    <w:name w:val="Bordered &amp; 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4">
    <w:name w:val="Bordered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5">
    <w:name w:val="Bordered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6">
    <w:name w:val="Bordered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7">
    <w:name w:val="Bordered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8">
    <w:name w:val="Bordered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89">
    <w:name w:val="Bordered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0">
    <w:name w:val="Bordered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pPr>
      <w:spacing w:after="40" w:line="240" w:lineRule="auto"/>
    </w:pPr>
    <w:rPr>
      <w:sz w:val="18"/>
    </w:r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pPr>
      <w:spacing w:after="0" w:line="240" w:lineRule="auto"/>
    </w:pPr>
    <w:rPr>
      <w:sz w:val="20"/>
    </w:r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16</cp:revision>
  <dcterms:created xsi:type="dcterms:W3CDTF">2021-09-11T09:19:00Z</dcterms:created>
  <dcterms:modified xsi:type="dcterms:W3CDTF">2022-09-04T17:03:55Z</dcterms:modified>
</cp:coreProperties>
</file>