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3"/>
        <w:gridCol w:w="8482"/>
      </w:tblGrid>
      <w:tr>
        <w:trPr/>
        <w:tc>
          <w:tcPr>
            <w:tcW w:w="140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82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70205" cy="20320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720" cy="198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Сравнительный анализ характеристик автомобилей для </w:t>
      </w:r>
      <w:r>
        <w:rPr>
          <w:rFonts w:eastAsia="NSimSun" w:cs="Arial" w:ascii="Times New Roman" w:hAnsi="Times New Roman"/>
          <w:color w:val="auto"/>
          <w:kern w:val="2"/>
          <w:sz w:val="32"/>
          <w:szCs w:val="32"/>
          <w:highlight w:val="white"/>
          <w:u w:val="single"/>
          <w:lang w:val="ru-RU" w:eastAsia="zh-CN" w:bidi="hi-IN"/>
        </w:rPr>
        <w:t>представителей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 xml:space="preserve"> среднего класса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3731260</wp:posOffset>
            </wp:positionH>
            <wp:positionV relativeFrom="paragraph">
              <wp:posOffset>133350</wp:posOffset>
            </wp:positionV>
            <wp:extent cx="1181735" cy="664845"/>
            <wp:effectExtent l="0" t="0" r="0" b="0"/>
            <wp:wrapNone/>
            <wp:docPr id="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1"/>
        <w:gridCol w:w="2161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6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6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6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6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6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>
              <w:rFonts w:ascii="Times New Roman" w:hAnsi="Times New Roman"/>
              <w:b w:val="false"/>
              <w:b w:val="false"/>
              <w:bCs w:val="false"/>
              <w:sz w:val="28"/>
              <w:szCs w:val="28"/>
            </w:rPr>
          </w:pPr>
          <w:r>
            <w:br w:type="page"/>
          </w:r>
          <w:r>
            <w:rPr>
              <w:rFonts w:ascii="Times New Roman" w:hAnsi="Times New Roman"/>
              <w:b w:val="false"/>
              <w:bCs w:val="false"/>
              <w:sz w:val="28"/>
              <w:szCs w:val="28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 </w:t>
            </w:r>
            <w:r>
              <w:rPr/>
              <w:t>1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11"/>
            <w:rPr/>
          </w:pPr>
          <w:hyperlink w:anchor="__RefHeading___Toc4038_185943230">
            <w:r>
              <w:rPr/>
              <w:t xml:space="preserve">​  </w:t>
            </w:r>
            <w:r>
              <w:rPr/>
              <w:t>2 Обзор автомобилей</w:t>
              <w:tab/>
              <w:t>7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 </w:t>
            </w:r>
            <w:r>
              <w:rPr/>
              <w:t>2.1 Lada Granta</w:t>
              <w:tab/>
              <w:t>7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 </w:t>
            </w:r>
            <w:r>
              <w:rPr/>
              <w:t>2.2 Lada Vesta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 </w:t>
            </w:r>
            <w:r>
              <w:rPr/>
              <w:t>2.3 Kia Rio</w:t>
              <w:tab/>
              <w:t>10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 </w:t>
            </w:r>
            <w:r>
              <w:rPr/>
              <w:t>2.4 Hyundai Creta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2662_737956360">
            <w:r>
              <w:rPr/>
              <w:t xml:space="preserve">​  </w:t>
            </w:r>
            <w:r>
              <w:rPr/>
              <w:t>2.5 Volkswagen Polo</w:t>
              <w:tab/>
              <w:t>12</w:t>
            </w:r>
          </w:hyperlink>
        </w:p>
        <w:p>
          <w:pPr>
            <w:pStyle w:val="11"/>
            <w:rPr/>
          </w:pPr>
          <w:hyperlink w:anchor="__RefHeading___Toc888_897145887">
            <w:r>
              <w:rPr/>
              <w:t xml:space="preserve">​  </w:t>
            </w:r>
            <w:r>
              <w:rPr/>
              <w:t>3 Сравнительный анализ автомобилей</w:t>
              <w:tab/>
              <w:t>14</w:t>
            </w:r>
          </w:hyperlink>
        </w:p>
        <w:p>
          <w:pPr>
            <w:pStyle w:val="11"/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15</w:t>
            </w:r>
          </w:hyperlink>
        </w:p>
        <w:p>
          <w:pPr>
            <w:pStyle w:val="11"/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16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9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В рамках данной работы, прежде всего,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анализиуются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потребности  гражданина Российской Федерации, представителя среднего класса, в сфере личного транспорта и выявим наиболее важные для удовлетворения этих потребностей характеристики автомобиля. Затем, на основе выявленных критериев пров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одится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сравнительный анализ характеристик наиболее популярных на российском рынке автомобилей.</w:t>
      </w:r>
      <w:r>
        <w:br w:type="page"/>
      </w:r>
    </w:p>
    <w:p>
      <w:pPr>
        <w:pStyle w:val="1"/>
        <w:spacing w:lineRule="auto" w:line="360" w:before="0" w:after="0"/>
        <w:rPr/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1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spacing w:lineRule="auto" w:line="360" w:before="0" w:after="0"/>
        <w:rPr>
          <w:rFonts w:ascii="Times New Roman" w:hAnsi="Times New Roman"/>
          <w:sz w:val="28"/>
          <w:szCs w:val="28"/>
        </w:rPr>
      </w:pPr>
      <w:bookmarkStart w:id="2" w:name="__RefHeading___Toc182_3549698703"/>
      <w:bookmarkEnd w:id="2"/>
      <w:r>
        <w:rPr>
          <w:rFonts w:ascii="Times New Roman" w:hAnsi="Times New Roman"/>
          <w:sz w:val="28"/>
          <w:szCs w:val="28"/>
          <w:lang w:val="en-US"/>
        </w:rPr>
        <w:tab/>
        <w:t xml:space="preserve">1.1 </w:t>
      </w:r>
      <w:r>
        <w:rPr>
          <w:rFonts w:ascii="Times New Roman" w:hAnsi="Times New Roman"/>
          <w:sz w:val="28"/>
          <w:szCs w:val="28"/>
        </w:rPr>
        <w:t>Выявление критериев оценки</w:t>
      </w:r>
    </w:p>
    <w:p>
      <w:pPr>
        <w:pStyle w:val="Style9"/>
        <w:spacing w:lineRule="auto" w:line="360" w:before="0" w:after="0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 цену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атраты на топливо.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Исходя из этих статистических данных, необходимо учитывать при оценке автомобиля результаты оценки безопасности в ходе краш-тестов.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Кроме того, будем учитывать время разгона,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  <w:t>1.2 Определение выборки автомобилей</w:t>
      </w:r>
    </w:p>
    <w:p>
      <w:pPr>
        <w:pStyle w:val="Style9"/>
        <w:spacing w:lineRule="auto" w:line="360" w:before="0" w:after="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Стоит отметить, что результаты сравнительно анализа, актуальны и для других комплектаций рассматриваемых автомобилей, и данный ряд выбран исключительно в целях конкретизации технических характеристик и достижения единообразия рассматриваемых комплектаций. 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</w:p>
    <w:p>
      <w:pPr>
        <w:pStyle w:val="Style9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6"/>
                <w:szCs w:val="26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sz w:val="26"/>
                <w:szCs w:val="26"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6"/>
                <w:szCs w:val="26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6"/>
                <w:szCs w:val="26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6"/>
                <w:szCs w:val="26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6"/>
                <w:szCs w:val="26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6"/>
                <w:szCs w:val="26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1.6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6"/>
                <w:szCs w:val="26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6"/>
                <w:szCs w:val="26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1.6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1.4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05.2020 —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н.в.</w:t>
            </w:r>
          </w:p>
        </w:tc>
      </w:tr>
    </w:tbl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color w:val="auto"/>
          <w:kern w:val="2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lang w:val="ru-RU" w:eastAsia="zh-CN" w:bidi="hi-IN"/>
        </w:rPr>
      </w:r>
    </w:p>
    <w:p>
      <w:pPr>
        <w:pStyle w:val="1"/>
        <w:spacing w:lineRule="auto" w:line="360" w:before="0" w:after="0"/>
        <w:rPr/>
      </w:pPr>
      <w:bookmarkStart w:id="3" w:name="__RefHeading___Toc4038_185943230"/>
      <w:bookmarkEnd w:id="3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hAnsi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Обзор автомобилей</w:t>
      </w:r>
    </w:p>
    <w:p>
      <w:pPr>
        <w:pStyle w:val="2"/>
        <w:spacing w:lineRule="auto" w:line="360" w:before="0" w:after="0"/>
        <w:jc w:val="left"/>
        <w:rPr/>
      </w:pPr>
      <w:bookmarkStart w:id="4" w:name="__RefHeading___Toc1477_4223084327"/>
      <w:bookmarkEnd w:id="4"/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ab/>
        <w:t xml:space="preserve">2.1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 Внешний вид автомобиля представлен на рисунке 1.</w:t>
      </w:r>
    </w:p>
    <w:p>
      <w:pPr>
        <w:pStyle w:val="Style9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931545</wp:posOffset>
            </wp:positionH>
            <wp:positionV relativeFrom="paragraph">
              <wp:posOffset>173355</wp:posOffset>
            </wp:positionV>
            <wp:extent cx="4085590" cy="2585720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рыночная цена составляет 684 500 ₽.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Автомобиль является самым неэкономичным из рассматриваемого списка. Потребление бензина в смешанном цикле составляет 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Yandex[4],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цена такого топлива (на момент обращения) равная 49.78 ₽/л. Исходя из этих данных, затраты на топливо на 100 км пути составят 358.42 ₽.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13.3 с.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ARCAP[5]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автомобиль набрал 10.7 баллов из 16 возможных. Результаты краш-теста приведены на рисунке 2.</w:t>
      </w:r>
    </w:p>
    <w:p>
      <w:pPr>
        <w:pStyle w:val="Style9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spacing w:lineRule="auto" w:line="360" w:before="0" w:after="0"/>
        <w:jc w:val="left"/>
        <w:rPr/>
      </w:pPr>
      <w:bookmarkStart w:id="5" w:name="__RefHeading___Toc1491_4223084327"/>
      <w:bookmarkEnd w:id="5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Автомобиль, наряду с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 Внешний вид автомобиля представлен на рисунке 3.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его рыночная цена равна 676 900 ₽.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имеет расход топлива 6.6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 в смешанном цикле. Такой расход топлива является нормальным по сравнению с аналогичными по мощности и объему двигателя автомобилями. Автомобиль работает на топливе АИ-92, 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цена такого топлива (на момент обращения) равная 44.49 ₽/л. Исходя из этих данных, затраты на топливо на 100 км пути составят 293.634 ₽.</w:t>
      </w:r>
    </w:p>
    <w:p>
      <w:pPr>
        <w:pStyle w:val="Style9"/>
        <w:spacing w:before="0" w:after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Время разгона до 100 км/ч составляет 14.1 с.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характеристиками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баллов из 16 возможных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ARCAP.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Безопасность автомобиля так же характеризуется рисунком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4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9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86255" cy="2092325"/>
            <wp:effectExtent l="0" t="0" r="0" b="0"/>
            <wp:wrapTopAndBottom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2"/>
        <w:spacing w:lineRule="auto" w:line="360" w:before="0" w:after="0"/>
        <w:jc w:val="left"/>
        <w:rPr/>
      </w:pPr>
      <w:bookmarkStart w:id="6" w:name="__RefHeading___Toc1493_4223084327"/>
      <w:bookmarkEnd w:id="6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2.3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Внешний вид автомобиля представлен на рисунке 5.</w:t>
      </w:r>
    </w:p>
    <w:p>
      <w:pPr>
        <w:pStyle w:val="Style9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5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  <w:t>Цена автомобиля составляет 969 000 ₽,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  <w:t>Расход топлива равен 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44.49 ₽/л. Из этих данных следует, что в среднем 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 на 100 км пути.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12.9 с.</w:t>
      </w:r>
    </w:p>
    <w:p>
      <w:pPr>
        <w:pStyle w:val="Style9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безопасность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85%.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Также на высокий уровень безопасности указывает степень защиты водителя и пассажира (рисунок 6).</w:t>
      </w:r>
      <w:r>
        <w:br w:type="page"/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spacing w:lineRule="auto" w:line="360" w:before="0" w:after="0"/>
        <w:jc w:val="left"/>
        <w:rPr>
          <w:rFonts w:ascii="Times New Roman" w:hAnsi="Times New Roman"/>
          <w:sz w:val="28"/>
          <w:szCs w:val="28"/>
        </w:rPr>
      </w:pPr>
      <w:bookmarkStart w:id="7" w:name="__RefHeading___Toc1525_4223084327"/>
      <w:bookmarkEnd w:id="7"/>
      <w:r>
        <w:rPr>
          <w:rFonts w:ascii="Times New Roman" w:hAnsi="Times New Roman"/>
          <w:sz w:val="28"/>
          <w:szCs w:val="28"/>
        </w:rPr>
        <w:tab/>
        <w:t xml:space="preserve">2.4 Hyundai Creta 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автомобиль типа кроссовер в списке. Во-вторых, это самый мощный из рассматриваемых автомобилей — 123 л.с.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В-третьих, это самая дорогая машина из рассматриваемой выборки, рыночная цена - 1 177 000 ₽. Внешний вид автомобиля представлен на рисунке 7.</w:t>
      </w:r>
    </w:p>
    <w:p>
      <w:pPr>
        <w:pStyle w:val="Style9"/>
        <w:spacing w:before="0" w:after="0"/>
        <w:jc w:val="center"/>
        <w:rPr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u w:val="none"/>
        </w:rPr>
        <w:t>Р</w:t>
      </w:r>
      <w:r>
        <w:rPr>
          <w:rFonts w:ascii="Times New Roman" w:hAnsi="Times New Roman"/>
          <w:sz w:val="28"/>
          <w:szCs w:val="28"/>
          <w:u w:val="none"/>
        </w:rPr>
        <w:t>исунок 7 - Hyundai Creta  2020</w:t>
      </w:r>
    </w:p>
    <w:p>
      <w:pPr>
        <w:pStyle w:val="Style9"/>
        <w:spacing w:before="0" w:after="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9"/>
        <w:spacing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ab/>
        <w:t>Расход топлива — 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44.49 ₽/л. Из этих данных следует, что в среднем 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 на 100 км пути.</w:t>
      </w:r>
    </w:p>
    <w:p>
      <w:pPr>
        <w:pStyle w:val="Style9"/>
        <w:spacing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12.1 с.</w:t>
      </w:r>
    </w:p>
    <w:p>
      <w:pPr>
        <w:pStyle w:val="Style9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u w:val="none"/>
        </w:rPr>
        <w:tab/>
      </w:r>
      <w:r>
        <w:rPr>
          <w:rFonts w:ascii="Times New Roman" w:hAnsi="Times New Roman"/>
          <w:sz w:val="28"/>
          <w:szCs w:val="28"/>
          <w:u w:val="none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u w:val="none"/>
          <w:lang w:val="ru-RU"/>
        </w:rPr>
        <w:t xml:space="preserve">точки зрения безопасности автомобиль демонстрирует отличные характеристики — 15.7 из 16 возможных баллов, согласно рейтингу </w:t>
      </w:r>
      <w:r>
        <w:rPr>
          <w:rFonts w:ascii="Times New Roman" w:hAnsi="Times New Roman"/>
          <w:sz w:val="28"/>
          <w:szCs w:val="28"/>
          <w:u w:val="none"/>
          <w:lang w:val="en-US"/>
        </w:rPr>
        <w:t>AR</w:t>
      </w:r>
      <w:r>
        <w:rPr>
          <w:rFonts w:ascii="Times New Roman" w:hAnsi="Times New Roman"/>
          <w:sz w:val="28"/>
          <w:szCs w:val="28"/>
          <w:lang w:val="en-US"/>
        </w:rPr>
        <w:t>CAP.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Результаты теста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ARCAP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приведены на рисунке 8.</w:t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2"/>
        <w:spacing w:lineRule="auto" w:line="360" w:before="0" w:after="0"/>
        <w:jc w:val="left"/>
        <w:rPr>
          <w:sz w:val="28"/>
          <w:szCs w:val="28"/>
        </w:rPr>
      </w:pPr>
      <w:bookmarkStart w:id="8" w:name="__RefHeading___Toc2662_737956360"/>
      <w:bookmarkEnd w:id="8"/>
      <w:r>
        <w:rPr>
          <w:rFonts w:ascii="Times New Roman" w:hAnsi="Times New Roman"/>
          <w:sz w:val="28"/>
          <w:szCs w:val="28"/>
        </w:rPr>
        <w:tab/>
        <w:t>2.5 Volkswagen Polo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сменив тип кузова с седана на лифтбек и сделав автомобиль таким образом более вместительным.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Внешний вид автомобиля представлен на рисунке 9.</w:t>
      </w:r>
    </w:p>
    <w:p>
      <w:pPr>
        <w:pStyle w:val="Normal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1 064 900 ₽,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Hyndai Creta.</w:t>
      </w:r>
    </w:p>
    <w:p>
      <w:pPr>
        <w:pStyle w:val="Style9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49.78 ₽/л. В таком случае затраты на бензин на 100км пути составят в среднем 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₽.</w:t>
      </w:r>
    </w:p>
    <w:p>
      <w:pPr>
        <w:pStyle w:val="Style9"/>
        <w:spacing w:before="0" w:after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3413760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Время разгона до 100 км/ч составляет 11.8 с — меньше, чем у всех рассматриваемых автомобилей.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безопасности автомобиль получил 14.3 из 16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Результаты теста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ARCAP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отражены на рисунке 10.</w:t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0830" cy="2676525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9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lineRule="auto" w:line="360" w:before="0" w:after="0"/>
        <w:jc w:val="left"/>
        <w:rPr/>
      </w:pPr>
      <w:bookmarkStart w:id="9" w:name="__RefHeading___Toc888_897145887"/>
      <w:bookmarkEnd w:id="9"/>
      <w:r>
        <w:rPr>
          <w:rFonts w:ascii="Times New Roman" w:hAnsi="Times New Roman"/>
          <w:b/>
          <w:bCs/>
          <w:sz w:val="28"/>
          <w:szCs w:val="28"/>
        </w:rPr>
        <w:tab/>
        <w:t xml:space="preserve">3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подобрав их так, чтобы получить итоговые оценки с не чрезмерно высоким уровнем дисперсии (что соответствует близкому уровню спроса на рассматриваемые автомобили).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9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9"/>
        <w:spacing w:lineRule="auto" w:line="360" w:before="0" w:after="0"/>
        <w:jc w:val="left"/>
        <w:rPr>
          <w:sz w:val="12"/>
          <w:szCs w:val="12"/>
          <w:lang w:val="ru-RU"/>
        </w:rPr>
      </w:pPr>
      <w:r>
        <w:rPr>
          <w:sz w:val="12"/>
          <w:szCs w:val="12"/>
          <w:lang w:val="ru-RU"/>
        </w:rPr>
      </w:r>
    </w:p>
    <w:p>
      <w:pPr>
        <w:pStyle w:val="Style9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99"/>
        <w:gridCol w:w="1063"/>
        <w:gridCol w:w="550"/>
        <w:gridCol w:w="987"/>
        <w:gridCol w:w="618"/>
        <w:gridCol w:w="1"/>
        <w:gridCol w:w="1082"/>
        <w:gridCol w:w="524"/>
        <w:gridCol w:w="1063"/>
        <w:gridCol w:w="543"/>
        <w:gridCol w:w="1607"/>
      </w:tblGrid>
      <w:tr>
        <w:trPr/>
        <w:tc>
          <w:tcPr>
            <w:tcW w:w="1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59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>начение, рубли</w:t>
            </w:r>
          </w:p>
        </w:tc>
        <w:tc>
          <w:tcPr>
            <w:tcW w:w="5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 рубли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5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5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5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5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5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7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9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1"/>
        <w:spacing w:lineRule="auto" w:line="360" w:before="0" w:after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0" w:name="__RefHeading___Toc890_897145887"/>
      <w:bookmarkEnd w:id="10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9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Результаты сравнительного анализа позволяют сделать вывод</w:t>
      </w:r>
      <w:r>
        <w:rPr>
          <w:rFonts w:ascii="Times New Roman" w:hAnsi="Times New Roman"/>
          <w:b w:val="false"/>
          <w:bCs w:val="false"/>
          <w:sz w:val="28"/>
          <w:szCs w:val="28"/>
        </w:rPr>
        <w:t>, что наилучшим автомобилем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при поставленных условиях)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</w:p>
    <w:p>
      <w:pPr>
        <w:pStyle w:val="Style9"/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Несмотря на то, что автомобиль является самим дорогостоящим из рассматриваемой выборки, он остается относительно доступным. Оправдывают высокую цену достаточно хорошие характеристики с точки зрения разгона и  тот факт, что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не только является самым безопасным автомобилем из рассматриваемых, но и в целом имеет почти максимальную возможную оценку по критерию безопасности.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1" w:name="__RefHeading___Toc892_897145887"/>
      <w:bookmarkEnd w:id="11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рейтинг стран по уровню 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</w:r>
      <w:hyperlink r:id="rId15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  <w:tab/>
        <w:t xml:space="preserve">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Drom.ru: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28.04.2021).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Яндекс.Новости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7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  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9"/>
        <w:numPr>
          <w:ilvl w:val="0"/>
          <w:numId w:val="3"/>
        </w:numPr>
        <w:spacing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01.05.2021).</w:t>
      </w:r>
    </w:p>
    <w:sectPr>
      <w:footerReference w:type="default" r:id="rId18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8"/>
    <w:next w:val="Style9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8"/>
    <w:next w:val="Style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8"/>
    <w:next w:val="Style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Style8"/>
    <w:next w:val="Style9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5">
    <w:name w:val="Heading 5"/>
    <w:basedOn w:val="Style8"/>
    <w:next w:val="Style9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Style8"/>
    <w:next w:val="Style9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Style8"/>
    <w:next w:val="Style9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8">
    <w:name w:val="Heading 8"/>
    <w:basedOn w:val="Style8"/>
    <w:next w:val="Style9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9">
    <w:name w:val="Heading 9"/>
    <w:basedOn w:val="Style8"/>
    <w:next w:val="Style9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Style5">
    <w:name w:val="Символ нумерации"/>
    <w:qFormat/>
    <w:rPr/>
  </w:style>
  <w:style w:type="character" w:styleId="Style6">
    <w:name w:val="Интернет-ссылка"/>
    <w:rPr>
      <w:color w:val="000080"/>
      <w:u w:val="single"/>
      <w:lang w:val="zxx" w:eastAsia="zxx" w:bidi="zxx"/>
    </w:rPr>
  </w:style>
  <w:style w:type="character" w:styleId="Style7">
    <w:name w:val="Ссылка указателя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9">
    <w:name w:val="Body Text"/>
    <w:basedOn w:val="Normal"/>
    <w:pPr>
      <w:spacing w:lineRule="auto" w:line="360" w:before="0" w:after="140"/>
      <w:jc w:val="both"/>
    </w:pPr>
    <w:rPr/>
  </w:style>
  <w:style w:type="paragraph" w:styleId="Style10">
    <w:name w:val="List"/>
    <w:basedOn w:val="Style9"/>
    <w:pPr/>
    <w:rPr>
      <w:rFonts w:cs="Arial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3">
    <w:name w:val="Содержимое врезки"/>
    <w:basedOn w:val="Normal"/>
    <w:qFormat/>
    <w:pPr/>
    <w:rPr/>
  </w:style>
  <w:style w:type="paragraph" w:styleId="Style14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5">
    <w:name w:val="Footer"/>
    <w:basedOn w:val="Style14"/>
    <w:pPr>
      <w:suppressLineNumbers/>
    </w:pPr>
    <w:rPr/>
  </w:style>
  <w:style w:type="paragraph" w:styleId="Style16">
    <w:name w:val="Index Heading"/>
    <w:basedOn w:val="Style8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16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2"/>
    <w:pPr>
      <w:tabs>
        <w:tab w:val="clear" w:pos="709"/>
        <w:tab w:val="right" w:pos="9638" w:leader="dot"/>
      </w:tabs>
      <w:ind w:left="0" w:hanging="0"/>
    </w:pPr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2"/>
    <w:pPr>
      <w:tabs>
        <w:tab w:val="clear" w:pos="709"/>
        <w:tab w:val="right" w:pos="9355" w:leader="dot"/>
      </w:tabs>
      <w:ind w:left="283" w:hanging="0"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paragraph" w:styleId="31">
    <w:name w:val="TOC 3"/>
    <w:basedOn w:val="Style12"/>
    <w:pPr>
      <w:tabs>
        <w:tab w:val="clear" w:pos="709"/>
        <w:tab w:val="right" w:pos="9072" w:leader="dot"/>
      </w:tabs>
      <w:ind w:left="566" w:hanging="0"/>
    </w:pPr>
    <w:rPr/>
  </w:style>
  <w:style w:type="paragraph" w:styleId="10">
    <w:name w:val="Заголовок 10"/>
    <w:basedOn w:val="Style8"/>
    <w:next w:val="Style9"/>
    <w:qFormat/>
    <w:pPr>
      <w:spacing w:before="60" w:after="60"/>
      <w:outlineLvl w:val="8"/>
    </w:pPr>
    <w:rPr>
      <w:b/>
      <w:bCs/>
      <w:sz w:val="21"/>
      <w:szCs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hyperlink" Target="https://nonews.co/directory/lists/countries/mortality-road-traffic" TargetMode="External"/><Relationship Id="rId16" Type="http://schemas.openxmlformats.org/officeDocument/2006/relationships/hyperlink" Target="https://www.drom.ru/catalog/" TargetMode="External"/><Relationship Id="rId17" Type="http://schemas.openxmlformats.org/officeDocument/2006/relationships/hyperlink" Target="https://yandex.ru/news/quotes/213/20002.html" TargetMode="Externa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480</TotalTime>
  <Application>LibreOffice/7.0.1.2$Windows_x86 LibreOffice_project/7cbcfc562f6eb6708b5ff7d7397325de9e764452</Application>
  <Pages>16</Pages>
  <Words>1991</Words>
  <Characters>12934</Characters>
  <CharactersWithSpaces>14854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2021-05-31T16:20:32Z</dcterms:modified>
  <cp:revision>96</cp:revision>
  <dc:subject/>
  <dc:title/>
</cp:coreProperties>
</file>