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09"/>
        <w:gridCol w:w="8476"/>
      </w:tblGrid>
      <w:tr>
        <w:trPr/>
        <w:tc>
          <w:tcPr>
            <w:tcW w:w="140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4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</w:t>
            </w:r>
            <w:r>
              <w:rPr>
                <w:rFonts w:eastAsia="NSimSun" w:cs="Arial" w:ascii="Times New Roman" w:hAnsi="Times New Roman"/>
                <w:b/>
                <w:color w:val="auto"/>
                <w:kern w:val="2"/>
                <w:sz w:val="28"/>
                <w:szCs w:val="28"/>
                <w:highlight w:val="white"/>
                <w:lang w:val="ru-RU" w:eastAsia="zh-CN" w:bidi="hi-IN"/>
              </w:rPr>
              <w:t>му заданию</w:t>
            </w: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 xml:space="preserve">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6395" cy="16510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158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>Сравнительный анализ автомобилей на российском рынке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5"/>
        <w:gridCol w:w="1839"/>
        <w:gridCol w:w="1823"/>
        <w:gridCol w:w="2207"/>
        <w:gridCol w:w="2155"/>
      </w:tblGrid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7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5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7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7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5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7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5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7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Общие сведения: работа содержит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17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страниц,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10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рисунков,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5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shd w:fill="auto" w:val="clear"/>
          <w:lang w:val="ru-RU"/>
        </w:rPr>
        <w:tab/>
        <w:t>Основанием данной работы является учебный план кафедры ИУ6</w:t>
      </w:r>
      <w:r>
        <w:rPr>
          <w:rFonts w:ascii="Times New Roman" w:hAnsi="Times New Roman"/>
          <w:sz w:val="28"/>
          <w:szCs w:val="28"/>
          <w:lang w:val="ru-RU"/>
        </w:rPr>
        <w:t xml:space="preserve"> МГТУ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5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rPr/>
          </w:pPr>
          <w:hyperlink w:anchor="__RefHeading___Toc253_1234977620">
            <w:r>
              <w:rPr/>
              <w:t xml:space="preserve">​ </w:t>
            </w:r>
            <w:r>
              <w:rPr/>
              <w:t>1.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4_3549698703">
            <w:r>
              <w:rPr/>
              <w:t xml:space="preserve">​ </w:t>
            </w:r>
            <w:r>
              <w:rPr/>
              <w:t>1.2 Определение выборки автомобилей</w:t>
              <w:tab/>
              <w:t>6</w:t>
            </w:r>
          </w:hyperlink>
        </w:p>
        <w:p>
          <w:pPr>
            <w:pStyle w:val="11"/>
            <w:rPr/>
          </w:pPr>
          <w:hyperlink w:anchor="__RefHeading___Toc1475_4223084327">
            <w:r>
              <w:rPr/>
              <w:t xml:space="preserve">​ </w:t>
            </w:r>
            <w:r>
              <w:rPr/>
              <w:t>2. Обзор автомобилей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</w:t>
            </w:r>
            <w:r>
              <w:rPr/>
              <w:t>2.1 Lada Granta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</w:t>
            </w:r>
            <w:r>
              <w:rPr/>
              <w:t>2.2 Lada Vesta</w:t>
              <w:tab/>
              <w:t>9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</w:t>
            </w:r>
            <w:r>
              <w:rPr/>
              <w:t>2.3 Kia Rio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</w:t>
            </w:r>
            <w:r>
              <w:rPr/>
              <w:t>2.4 Hyundai Creta</w:t>
              <w:tab/>
              <w:t>12</w:t>
            </w:r>
          </w:hyperlink>
        </w:p>
        <w:p>
          <w:pPr>
            <w:pStyle w:val="11"/>
            <w:rPr/>
          </w:pPr>
          <w:hyperlink w:anchor="__RefHeading___Toc888_897145887">
            <w:r>
              <w:rPr/>
              <w:t xml:space="preserve">​ </w:t>
            </w:r>
            <w:r>
              <w:rPr/>
              <w:t>3. Сравнительный анализ автомобилей</w:t>
              <w:tab/>
              <w:t>15</w:t>
            </w:r>
          </w:hyperlink>
        </w:p>
        <w:p>
          <w:pPr>
            <w:pStyle w:val="11"/>
            <w:rPr/>
          </w:pPr>
          <w:hyperlink w:anchor="__RefHeading___Toc890_897145887">
            <w:r>
              <w:rPr/>
              <w:t xml:space="preserve">​ </w:t>
            </w:r>
            <w:r>
              <w:rPr/>
              <w:t>ЗАКЛЮЧЕНИЕ</w:t>
              <w:tab/>
              <w:t>16</w:t>
            </w:r>
          </w:hyperlink>
        </w:p>
        <w:p>
          <w:pPr>
            <w:pStyle w:val="11"/>
            <w:rPr/>
          </w:pPr>
          <w:hyperlink w:anchor="__RefHeading___Toc892_897145887">
            <w:r>
              <w:rPr/>
              <w:t xml:space="preserve">​ </w:t>
            </w:r>
            <w:r>
              <w:rPr/>
              <w:t>СПИСОК ИСПОЛЬЗОВАННЫХ ИСТОЧНИКОВ</w:t>
              <w:tab/>
              <w:t>17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В рамках данной работы, прежде всего, проанализируем потребности среднестатистического гражданина Российской Федерации в сфере транспорта и выявить наиболее важные для удовлетворения этих потребностей характеристики.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 xml:space="preserve">1.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jc w:val="center"/>
        <w:rPr/>
      </w:pPr>
      <w:bookmarkStart w:id="2" w:name="__RefHeading___Toc182_3549698703"/>
      <w:bookmarkEnd w:id="2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1.1 Выявление критериев оценки</w:t>
      </w:r>
    </w:p>
    <w:p>
      <w:pPr>
        <w:pStyle w:val="Style15"/>
        <w:jc w:val="center"/>
        <w:rPr>
          <w:rFonts w:ascii="Times New Roman" w:hAnsi="Times New Roman" w:eastAsia="Microsoft YaHei" w:cs="Arial"/>
          <w:b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Style15"/>
        <w:spacing w:lineRule="auto" w:line="360"/>
        <w:jc w:val="both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Так как в работе рассматриваются автомобили, прежде всего, ориентированные на потребителей среднего класса, целесообразно выделить в качестве основных критериев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Также, стоит учесть, что в России довольно высокий для Европейского региона уровень смертности в ДТП (17.4 человек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Исходя из этих статистических данных, необходимо учитывать при оценке автомобиля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результаты оценки 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 ходе краш-тестов.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Кроме того, будем учитывать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</w:p>
    <w:p>
      <w:pPr>
        <w:pStyle w:val="LO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lineRule="auto" w:line="360"/>
        <w:jc w:val="center"/>
        <w:rPr>
          <w:sz w:val="26"/>
          <w:szCs w:val="26"/>
        </w:rPr>
      </w:pPr>
      <w:bookmarkStart w:id="3" w:name="__RefHeading___Toc184_3549698703"/>
      <w:bookmarkEnd w:id="3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1.2 Определение выборки автомобилей</w:t>
      </w:r>
    </w:p>
    <w:p>
      <w:pPr>
        <w:pStyle w:val="Style15"/>
        <w:spacing w:lineRule="auto" w:line="36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15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из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Так,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Стоит отметить, что результаты сравнительно анализа, вероятно, будут актуальны и для других комплектаций рассматриваемых автомобилей, и данный ряд был выбран исключительно в целях конкретизации технических характеристик и достижения единообразия рассматриваемых комплектаций.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Для получения списка комплектаций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комплектаций автомобилей, подлежащих дальнейшему сравнительному анализу:</w:t>
      </w:r>
      <w:r>
        <w:br w:type="page"/>
      </w:r>
    </w:p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</w:r>
    </w:p>
    <w:p>
      <w:pPr>
        <w:pStyle w:val="Style15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комплектаций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1.4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05.2020 —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</w:tbl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eastAsia="zh-CN" w:bidi="hi-IN"/>
        </w:rPr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Примечание: в случае автомобиля «Лада Веста» пришлось взять снятую с производства комплектацию с коробкой передач типа робот, так как в настоящее время единственным вариантов автоматической коробки передач в автомобиле «Лада Веста» является дорогостоящий вариатор, что сильно увеличивает цену и препятствует единообразию выборки комплектаций. 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4" w:name="__RefHeading___Toc1475_4223084327"/>
      <w:bookmarkEnd w:id="4"/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Обзор автомобилей</w:t>
      </w:r>
    </w:p>
    <w:p>
      <w:pPr>
        <w:pStyle w:val="2"/>
        <w:jc w:val="center"/>
        <w:rPr/>
      </w:pPr>
      <w:bookmarkStart w:id="5" w:name="__RefHeading___Toc1477_4223084327"/>
      <w:bookmarkEnd w:id="5"/>
      <w:r>
        <w:rPr>
          <w:rFonts w:ascii="Times New Roman" w:hAnsi="Times New Roman"/>
          <w:sz w:val="28"/>
          <w:szCs w:val="28"/>
        </w:rPr>
        <w:t xml:space="preserve">2.1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1017270</wp:posOffset>
            </wp:positionH>
            <wp:positionV relativeFrom="paragraph">
              <wp:posOffset>381000</wp:posOffset>
            </wp:positionV>
            <wp:extent cx="4085590" cy="258572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ada Granta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Производство обновленного семейства Lada Granta стартовало в Тольятти в августе 2018 года. 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рыночная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цена составляет 684 500 ₽.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является самым неэкономичным из рассматриваемого списка. Потребление бензина в смешанном цикле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, что довольно много для автомобиля с объемом двигателя 1.6 литра и мощностью 98 л.с. 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Yandex[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4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358.42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13.3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ARCAP[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набрал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10.7 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возможных. Результаты краш-теста приведены на рисунке 2.</w:t>
      </w:r>
    </w:p>
    <w:p>
      <w:pPr>
        <w:pStyle w:val="Style15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jc w:val="center"/>
        <w:rPr/>
      </w:pPr>
      <w:bookmarkStart w:id="6" w:name="__RefHeading___Toc1491_4223084327"/>
      <w:bookmarkEnd w:id="6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2.2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15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Автомобиль, наряду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стал одним из автомобилей моделей марки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при проектировании которого старались учесть не только нужду потребителя в бюджетном автомобиле, но и его запросы с точки зрения удобства транспортного средства. Например, автомобиль имеет электропривод для складывания зеркал, 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его рыночная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цена равна 676 900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имеет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в смешанном цикле. Такой расход топлива является нормальным по сравнению с аналогичными по мощности и объему двигателся автомобилсями. Автомобиль работает на топливе АИ-92,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44.49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293.634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14.1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Автомобиль обладает довольно высокими характеристами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вохможных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ARCAP.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8695" cy="264541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3 -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Style15"/>
        <w:spacing w:lineRule="auto" w:line="360" w:before="0" w:after="0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2"/>
        <w:jc w:val="center"/>
        <w:rPr/>
      </w:pPr>
      <w:bookmarkStart w:id="7" w:name="__RefHeading___Toc1493_4223084327"/>
      <w:bookmarkEnd w:id="7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2.3 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4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является самым покупаемым автомобилем иностранной марки в Росии. Автомобиль имеет привлекательный дизайн, имеет подходящий для отечественного рынка баланс надежности, удобства и доступности.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составляет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969 000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, что значительно превышает цену отечественных аналогов, однако оставляет автомобиль достаточно доступным по меркам как российского, так и мирового рынка.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равен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12.9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безопасность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85%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. </w:t>
      </w:r>
      <w:r>
        <w:br w:type="page"/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jc w:val="center"/>
        <w:rPr>
          <w:rFonts w:ascii="Times New Roman" w:hAnsi="Times New Roman"/>
          <w:sz w:val="28"/>
          <w:szCs w:val="28"/>
        </w:rPr>
      </w:pPr>
      <w:bookmarkStart w:id="8" w:name="__RefHeading___Toc1525_4223084327"/>
      <w:bookmarkEnd w:id="8"/>
      <w:r>
        <w:rPr>
          <w:rFonts w:ascii="Times New Roman" w:hAnsi="Times New Roman"/>
          <w:sz w:val="28"/>
          <w:szCs w:val="28"/>
        </w:rPr>
        <w:t xml:space="preserve">2.4 Hyundai Creta </w:t>
      </w:r>
    </w:p>
    <w:p>
      <w:pPr>
        <w:pStyle w:val="Style15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6950" cy="2652395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7 - Hyundai Creta 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Hyndai Creta </w:t>
      </w:r>
      <w:r>
        <w:rPr>
          <w:rFonts w:ascii="Times New Roman" w:hAnsi="Times New Roman"/>
          <w:sz w:val="28"/>
          <w:szCs w:val="28"/>
          <w:lang w:val="ru-RU"/>
        </w:rPr>
        <w:t xml:space="preserve">резко выделяется из рассматриваемого списка. Во-первых, это единственный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автомобиль типа кроссовер в списке. Во-вторых, это самый мощный из рассматриваемых автомобилей — 123 л.с.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В-третьих, это самая дорогая машина из рассматриваемой выборки,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рыночная цена - 1 177 000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7.1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 (что довольно много, по сравнению с другими автомобилями из списка, но оправдано повышенной мощностью),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315.8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12.1 с.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/>
        <w:tab/>
      </w:r>
      <w:r>
        <w:rPr>
          <w:rFonts w:ascii="Times New Roman" w:hAnsi="Times New Roman"/>
          <w:sz w:val="28"/>
          <w:szCs w:val="28"/>
          <w:lang w:val="en-US"/>
        </w:rPr>
        <w:t xml:space="preserve">C </w:t>
      </w:r>
      <w:r>
        <w:rPr>
          <w:rFonts w:ascii="Times New Roman" w:hAnsi="Times New Roman"/>
          <w:sz w:val="28"/>
          <w:szCs w:val="28"/>
          <w:lang w:val="ru-RU"/>
        </w:rPr>
        <w:t xml:space="preserve">точки зрения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безопасности</w:t>
      </w:r>
      <w:r>
        <w:rPr>
          <w:rFonts w:ascii="Times New Roman" w:hAnsi="Times New Roman"/>
          <w:sz w:val="28"/>
          <w:szCs w:val="28"/>
          <w:lang w:val="ru-RU"/>
        </w:rPr>
        <w:t xml:space="preserve"> автомобиль демонстрирует отличные характеристики — </w:t>
      </w:r>
      <w:r>
        <w:rPr>
          <w:rFonts w:ascii="Times New Roman" w:hAnsi="Times New Roman"/>
          <w:sz w:val="28"/>
          <w:szCs w:val="28"/>
          <w:u w:val="single"/>
          <w:lang w:val="ru-RU"/>
        </w:rPr>
        <w:t>15.7 из 16</w:t>
      </w:r>
      <w:r>
        <w:rPr>
          <w:rFonts w:ascii="Times New Roman" w:hAnsi="Times New Roman"/>
          <w:sz w:val="28"/>
          <w:szCs w:val="28"/>
          <w:lang w:val="ru-RU"/>
        </w:rPr>
        <w:t xml:space="preserve"> возможных баллов, согласно рейтингу </w:t>
      </w:r>
      <w:r>
        <w:rPr>
          <w:rFonts w:ascii="Times New Roman" w:hAnsi="Times New Roman"/>
          <w:sz w:val="28"/>
          <w:szCs w:val="28"/>
          <w:lang w:val="en-US"/>
        </w:rPr>
        <w:t>ARCAP.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611120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8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Hyndai Creta</w:t>
      </w:r>
    </w:p>
    <w:p>
      <w:pPr>
        <w:pStyle w:val="Style15"/>
        <w:spacing w:lineRule="auto" w:line="360" w:before="0" w:after="0"/>
        <w:jc w:val="center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2.5 Volkswagen Polo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301434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9 — </w:t>
      </w:r>
      <w:r>
        <w:rPr>
          <w:rFonts w:ascii="Times New Roman" w:hAnsi="Times New Roman"/>
          <w:sz w:val="28"/>
          <w:szCs w:val="28"/>
          <w:lang w:val="en-US"/>
        </w:rPr>
        <w:t>Volkswagen Polo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В шестом поколении автомобиля конструкторы переработали дизайн передней части автомобиля,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фары были сделаны полностью светодиодными. Автомобиль приблизили по уровню удобства в эксплуатации 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Skoda Rapid,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построенной на той же платформе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PQ25,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сменив тип кузова с седана на лифтбек и сделав автомобиль таким образом более вместительным.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-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1 064 900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что занимает промежуточную позицию между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Hyndai Creta.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Расход топлива - 6.6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км в смешанном цикле, тип топлива — бензин АИ-95. Цена АИ-95 -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В таком случае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бензин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100км пути составят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328.5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5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11.8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— меньше, чем у всех рассматриваемых автомобилей.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автомобиль получил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14.3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возможных баллов,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Euro NCAP.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8565" cy="2352675"/>
            <wp:effectExtent l="0" t="0" r="0" b="0"/>
            <wp:wrapTopAndBottom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10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Volkswagen Polo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rPr>
          <w:u w:val="none"/>
          <w:lang w:val="ru-RU"/>
        </w:rPr>
      </w:r>
      <w:r>
        <w:br w:type="page"/>
      </w:r>
    </w:p>
    <w:p>
      <w:pPr>
        <w:pStyle w:val="1"/>
        <w:spacing w:before="0" w:after="0"/>
        <w:jc w:val="center"/>
        <w:rPr/>
      </w:pPr>
      <w:bookmarkStart w:id="9" w:name="__RefHeading___Toc888_897145887"/>
      <w:bookmarkEnd w:id="9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Сравнительный</w:t>
      </w:r>
      <w:r>
        <w:rPr>
          <w:rFonts w:ascii="Times New Roman" w:hAnsi="Times New Roman"/>
          <w:b/>
          <w:bCs/>
          <w:sz w:val="28"/>
          <w:szCs w:val="28"/>
        </w:rPr>
        <w:t xml:space="preserve"> анализ автомобилей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того чтобы провести сравнительный анализ необходимо ввести шкалу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</w:rPr>
        <w:t>. Будем оценивать все параметры автомобилей по стобальной шкале.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краш тестов возьмем 16 баллов (или 100%)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100 оценочных баллов, 8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50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%)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 0 оценочных баллов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если взять 0 баллов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NCAP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 0 баллов оценки, различия между автомобилями не так наглядны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Для всех остальных параметров возьмем значения выше и ниже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райних значений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параметров у автомобилей нашей выборки,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подобрав их так, чтобы получить итоговые оценки с не чрезмерно высоким уровнем дисперсии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(что соответствует близкому уровню спроса на рассматриваемые автомобили)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ависимость оценочных баллов от значения характеристик — линейная.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приведены в таблице 2.</w:t>
      </w:r>
    </w:p>
    <w:p>
      <w:pPr>
        <w:pStyle w:val="Style15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Таблица 2 - 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Характеристика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Верхняя граница шкалы (100 баллов)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Нижняя граница шкалы оценки(0 баллов)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Цена, рубли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500 000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500 000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Затраты на топливо, рубли/100км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Время разгона, с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Безопасность, баллы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lang w:val="ru-RU"/>
        </w:rPr>
      </w:pPr>
      <w:r>
        <w:rPr/>
      </w:r>
    </w:p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Таблица 3 — оценка автомобилей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05"/>
        <w:gridCol w:w="1063"/>
        <w:gridCol w:w="544"/>
        <w:gridCol w:w="987"/>
        <w:gridCol w:w="618"/>
        <w:gridCol w:w="1083"/>
        <w:gridCol w:w="525"/>
        <w:gridCol w:w="1063"/>
        <w:gridCol w:w="542"/>
        <w:gridCol w:w="1608"/>
      </w:tblGrid>
      <w:tr>
        <w:trPr/>
        <w:tc>
          <w:tcPr>
            <w:tcW w:w="160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Автомобиль</w:t>
            </w:r>
          </w:p>
        </w:tc>
        <w:tc>
          <w:tcPr>
            <w:tcW w:w="16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Критерий </w:t>
            </w:r>
            <w:r>
              <w:rPr>
                <w:rFonts w:ascii="Times New Roman" w:hAnsi="Times New Roman"/>
                <w:i/>
                <w:iCs/>
              </w:rPr>
              <w:t>стоимости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расходов на топливо</w:t>
            </w:r>
          </w:p>
        </w:tc>
        <w:tc>
          <w:tcPr>
            <w:tcW w:w="16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разгона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безопасности</w:t>
            </w:r>
          </w:p>
        </w:tc>
        <w:tc>
          <w:tcPr>
            <w:tcW w:w="16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Liberation Serif" w:cs="Liberation Serif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Средний</w:t>
            </w:r>
            <w:r>
              <w:rPr>
                <w:rFonts w:eastAsia="NSimSun" w:cs="Arial" w:ascii="Times New Roman" w:hAnsi="Times New Roman"/>
                <w:i/>
                <w:iCs/>
              </w:rPr>
              <w:t xml:space="preserve"> балл</w:t>
            </w:r>
          </w:p>
        </w:tc>
      </w:tr>
      <w:tr>
        <w:trPr/>
        <w:tc>
          <w:tcPr>
            <w:tcW w:w="160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</w:t>
            </w:r>
            <w:r>
              <w:rPr>
                <w:rFonts w:ascii="Times New Roman" w:hAnsi="Times New Roman"/>
                <w:i/>
                <w:iCs/>
                <w:lang w:val="ru-RU"/>
              </w:rPr>
              <w:t xml:space="preserve">начение, </w:t>
            </w:r>
            <w:r>
              <w:rPr>
                <w:rFonts w:ascii="Times New Roman" w:hAnsi="Times New Roman"/>
                <w:i/>
                <w:iCs/>
                <w:lang w:val="ru-RU"/>
              </w:rPr>
              <w:t>рубли</w:t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 xml:space="preserve">Значение, </w:t>
            </w:r>
            <w:r>
              <w:rPr>
                <w:rFonts w:ascii="Times New Roman" w:hAnsi="Times New Roman"/>
                <w:i/>
                <w:iCs/>
              </w:rPr>
              <w:t>рубли</w:t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</w:t>
            </w:r>
            <w:r>
              <w:rPr>
                <w:rFonts w:ascii="Times New Roman" w:hAnsi="Times New Roman"/>
                <w:i/>
                <w:iCs/>
                <w:lang w:val="en-US"/>
              </w:rPr>
              <w:t>c</w:t>
            </w:r>
          </w:p>
        </w:tc>
        <w:tc>
          <w:tcPr>
            <w:tcW w:w="5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</w:t>
            </w:r>
          </w:p>
        </w:tc>
        <w:tc>
          <w:tcPr>
            <w:tcW w:w="5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6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Granta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685 500</w:t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358</w:t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10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13.3</w:t>
            </w:r>
          </w:p>
        </w:tc>
        <w:tc>
          <w:tcPr>
            <w:tcW w:w="5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10.7</w:t>
            </w:r>
          </w:p>
        </w:tc>
        <w:tc>
          <w:tcPr>
            <w:tcW w:w="5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16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</w:tr>
      <w:tr>
        <w:trPr/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Vesta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676 900</w:t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294</w:t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10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14.1</w:t>
            </w:r>
          </w:p>
        </w:tc>
        <w:tc>
          <w:tcPr>
            <w:tcW w:w="5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15.1</w:t>
            </w:r>
          </w:p>
        </w:tc>
        <w:tc>
          <w:tcPr>
            <w:tcW w:w="5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16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</w:tr>
      <w:tr>
        <w:trPr/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Kia Rio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969 000</w:t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285</w:t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0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12.9</w:t>
            </w:r>
          </w:p>
        </w:tc>
        <w:tc>
          <w:tcPr>
            <w:tcW w:w="5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85%</w:t>
            </w:r>
            <w:r>
              <w:rPr>
                <w:rFonts w:ascii="Times New Roman" w:hAnsi="Times New Roman"/>
                <w:lang w:val="ru-RU"/>
              </w:rPr>
              <w:t>(13.6)</w:t>
            </w:r>
          </w:p>
        </w:tc>
        <w:tc>
          <w:tcPr>
            <w:tcW w:w="5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70</w:t>
            </w:r>
          </w:p>
        </w:tc>
        <w:tc>
          <w:tcPr>
            <w:tcW w:w="16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74</w:t>
            </w:r>
          </w:p>
        </w:tc>
      </w:tr>
      <w:tr>
        <w:trPr/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Hyndai Creta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1 177 000</w:t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316</w:t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10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12.1</w:t>
            </w:r>
          </w:p>
        </w:tc>
        <w:tc>
          <w:tcPr>
            <w:tcW w:w="5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15.7</w:t>
            </w:r>
          </w:p>
        </w:tc>
        <w:tc>
          <w:tcPr>
            <w:tcW w:w="5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96</w:t>
            </w:r>
          </w:p>
        </w:tc>
        <w:tc>
          <w:tcPr>
            <w:tcW w:w="16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</w:tr>
      <w:tr>
        <w:trPr/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Volkswagen Polo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1 064 900</w:t>
            </w:r>
          </w:p>
        </w:tc>
        <w:tc>
          <w:tcPr>
            <w:tcW w:w="54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329</w:t>
            </w:r>
          </w:p>
        </w:tc>
        <w:tc>
          <w:tcPr>
            <w:tcW w:w="6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11.8</w:t>
            </w:r>
          </w:p>
        </w:tc>
        <w:tc>
          <w:tcPr>
            <w:tcW w:w="5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14.3</w:t>
            </w:r>
          </w:p>
        </w:tc>
        <w:tc>
          <w:tcPr>
            <w:tcW w:w="5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6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76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Вывод: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согласно</w:t>
      </w:r>
      <w:r>
        <w:rPr>
          <w:rFonts w:ascii="Times New Roman" w:hAnsi="Times New Roman"/>
          <w:sz w:val="28"/>
          <w:szCs w:val="28"/>
        </w:rPr>
        <w:t xml:space="preserve"> результатам сравнительного анализа </w:t>
      </w:r>
      <w:r>
        <w:rPr>
          <w:rFonts w:ascii="Times New Roman" w:hAnsi="Times New Roman"/>
          <w:sz w:val="28"/>
          <w:szCs w:val="28"/>
        </w:rPr>
        <w:t xml:space="preserve">наиболее оптимальной машиной для россиянина среднего класса является </w:t>
      </w:r>
      <w:r>
        <w:rPr>
          <w:rFonts w:ascii="Times New Roman" w:hAnsi="Times New Roman"/>
          <w:sz w:val="28"/>
          <w:szCs w:val="28"/>
          <w:lang w:val="en-US"/>
        </w:rPr>
        <w:t>Hyndai Creta.</w:t>
      </w:r>
    </w:p>
    <w:p>
      <w:pPr>
        <w:pStyle w:val="1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0" w:name="__RefHeading___Toc890_897145887"/>
      <w:bookmarkEnd w:id="10"/>
      <w:r>
        <w:rPr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Style15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В ходе сравнительного анализа был сделан вывод, что наилучшим автомобилем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(для поставленных условий) является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Hyndai Creta.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Несмотря на большую цену и расходы на топливо, автомобиль очень привлекателен с точки зрения безопасности, мощности, вместимости и проходимости.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Хотелось бы выделить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Volkswagen Polo,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который является очень близким по характеристикам к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Hyndai Creta,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имеет чуть меньшую проходимость (что не первостепенно для большинства потребителей). Однако внешне эти два автомобиля отличаются координально.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Исходя из сказанного выше, при выборе между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Hyndai Creta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Volkswagen Polo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автолюбителю  рекомендуется обращать внимание прежде всего на свои личные потребности (например, нужду в высокой проходимости автомобиля) и вкусовые предпочтения.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Тем не менее, все модели, за исключением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получили очень близкие средние баллы, что не удивительно, учитывая довольно близкий уровень спроса на рынке. Высокий спрос 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легко объяснить ее низкой ценой (рассматриваемая бюджетная комплектация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на данный момент снята с производства и есть лишь на вторичном рынке, остальные автомобили значительно дороже).</w:t>
      </w:r>
      <w:r>
        <w:br w:type="page"/>
      </w:r>
    </w:p>
    <w:p>
      <w:pPr>
        <w:pStyle w:val="1"/>
        <w:jc w:val="center"/>
        <w:rPr>
          <w:rFonts w:ascii="Times New Roman" w:hAnsi="Times New Roman"/>
        </w:rPr>
      </w:pPr>
      <w:bookmarkStart w:id="11" w:name="__RefHeading___Toc892_897145887"/>
      <w:bookmarkEnd w:id="11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ПИСОК ИСПОЛЬЗОВАННЫХ ИСТОЧНИКОВ</w:t>
      </w:r>
    </w:p>
    <w:p>
      <w:pPr>
        <w:pStyle w:val="Style1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Всемирная организация здравоохранения: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ейтинг стран по уровню смертности в ДТП в 2018г.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</w:r>
      <w:hyperlink r:id="rId14">
        <w:r>
          <w:rPr>
            <w:rFonts w:eastAsia="NSimSun" w:cs="Arial" w:ascii="Times New Roman" w:hAnsi="Times New Roman"/>
            <w:b w:val="false"/>
            <w:bCs w:val="false"/>
            <w:color w:val="auto"/>
            <w:kern w:val="2"/>
            <w:sz w:val="28"/>
            <w:szCs w:val="28"/>
            <w:u w:val="none"/>
            <w:lang w:val="en-US" w:eastAsia="zh-CN" w:bidi="hi-IN"/>
          </w:rPr>
          <w:t>https://nonews.co/directory/lists/countries/mortality-road-traffic</w:t>
        </w:r>
      </w:hyperlink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АвтоРевю: Авторынок России,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итоги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2020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года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https://autoreview.ru/news/avtorynok-rossii-itogi-2020-goda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D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rom.ru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Каталог автомобилей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5">
        <w:r>
          <w:rPr>
            <w:rFonts w:eastAsia="NSimSun" w:cs="Arial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kern w:val="2"/>
            <w:sz w:val="28"/>
            <w:szCs w:val="28"/>
            <w:u w:val="none"/>
            <w:lang w:val="en-US" w:eastAsia="zh-CN" w:bidi="hi-IN"/>
          </w:rPr>
          <w:t>https://www.drom.ru/catalog/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kern w:val="2"/>
          <w:sz w:val="28"/>
          <w:szCs w:val="28"/>
          <w:u w:val="none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2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8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.04.2021).</w:t>
      </w:r>
    </w:p>
    <w:p>
      <w:pPr>
        <w:pStyle w:val="Style1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Яндекс.Новости: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Динамика розничных цен на бензин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6">
        <w:r>
          <w:rPr>
            <w:rFonts w:eastAsia="NSimSun" w:cs="Arial" w:ascii="Times New Roman" w:hAnsi="Times New Roman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8"/>
            <w:szCs w:val="28"/>
            <w:u w:val="none"/>
            <w:lang w:val="en-US" w:eastAsia="zh-CN" w:bidi="hi-IN"/>
          </w:rPr>
          <w:t>https://yandex.ru/news/quotes/213/20002.html</w:t>
        </w:r>
      </w:hyperlink>
      <w:hyperlink r:id="rId17">
        <w:r>
          <w:rPr>
            <w:rFonts w:eastAsia="NSimSun" w:cs="Arial" w:ascii="Times New Roman" w:hAnsi="Times New Roman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8"/>
            <w:szCs w:val="28"/>
            <w:lang w:val="en-US" w:eastAsia="zh-CN" w:bidi="hi-IN"/>
          </w:rPr>
          <w:t xml:space="preserve"> 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30.04.2021).</w:t>
      </w:r>
    </w:p>
    <w:p>
      <w:pPr>
        <w:pStyle w:val="Style15"/>
        <w:numPr>
          <w:ilvl w:val="0"/>
          <w:numId w:val="3"/>
        </w:numPr>
        <w:spacing w:before="0" w:after="14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ARCAP: первый российский независимый рейтинг пассивной безопасности автомобилей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]. URL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color w:val="000000"/>
          <w:kern w:val="2"/>
          <w:sz w:val="28"/>
          <w:szCs w:val="28"/>
          <w:u w:val="none"/>
          <w:lang w:val="ru-RU" w:eastAsia="zh-CN" w:bidi="hi-IN"/>
        </w:rPr>
        <w:t xml:space="preserve">https://autoreview.ru/arcap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01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.0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5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.2021).</w:t>
      </w:r>
    </w:p>
    <w:sectPr>
      <w:footerReference w:type="default" r:id="rId18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15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4"/>
    <w:next w:val="Style15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1">
    <w:name w:val="Footer"/>
    <w:basedOn w:val="Style20"/>
    <w:pPr>
      <w:suppressLineNumbers/>
    </w:pPr>
    <w:rPr/>
  </w:style>
  <w:style w:type="paragraph" w:styleId="Style22">
    <w:name w:val="Index Heading"/>
    <w:basedOn w:val="Style14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2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8"/>
    <w:pPr>
      <w:tabs>
        <w:tab w:val="clear" w:pos="709"/>
        <w:tab w:val="right" w:pos="9638" w:leader="dot"/>
      </w:tabs>
      <w:ind w:left="0" w:hanging="0"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8"/>
    <w:pPr>
      <w:tabs>
        <w:tab w:val="clear" w:pos="709"/>
        <w:tab w:val="right" w:pos="9355" w:leader="dot"/>
      </w:tabs>
      <w:ind w:left="283" w:hanging="0"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Style25">
    <w:name w:val="TOA Heading"/>
    <w:basedOn w:val="Style22"/>
    <w:pPr>
      <w:suppressLineNumbers/>
      <w:ind w:left="0" w:hanging="0"/>
    </w:pPr>
    <w:rPr>
      <w:b/>
      <w:bCs/>
      <w:sz w:val="32"/>
      <w:szCs w:val="32"/>
    </w:rPr>
  </w:style>
  <w:style w:type="paragraph" w:styleId="31">
    <w:name w:val="TOC 3"/>
    <w:basedOn w:val="Style18"/>
    <w:pPr>
      <w:tabs>
        <w:tab w:val="clear" w:pos="709"/>
        <w:tab w:val="right" w:pos="9072" w:leader="dot"/>
      </w:tabs>
      <w:ind w:left="566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yperlink" Target="https://nonews.co/directory/lists/countries/mortality-road-traffic" TargetMode="External"/><Relationship Id="rId15" Type="http://schemas.openxmlformats.org/officeDocument/2006/relationships/hyperlink" Target="https://www.drom.ru/catalog/" TargetMode="External"/><Relationship Id="rId16" Type="http://schemas.openxmlformats.org/officeDocument/2006/relationships/hyperlink" Target="https://yandex.ru/news/quotes/213/20002.html" TargetMode="External"/><Relationship Id="rId17" Type="http://schemas.openxmlformats.org/officeDocument/2006/relationships/hyperlink" Target="" TargetMode="Externa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223</TotalTime>
  <Application>LibreOffice/7.0.1.2$Windows_x86 LibreOffice_project/7cbcfc562f6eb6708b5ff7d7397325de9e764452</Application>
  <Pages>17</Pages>
  <Words>2050</Words>
  <Characters>13336</Characters>
  <CharactersWithSpaces>15292</CharactersWithSpaces>
  <Paragraphs>232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2021-05-04T00:17:17Z</dcterms:modified>
  <cp:revision>56</cp:revision>
  <dc:subject/>
  <dc:title/>
</cp:coreProperties>
</file>