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474"/>
      </w:tblGrid>
      <w:tr>
        <w:trPr/>
        <w:tc>
          <w:tcPr>
            <w:tcW w:w="1412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ФАКУЛЬТЕТ </w:t>
      </w:r>
      <w:r>
        <w:rPr>
          <w:b/>
          <w:smallCaps/>
          <w:sz w:val="24"/>
          <w:szCs w:val="24"/>
          <w:shd w:fill="FFFFFF" w:val="clear"/>
        </w:rPr>
        <w:t>ИНФОРМАТИКА И СИСТЕМЫ УПРАВЛЕНИЯ</w:t>
      </w:r>
    </w:p>
    <w:p>
      <w:pPr>
        <w:pStyle w:val="LO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КАФЕДРА </w:t>
      </w:r>
      <w:r>
        <w:rPr>
          <w:b/>
          <w:smallCaps/>
          <w:sz w:val="24"/>
          <w:szCs w:val="24"/>
          <w:shd w:fill="FFFFFF" w:val="clear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shd w:fill="FFFFFF" w:val="clear"/>
        </w:rPr>
      </w:pPr>
      <w:r>
        <w:rPr>
          <w:i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НАПРАВЛЕНИЕ ПОДГОТОВКИ  </w:t>
      </w:r>
      <w:r>
        <w:rPr>
          <w:b/>
          <w:sz w:val="24"/>
          <w:szCs w:val="24"/>
          <w:shd w:fill="FFFFFF" w:val="clear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shd w:fill="FFFFFF" w:val="clear"/>
        </w:rPr>
      </w:pPr>
      <w:r>
        <w:rPr>
          <w:i/>
          <w:sz w:val="32"/>
          <w:szCs w:val="32"/>
          <w:shd w:fill="FFFFFF" w:val="clear"/>
        </w:rPr>
      </w:r>
    </w:p>
    <w:p>
      <w:pPr>
        <w:pStyle w:val="LOnormal"/>
        <w:rPr>
          <w:b/>
          <w:b/>
          <w:sz w:val="32"/>
          <w:szCs w:val="32"/>
          <w:shd w:fill="FFFFFF" w:val="clear"/>
        </w:rPr>
      </w:pPr>
      <w:r>
        <w:rPr>
          <w:b/>
          <w:sz w:val="32"/>
          <w:szCs w:val="32"/>
          <w:shd w:fill="FFFFFF" w:val="clear"/>
        </w:rPr>
      </w:r>
    </w:p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700" w:after="240"/>
        <w:ind w:left="0" w:right="0" w:hanging="0"/>
        <w:jc w:val="center"/>
        <w:rPr>
          <w:b/>
          <w:b/>
          <w:smallCaps/>
          <w:sz w:val="40"/>
          <w:szCs w:val="40"/>
          <w:shd w:fill="FFFFFF" w:val="clear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shd w:fill="FFFFFF" w:val="clear"/>
        </w:rPr>
        <w:t>О</w:t>
      </w:r>
      <w:r>
        <w:rPr>
          <w:b/>
          <w:smallCaps/>
          <w:sz w:val="40"/>
          <w:szCs w:val="40"/>
          <w:shd w:fill="FFFFFF" w:val="clear"/>
        </w:rPr>
        <w:t>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188"/>
      </w:tblGrid>
      <w:tr>
        <w:trPr/>
        <w:tc>
          <w:tcPr>
            <w:tcW w:w="449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fill="FFFFFF" w:val="clear"/>
              <w:spacing w:lineRule="auto" w:line="24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shd w:fill="FFFFFF" w:val="clear"/>
              </w:rPr>
            </w:pPr>
            <w:r>
              <w:rPr>
                <w:b/>
                <w:sz w:val="28"/>
                <w:szCs w:val="28"/>
                <w:shd w:fill="FFFFFF" w:val="clear"/>
              </w:rPr>
              <w:t>По домашней работе №</w:t>
            </w:r>
            <w:r>
              <w:rPr>
                <w:b/>
                <w:sz w:val="28"/>
                <w:szCs w:val="28"/>
                <w:shd w:fill="FFFFFF" w:val="clear"/>
                <w:lang w:val="en-US"/>
              </w:rPr>
              <w:t>3</w:t>
            </w:r>
          </w:p>
        </w:tc>
        <w:tc>
          <w:tcPr>
            <w:tcW w:w="18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LOnormal"/>
        <w:widowControl w:val="false"/>
        <w:shd w:fill="FFFFFF" w:val="clear"/>
        <w:spacing w:lineRule="auto" w:line="300" w:before="0" w:after="240"/>
        <w:jc w:val="both"/>
        <w:rPr/>
      </w:pPr>
      <w:r>
        <w:rPr>
          <w:b/>
          <w:sz w:val="28"/>
          <w:szCs w:val="28"/>
          <w:u w:val="none"/>
          <w:shd w:fill="FFFFFF" w:val="clear"/>
        </w:rPr>
        <w:t xml:space="preserve">Название: </w:t>
      </w:r>
      <w:r>
        <w:rPr>
          <w:b w:val="false"/>
          <w:bCs w:val="false"/>
          <w:sz w:val="32"/>
          <w:szCs w:val="32"/>
          <w:u w:val="single"/>
          <w:shd w:fill="FFFFFF" w:val="clear"/>
        </w:rPr>
        <w:t>Исследование характеристик и параметров ТТЛ-ключа со сложным инвертором</w:t>
      </w:r>
    </w:p>
    <w:p>
      <w:pPr>
        <w:pStyle w:val="LOnormal"/>
        <w:ind w:left="0" w:right="0" w:hanging="0"/>
        <w:rPr/>
      </w:pPr>
      <w:r>
        <w:rPr>
          <w:b/>
          <w:sz w:val="28"/>
          <w:szCs w:val="28"/>
          <w:shd w:fill="FFFFFF" w:val="clear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Электроника</w:t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Студент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ИУ-42б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Преподаватель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iberation Serif" w:hAnsi="Liberation Serif" w:eastAsia="NSimSun" w:cs="Arial"/>
          <w:position w:val="0"/>
          <w:sz w:val="40"/>
          <w:sz w:val="40"/>
          <w:szCs w:val="40"/>
          <w:vertAlign w:val="baseline"/>
          <w:lang w:val="ru-RU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94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0.032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0.622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1.58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4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Входная характеристика ключа</w:t>
      </w:r>
    </w:p>
    <w:p>
      <w:pPr>
        <w:pStyle w:val="LOnormal"/>
        <w:jc w:val="both"/>
        <w:rPr>
          <w:position w:val="0"/>
          <w:sz w:val="28"/>
          <w:vertAlign w:val="baseline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404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117 мкА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center"/>
        <w:rPr>
          <w:sz w:val="40"/>
          <w:szCs w:val="40"/>
          <w:shd w:fill="FF0000" w:val="clear"/>
          <w:lang w:val="en-US"/>
        </w:rPr>
      </w:pPr>
      <w:r>
        <w:rPr>
          <w:position w:val="0"/>
          <w:sz w:val="40"/>
          <w:sz w:val="40"/>
          <w:szCs w:val="40"/>
          <w:shd w:fill="FF0000" w:val="clear"/>
          <w:vertAlign w:val="baseline"/>
          <w:lang w:val="ru-RU"/>
        </w:rPr>
        <w:t>ЧАСТЬ 5</w:t>
      </w:r>
    </w:p>
    <w:p>
      <w:pPr>
        <w:pStyle w:val="LOnormal"/>
        <w:jc w:val="center"/>
        <w:rPr>
          <w:sz w:val="40"/>
          <w:szCs w:val="40"/>
          <w:shd w:fill="FF0000" w:val="clear"/>
          <w:lang w:val="en-US"/>
        </w:rPr>
      </w:pPr>
      <w:r>
        <w:rPr>
          <w:position w:val="0"/>
          <w:sz w:val="40"/>
          <w:sz w:val="40"/>
          <w:szCs w:val="40"/>
          <w:shd w:fill="FF0000" w:val="clear"/>
          <w:vertAlign w:val="baseline"/>
          <w:lang w:val="ru-RU"/>
        </w:rPr>
        <w:t>ЧАСТЬ 6</w:t>
      </w:r>
    </w:p>
    <w:p>
      <w:pPr>
        <w:pStyle w:val="LOnormal"/>
        <w:jc w:val="center"/>
        <w:rPr>
          <w:position w:val="0"/>
          <w:sz w:val="40"/>
          <w:vertAlign w:val="baseline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7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Переходная характеристика ключа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953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spacing w:before="171" w:after="171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Вывод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 ходе данной работы были найдены сопротивления, обеспечивающие максимальное быстродействие ТТЛ-ключа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Были смоделированы статические состояния ключа и получены его потенциальные картины в каждом состоянии </w:t>
      </w:r>
      <w:r>
        <w:rPr>
          <w:position w:val="0"/>
          <w:sz w:val="28"/>
          <w:sz w:val="28"/>
          <w:szCs w:val="28"/>
          <w:vertAlign w:val="baseline"/>
          <w:lang w:val="ru-RU"/>
        </w:rPr>
        <w:t>(см. рисунки к части 2)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передаточная характеристика, с помощью которой были получены уровни сигнала: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0.032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0.622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1.58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входная характеристика ключа, с помощью которой были получены входные токи: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-117 мкА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Были определены временные параметры схемы: 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  <w:r>
        <w:br w:type="page"/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en-US"/>
        </w:rPr>
      </w:pPr>
      <w:r>
        <w:rPr>
          <w:position w:val="0"/>
          <w:sz w:val="40"/>
          <w:sz w:val="40"/>
          <w:szCs w:val="40"/>
          <w:vertAlign w:val="baseline"/>
          <w:lang w:val="en-US"/>
        </w:rPr>
        <w:t>C</w:t>
      </w:r>
      <w:r>
        <w:rPr>
          <w:position w:val="0"/>
          <w:sz w:val="40"/>
          <w:sz w:val="40"/>
          <w:szCs w:val="40"/>
          <w:vertAlign w:val="baseline"/>
          <w:lang w:val="ru-RU"/>
        </w:rPr>
        <w:t>писок литературы</w:t>
      </w:r>
    </w:p>
    <w:p>
      <w:pPr>
        <w:pStyle w:val="LOnormal"/>
        <w:jc w:val="center"/>
        <w:rPr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en-US"/>
        </w:rPr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С.Р. Иванов «Электронные ключи: методические указания к выполнению лабораторных работ по курсу “Электроника”»</w:t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В.А. Карпухин «Электронный мультимедийный конспект лекций по разделу “Базовые элементы цифровых устройств”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LibreOffice/7.0.1.2$Windows_x86 LibreOffice_project/7cbcfc562f6eb6708b5ff7d7397325de9e764452</Application>
  <Pages>9</Pages>
  <Words>526</Words>
  <Characters>2779</Characters>
  <CharactersWithSpaces>3228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2021-05-15T20:00:52Z</dcterms:modified>
  <cp:revision>24</cp:revision>
  <dc:subject/>
  <dc:title/>
</cp:coreProperties>
</file>