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numPr>
          <w:ilvl w:val="0"/>
          <w:numId w:val="0"/>
        </w:numPr>
        <w:bidi w:val="0"/>
        <w:spacing w:before="140" w:after="120"/>
        <w:ind w:left="0" w:hanging="0"/>
        <w:jc w:val="left"/>
        <w:outlineLvl w:val="2"/>
        <w:rPr/>
      </w:pPr>
      <w:bookmarkStart w:id="0" w:name="__RefHeading___Toc209_1864503208"/>
      <w:bookmarkEnd w:id="0"/>
      <w:r>
        <w:rPr>
          <w:rFonts w:ascii="Calibri" w:hAnsi="Calibri"/>
          <w:b w:val="false"/>
          <w:bCs w:val="false"/>
        </w:rPr>
        <w:t xml:space="preserve">Сложные: </w:t>
      </w:r>
      <w:r>
        <w:rPr>
          <w:rFonts w:ascii="Calibri" w:hAnsi="Calibri"/>
          <w:b w:val="false"/>
          <w:bCs w:val="false"/>
          <w:lang w:val="en-US"/>
        </w:rPr>
        <w:t>7, 8</w:t>
      </w:r>
      <w:r>
        <w:rPr>
          <w:rFonts w:ascii="Calibri" w:hAnsi="Calibri"/>
          <w:b w:val="false"/>
          <w:bCs w:val="false"/>
          <w:lang w:val="ru-RU"/>
        </w:rPr>
        <w:t xml:space="preserve">, </w:t>
      </w:r>
      <w:r>
        <w:rPr>
          <w:rFonts w:ascii="Calibri" w:hAnsi="Calibri"/>
          <w:b w:val="false"/>
          <w:bCs w:val="false"/>
          <w:lang w:val="en-US"/>
        </w:rPr>
        <w:t>10(</w:t>
      </w:r>
      <w:r>
        <w:rPr>
          <w:rFonts w:ascii="Calibri" w:hAnsi="Calibri"/>
          <w:b w:val="false"/>
          <w:bCs w:val="false"/>
          <w:lang w:val="ru-RU"/>
        </w:rPr>
        <w:t>наверное доп. Вопрос</w:t>
      </w:r>
      <w:r>
        <w:rPr>
          <w:rFonts w:ascii="Calibri" w:hAnsi="Calibri"/>
          <w:b w:val="false"/>
          <w:bCs w:val="false"/>
          <w:lang w:val="en-US"/>
        </w:rPr>
        <w:t>)</w:t>
      </w:r>
      <w:r>
        <w:rPr>
          <w:rFonts w:ascii="Calibri" w:hAnsi="Calibri"/>
          <w:b w:val="false"/>
          <w:bCs w:val="false"/>
          <w:lang w:val="ru-RU"/>
        </w:rPr>
        <w:t xml:space="preserve">, </w:t>
      </w:r>
      <w:r>
        <w:rPr>
          <w:rFonts w:ascii="Calibri" w:hAnsi="Calibri"/>
          <w:b w:val="false"/>
          <w:bCs w:val="false"/>
          <w:lang w:val="en-US"/>
        </w:rPr>
        <w:t xml:space="preserve">21(4 </w:t>
      </w:r>
      <w:r>
        <w:rPr>
          <w:rFonts w:ascii="Calibri" w:hAnsi="Calibri"/>
          <w:b w:val="false"/>
          <w:bCs w:val="false"/>
          <w:lang w:val="ru-RU"/>
        </w:rPr>
        <w:t xml:space="preserve">пункт), </w:t>
      </w:r>
      <w:r>
        <w:rPr>
          <w:rFonts w:ascii="Calibri" w:hAnsi="Calibri"/>
          <w:b w:val="false"/>
          <w:bCs w:val="false"/>
          <w:lang w:val="en-US"/>
        </w:rPr>
        <w:t xml:space="preserve"> 29(</w:t>
      </w:r>
      <w:r>
        <w:rPr>
          <w:rFonts w:ascii="Calibri" w:hAnsi="Calibri"/>
          <w:b w:val="false"/>
          <w:bCs w:val="false"/>
          <w:lang w:val="ru-RU"/>
        </w:rPr>
        <w:t>граф с перешейком</w:t>
      </w:r>
      <w:r>
        <w:rPr>
          <w:rFonts w:ascii="Calibri" w:hAnsi="Calibri"/>
          <w:b w:val="false"/>
          <w:bCs w:val="false"/>
          <w:lang w:val="en-US"/>
        </w:rPr>
        <w:t>)</w:t>
      </w:r>
      <w:r>
        <w:rPr>
          <w:rFonts w:ascii="Calibri" w:hAnsi="Calibri"/>
          <w:b w:val="false"/>
          <w:bCs w:val="false"/>
          <w:lang w:val="ru-RU"/>
        </w:rPr>
        <w:t xml:space="preserve">, </w:t>
      </w:r>
      <w:r>
        <w:rPr>
          <w:rFonts w:ascii="Calibri" w:hAnsi="Calibri"/>
          <w:b w:val="false"/>
          <w:bCs w:val="false"/>
          <w:lang w:val="en-US"/>
        </w:rPr>
        <w:t>33, 38</w:t>
      </w:r>
      <w:r>
        <w:rPr>
          <w:rFonts w:ascii="Calibri" w:hAnsi="Calibri"/>
          <w:b w:val="false"/>
          <w:bCs w:val="false"/>
          <w:lang w:val="ru-RU"/>
        </w:rPr>
        <w:t xml:space="preserve">, </w:t>
      </w:r>
      <w:r>
        <w:rPr>
          <w:rFonts w:ascii="Calibri" w:hAnsi="Calibri"/>
          <w:b w:val="false"/>
          <w:bCs w:val="false"/>
          <w:lang w:val="en-US"/>
        </w:rPr>
        <w:t>53(</w:t>
      </w:r>
      <w:r>
        <w:rPr>
          <w:rFonts w:ascii="Calibri" w:hAnsi="Calibri"/>
          <w:b w:val="false"/>
          <w:bCs w:val="false"/>
          <w:lang w:val="ru-RU"/>
        </w:rPr>
        <w:t>теоремы о двойственности???</w:t>
      </w:r>
      <w:r>
        <w:rPr>
          <w:rFonts w:ascii="Calibri" w:hAnsi="Calibri"/>
          <w:b w:val="false"/>
          <w:bCs w:val="false"/>
          <w:lang w:val="en-US"/>
        </w:rPr>
        <w:t>)</w:t>
      </w:r>
    </w:p>
    <w:p>
      <w:pPr>
        <w:pStyle w:val="Style17"/>
        <w:numPr>
          <w:ilvl w:val="0"/>
          <w:numId w:val="0"/>
        </w:numPr>
        <w:bidi w:val="0"/>
        <w:spacing w:before="140" w:after="120"/>
        <w:ind w:left="0" w:hanging="0"/>
        <w:jc w:val="left"/>
        <w:outlineLvl w:val="2"/>
        <w:rPr>
          <w:lang w:val="ru-RU"/>
        </w:rPr>
      </w:pPr>
      <w:bookmarkStart w:id="1" w:name="__RefHeading___Toc211_1864503208"/>
      <w:bookmarkEnd w:id="1"/>
      <w:r>
        <w:rPr>
          <w:lang w:val="ru-RU"/>
        </w:rPr>
        <w:t>Нет в билетах: 26-28</w:t>
      </w:r>
    </w:p>
    <w:p>
      <w:pPr>
        <w:pStyle w:val="Style17"/>
        <w:numPr>
          <w:ilvl w:val="0"/>
          <w:numId w:val="0"/>
        </w:numPr>
        <w:bidi w:val="0"/>
        <w:spacing w:before="140" w:after="120"/>
        <w:ind w:left="0" w:hanging="0"/>
        <w:jc w:val="left"/>
        <w:outlineLvl w:val="2"/>
        <w:rPr>
          <w:lang w:val="ru-RU"/>
        </w:rPr>
      </w:pPr>
      <w:bookmarkStart w:id="2" w:name="__RefHeading___Toc213_1864503208"/>
      <w:bookmarkEnd w:id="2"/>
      <w:r>
        <w:rPr>
          <w:lang w:val="ru-RU"/>
        </w:rPr>
        <w:t>Теорема о неподвижной точке</w:t>
      </w:r>
    </w:p>
    <w:p>
      <w:pPr>
        <w:pStyle w:val="Style17"/>
        <w:numPr>
          <w:ilvl w:val="0"/>
          <w:numId w:val="0"/>
        </w:numPr>
        <w:bidi w:val="0"/>
        <w:spacing w:before="140" w:after="120"/>
        <w:ind w:left="0" w:hanging="0"/>
        <w:jc w:val="left"/>
        <w:outlineLvl w:val="2"/>
        <w:rPr>
          <w:lang w:val="ru-RU"/>
        </w:rPr>
      </w:pPr>
      <w:r>
        <w:rPr/>
      </w:r>
    </w:p>
    <w:p>
      <w:pPr>
        <w:pStyle w:val="Style17"/>
        <w:numPr>
          <w:ilvl w:val="0"/>
          <w:numId w:val="0"/>
        </w:numPr>
        <w:bidi w:val="0"/>
        <w:spacing w:before="140" w:after="120"/>
        <w:ind w:left="0" w:hanging="0"/>
        <w:jc w:val="left"/>
        <w:outlineLvl w:val="2"/>
        <w:rPr>
          <w:lang w:val="ru-RU"/>
        </w:rPr>
      </w:pPr>
      <w:r>
        <w:rPr>
          <w:lang w:val="ru-RU"/>
        </w:rPr>
        <w:t xml:space="preserve">Сложные </w:t>
      </w:r>
      <w:r>
        <w:rPr>
          <w:lang w:val="en-US"/>
        </w:rPr>
        <w:t>v2</w:t>
      </w:r>
      <w:r>
        <w:rPr>
          <w:lang w:val="ru-RU"/>
        </w:rPr>
        <w:t xml:space="preserve">: </w:t>
      </w:r>
      <w:r>
        <w:rPr>
          <w:lang w:val="en-US"/>
        </w:rPr>
        <w:t>23, 32</w:t>
      </w:r>
      <w:r>
        <w:rPr>
          <w:lang w:val="ru-RU"/>
        </w:rPr>
        <w:t xml:space="preserve">, </w:t>
      </w:r>
      <w:r>
        <w:rPr>
          <w:lang w:val="en-US"/>
        </w:rPr>
        <w:t>40</w:t>
      </w:r>
    </w:p>
    <w:p>
      <w:pPr>
        <w:pStyle w:val="Style17"/>
        <w:numPr>
          <w:ilvl w:val="0"/>
          <w:numId w:val="0"/>
        </w:numPr>
        <w:bidi w:val="0"/>
        <w:spacing w:before="140" w:after="120"/>
        <w:ind w:left="0" w:hanging="0"/>
        <w:jc w:val="left"/>
        <w:outlineLvl w:val="2"/>
        <w:rPr>
          <w:lang w:val="ru-RU"/>
        </w:rPr>
      </w:pPr>
      <w:r>
        <w:rPr>
          <w:lang w:val="ru-RU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209_1864503208">
            <w:r>
              <w:rPr/>
              <w:t>Сложные: 7, 8, 10(наверное доп. Вопрос), 21(4 пункт), 29(граф с перешейком), 33, 38, 53(теоремы о двойственности???)</w:t>
              <w:tab/>
              <w:t>1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11_1864503208">
            <w:r>
              <w:rPr/>
              <w:t>Нет в билетах: 26-28</w:t>
              <w:tab/>
              <w:t>1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13_1864503208">
            <w:r>
              <w:rPr/>
              <w:t>Теорема о неподвижной точке</w:t>
              <w:tab/>
              <w:t>1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15_1864503208">
            <w:r>
              <w:rPr/>
              <w:t xml:space="preserve">​ </w:t>
            </w:r>
            <w:r>
              <w:rPr/>
              <w:t>1) Способы задания множеств. Универсальное, конечное, пустое, равные множества. Включения и подмножества. Диаграмма Эйлера–Венна. Мощность конечного множества.</w:t>
              <w:tab/>
              <w:t>2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17_1864503208">
            <w:r>
              <w:rPr/>
              <w:t xml:space="preserve">​ </w:t>
            </w:r>
            <w:r>
              <w:rPr/>
              <w:t>4) Отображения и соответствия. Инъективное, сюръективное, биективное отображения. Обратное соответствие. Сечение соответствия</w:t>
              <w:tab/>
              <w:t>2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19_1864503208">
            <w:r>
              <w:rPr/>
              <w:t xml:space="preserve">​ </w:t>
            </w:r>
            <w:r>
              <w:rPr/>
              <w:t>5. Способы задания соответствий. Бинарные отношения. Способы задания бинарных отношений.</w:t>
              <w:tab/>
              <w:t>2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21_1864503208">
            <w:r>
              <w:rPr/>
              <w:t xml:space="preserve">​ </w:t>
            </w:r>
            <w:r>
              <w:rPr/>
              <w:t>9) Отношения порядка и сопоставленные им отношения. Упорядоченные множества.</w:t>
              <w:tab/>
              <w:t>3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23_1864503208">
            <w:r>
              <w:rPr/>
              <w:t xml:space="preserve">​ </w:t>
            </w:r>
            <w:r>
              <w:rPr/>
              <w:t>13. Мощность множеств. Отношение равномощности. Счетные множества. Нумерации.</w:t>
              <w:tab/>
              <w:t>3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25_1864503208">
            <w:r>
              <w:rPr/>
              <w:t xml:space="preserve">​ </w:t>
            </w:r>
            <w:r>
              <w:rPr/>
              <w:t>14. Свойства счетных множеств. Равномощные множества</w:t>
              <w:tab/>
              <w:t>3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27_1864503208">
            <w:r>
              <w:rPr/>
              <w:t xml:space="preserve">​ </w:t>
            </w:r>
            <w:r>
              <w:rPr/>
              <w:t>16) Композиция соответствий: понятие и порядок построения.</w:t>
              <w:tab/>
              <w:t>4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29_1864503208">
            <w:r>
              <w:rPr/>
              <w:t xml:space="preserve">​ </w:t>
            </w:r>
            <w:r>
              <w:rPr/>
              <w:t>18) Понятие графа. Ориентированные и неориентированные графы. Мультиграф. Простой, полный, двудольный (граф Кёнига), дополнительный графы.</w:t>
              <w:tab/>
              <w:t>4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31_1864503208">
            <w:r>
              <w:rPr/>
              <w:t xml:space="preserve">​ </w:t>
            </w:r>
            <w:r>
              <w:rPr/>
              <w:t>23) Понятие связности. Простая и сильная связность. Компонента связности. Алгоритм Мальгранжа разложения орграфа на компоненты связности</w:t>
              <w:tab/>
              <w:t>4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33_1864503208">
            <w:r>
              <w:rPr/>
              <w:t xml:space="preserve">​ </w:t>
            </w:r>
            <w:r>
              <w:rPr/>
              <w:t>26) Внутренняя и внешняя устойчивость вершин графа. Определение устойчивых подмножеств вершин графа при помощи функции Гранди</w:t>
              <w:tab/>
              <w:t>4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35_1864503208">
            <w:r>
              <w:rPr/>
              <w:t xml:space="preserve">​ </w:t>
            </w:r>
            <w:r>
              <w:rPr/>
              <w:t>32) Паросочетания. Задача о назначениях. Двудольные графы.</w:t>
              <w:tab/>
              <w:t>4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37_1864503208">
            <w:r>
              <w:rPr/>
              <w:t xml:space="preserve">​ </w:t>
            </w:r>
            <w:r>
              <w:rPr/>
              <w:t>37) Задача об остове экстремального веса. Алгоритм Прима</w:t>
              <w:tab/>
              <w:t>5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39_1864503208">
            <w:r>
              <w:rPr/>
              <w:t xml:space="preserve">​ </w:t>
            </w:r>
            <w:r>
              <w:rPr/>
              <w:t>38) Кратчайшие пути в графе: постановка задачи. Отыскание кратчайшего пути вневзвешенном графе</w:t>
              <w:tab/>
              <w:t>5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41_1864503208">
            <w:r>
              <w:rPr/>
              <w:t xml:space="preserve">​ </w:t>
            </w:r>
            <w:r>
              <w:rPr/>
              <w:t>41) Поток в транспортной сети: постановка задачи. Полный и максимальный поток в сети. Увеличивающая цепь и алгоритм ее построения</w:t>
              <w:tab/>
              <w:t>5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43_1864503208">
            <w:r>
              <w:rPr/>
              <w:t xml:space="preserve">​ </w:t>
            </w:r>
            <w:r>
              <w:rPr/>
              <w:t>42) Понятие разреза транспортной сети. Минимальный разрез. Теорема Форда– Фалкерсона о максимальном потоке в сети. Алгоритм Форда–Фалкерсона отыскания экстремального потока в сети.</w:t>
              <w:tab/>
              <w:t>5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45_1864503208">
            <w:r>
              <w:rPr/>
              <w:t>44) Логические формулы. Соотношение понятий функции и формулы. Булев базис и булева алгебра. Свойства булевых операций.</w:t>
              <w:tab/>
              <w:t>6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47_1864503208">
            <w:r>
              <w:rPr/>
              <w:t xml:space="preserve">​ </w:t>
            </w:r>
            <w:r>
              <w:rPr/>
              <w:t>45) Алгебра и полином Жегалкина. Свойства операций базиса Жегалкина. Приведение булевой функции к полиномиальному представлению в базисе Жегалкина. Теорема о полиноме Жегалкина.</w:t>
              <w:tab/>
              <w:t>6</w:t>
            </w:r>
          </w:hyperlink>
          <w:r>
            <w:rPr/>
            <w:fldChar w:fldCharType="end"/>
          </w:r>
        </w:p>
      </w:sdtContent>
    </w:sdt>
    <w:p>
      <w:pPr>
        <w:pStyle w:val="3"/>
        <w:numPr>
          <w:ilvl w:val="2"/>
          <w:numId w:val="4"/>
        </w:numPr>
        <w:bidi w:val="0"/>
        <w:jc w:val="left"/>
        <w:rPr/>
      </w:pPr>
      <w:bookmarkStart w:id="3" w:name="__RefHeading___Toc215_1864503208"/>
      <w:bookmarkEnd w:id="3"/>
      <w:r>
        <w:rPr/>
        <w:t>1) Способы задания множеств. Универсальное, конечное, пустое, равные множества. Включения и подмножества. Диаграмма Эйлера–Венна. Мощность конечного множества.</w:t>
      </w:r>
    </w:p>
    <w:p>
      <w:pPr>
        <w:pStyle w:val="Style17"/>
        <w:bidi w:val="0"/>
        <w:rPr/>
      </w:pPr>
      <w:r>
        <w:rPr/>
      </w:r>
    </w:p>
    <w:p>
      <w:pPr>
        <w:pStyle w:val="Normal"/>
        <w:bidi w:val="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Характеристический предикат (от латинского praedicatum) – это некоторое условие, выраженное в форме логического утверждения, возвращающего логическое значение.</w:t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Calibri" w:hAnsi="Calibri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7482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8"/>
          <w:szCs w:val="28"/>
        </w:rPr>
        <w:t xml:space="preserve"> </w:t>
      </w:r>
    </w:p>
    <w:p>
      <w:pPr>
        <w:pStyle w:val="3"/>
        <w:numPr>
          <w:ilvl w:val="2"/>
          <w:numId w:val="4"/>
        </w:numPr>
        <w:bidi w:val="0"/>
        <w:jc w:val="left"/>
        <w:rPr/>
      </w:pPr>
      <w:bookmarkStart w:id="4" w:name="__RefHeading___Toc217_1864503208"/>
      <w:bookmarkEnd w:id="4"/>
      <w:r>
        <w:rPr>
          <w:rFonts w:ascii="sans-serif" w:hAnsi="sans-serif"/>
          <w:sz w:val="30"/>
        </w:rPr>
        <w:t>4</w:t>
      </w:r>
      <w:r>
        <w:rPr>
          <w:rFonts w:ascii="sans-serif" w:hAnsi="sans-serif"/>
          <w:sz w:val="30"/>
          <w:lang w:val="en-US"/>
        </w:rPr>
        <w:t>)</w:t>
      </w:r>
      <w:r>
        <w:rPr>
          <w:rFonts w:ascii="sans-serif" w:hAnsi="sans-serif"/>
          <w:sz w:val="30"/>
        </w:rPr>
        <w:t xml:space="preserve"> Отображения и соответствия. Инъективное, сюръективное, биективное отображения. Обратное соответствие. Сечение соответствия</w:t>
      </w:r>
      <w:r>
        <w:rPr/>
        <w:t xml:space="preserve"> </w:t>
      </w:r>
    </w:p>
    <w:p>
      <w:pPr>
        <w:pStyle w:val="Style17"/>
        <w:bidi w:val="0"/>
        <w:rPr>
          <w:lang w:val="ru-RU"/>
        </w:rPr>
      </w:pPr>
      <w:r>
        <w:rPr>
          <w:lang w:val="ru-RU"/>
        </w:rPr>
        <w:t xml:space="preserve">Отображение </w:t>
      </w:r>
      <w:r>
        <w:rPr>
          <w:lang w:val="en-US"/>
        </w:rPr>
        <w:t xml:space="preserve">y = f(x) </w:t>
        <w:tab/>
        <w:tab/>
        <w:tab/>
        <w:t>A →B</w:t>
      </w:r>
    </w:p>
    <w:p>
      <w:pPr>
        <w:pStyle w:val="Style17"/>
        <w:bidi w:val="0"/>
        <w:rPr>
          <w:lang w:val="ru-RU"/>
        </w:rPr>
      </w:pPr>
      <w:r>
        <w:rPr>
          <w:lang w:val="ru-RU"/>
        </w:rPr>
        <w:t>Соответствие (неоднозначное отображение)</w:t>
      </w:r>
      <w:r>
        <w:rPr>
          <w:lang w:val="en-US"/>
        </w:rPr>
        <w:t xml:space="preserve"> – </w:t>
      </w:r>
      <w:r>
        <w:rPr>
          <w:lang w:val="ru-RU"/>
        </w:rPr>
        <w:t xml:space="preserve">отображение </w:t>
      </w:r>
      <w:r>
        <w:rPr>
          <w:lang w:val="en-US"/>
        </w:rPr>
        <w:t xml:space="preserve">A → B </w:t>
      </w:r>
      <w:r>
        <w:rPr>
          <w:lang w:val="ru-RU"/>
        </w:rPr>
        <w:t xml:space="preserve">такое что </w:t>
      </w:r>
      <w:r>
        <w:rPr>
          <w:lang w:val="en-US"/>
        </w:rPr>
        <w:t>y</w:t>
      </w:r>
      <w:r>
        <w:rPr>
          <w:lang w:val="ru-RU"/>
        </w:rPr>
        <w:t>1</w:t>
      </w:r>
      <w:r>
        <w:rPr>
          <w:lang w:val="en-US"/>
        </w:rPr>
        <w:t xml:space="preserve"> = f(x</w:t>
      </w:r>
      <w:r>
        <w:rPr>
          <w:lang w:val="ru-RU"/>
        </w:rPr>
        <w:t>1</w:t>
      </w:r>
      <w:r>
        <w:rPr>
          <w:lang w:val="en-US"/>
        </w:rPr>
        <w:t>)  y</w:t>
      </w:r>
      <w:r>
        <w:rPr>
          <w:lang w:val="ru-RU"/>
        </w:rPr>
        <w:t>2</w:t>
      </w:r>
      <w:r>
        <w:rPr>
          <w:lang w:val="en-US"/>
        </w:rPr>
        <w:t xml:space="preserve"> = f(x</w:t>
      </w:r>
      <w:r>
        <w:rPr>
          <w:lang w:val="ru-RU"/>
        </w:rPr>
        <w:t>1</w:t>
      </w:r>
      <w:r>
        <w:rPr>
          <w:lang w:val="en-US"/>
        </w:rPr>
        <w:t>)</w:t>
      </w:r>
    </w:p>
    <w:p>
      <w:pPr>
        <w:pStyle w:val="3"/>
        <w:numPr>
          <w:ilvl w:val="2"/>
          <w:numId w:val="4"/>
        </w:numPr>
        <w:bidi w:val="0"/>
        <w:jc w:val="left"/>
        <w:rPr/>
      </w:pPr>
      <w:bookmarkStart w:id="5" w:name="__RefHeading___Toc219_1864503208"/>
      <w:bookmarkEnd w:id="5"/>
      <w:r>
        <w:rPr>
          <w:rFonts w:ascii="sans-serif" w:hAnsi="sans-serif"/>
          <w:sz w:val="30"/>
          <w:lang w:val="en-US"/>
        </w:rPr>
        <w:t>5. Способы задания соответствий. Бинарные отношения. Способы задания бинарных отношений.</w:t>
      </w:r>
      <w:r>
        <w:rPr>
          <w:lang w:val="en-US"/>
        </w:rPr>
        <w:t xml:space="preserve"> </w:t>
      </w:r>
    </w:p>
    <w:p>
      <w:pPr>
        <w:pStyle w:val="Style17"/>
        <w:bidi w:val="0"/>
        <w:rPr>
          <w:lang w:val="en-US"/>
        </w:rPr>
      </w:pPr>
      <w:r>
        <w:rPr>
          <w:lang w:val="en-US"/>
        </w:rPr>
        <w:t>Поскольку соответствие – это подмножество, то его можно задать как любое множество, т.е. либо перечислив все пары элементов, находящихся в заданном соответствии, либо указав характеристическое свойство элементов этого подмножества.</w:t>
      </w:r>
    </w:p>
    <w:p>
      <w:pPr>
        <w:pStyle w:val="Style17"/>
        <w:bidi w:val="0"/>
        <w:rPr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734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</w:p>
    <w:p>
      <w:pPr>
        <w:pStyle w:val="Style17"/>
        <w:bidi w:val="0"/>
        <w:rPr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3280" cy="178308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</w:p>
    <w:p>
      <w:pPr>
        <w:pStyle w:val="3"/>
        <w:numPr>
          <w:ilvl w:val="2"/>
          <w:numId w:val="4"/>
        </w:numPr>
        <w:bidi w:val="0"/>
        <w:jc w:val="left"/>
        <w:rPr/>
      </w:pPr>
      <w:bookmarkStart w:id="6" w:name="__RefHeading___Toc221_1864503208"/>
      <w:bookmarkEnd w:id="6"/>
      <w:r>
        <w:rPr>
          <w:rFonts w:ascii="sans-serif" w:hAnsi="sans-serif"/>
          <w:sz w:val="30"/>
        </w:rPr>
        <w:t>9</w:t>
      </w:r>
      <w:r>
        <w:rPr>
          <w:rFonts w:ascii="sans-serif" w:hAnsi="sans-serif"/>
          <w:sz w:val="30"/>
          <w:lang w:val="en-US"/>
        </w:rPr>
        <w:t>)</w:t>
      </w:r>
      <w:r>
        <w:rPr>
          <w:rFonts w:ascii="sans-serif" w:hAnsi="sans-serif"/>
          <w:sz w:val="30"/>
        </w:rPr>
        <w:t xml:space="preserve"> Отношения порядка и сопоставленные им отношения. Упорядоченные множества.</w:t>
      </w:r>
      <w:r>
        <w:rPr/>
        <w:t xml:space="preserve"> </w:t>
      </w:r>
    </w:p>
    <w:p>
      <w:pPr>
        <w:pStyle w:val="Style17"/>
        <w:bidi w:val="0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rPr>
          <w:lang w:val="ru-RU"/>
        </w:rPr>
      </w:pPr>
      <w:r>
        <w:rPr>
          <w:lang w:val="ru-RU"/>
        </w:rPr>
        <w:t>Доминирование</w:t>
      </w:r>
    </w:p>
    <w:p>
      <w:pPr>
        <w:pStyle w:val="Style17"/>
        <w:bidi w:val="0"/>
        <w:rPr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4585" cy="24384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585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</w:p>
    <w:p>
      <w:pPr>
        <w:pStyle w:val="Style17"/>
        <w:bidi w:val="0"/>
        <w:rPr>
          <w:lang w:val="ru-RU"/>
        </w:rPr>
      </w:pPr>
      <w:r>
        <w:rPr>
          <w:u w:val="single"/>
          <w:lang w:val="ru-RU"/>
        </w:rPr>
        <w:t>Опр</w:t>
      </w:r>
      <w:r>
        <w:rPr>
          <w:lang w:val="ru-RU"/>
        </w:rPr>
        <w:t xml:space="preserve"> Множество вместе с заданным на нем отношением порядка называют </w:t>
      </w:r>
      <w:r>
        <w:rPr>
          <w:u w:val="single"/>
          <w:lang w:val="ru-RU"/>
        </w:rPr>
        <w:t>упорядоченным</w:t>
      </w:r>
    </w:p>
    <w:p>
      <w:pPr>
        <w:pStyle w:val="Style17"/>
        <w:bidi w:val="0"/>
        <w:rPr>
          <w:u w:val="single"/>
        </w:rPr>
      </w:pPr>
      <w:r>
        <w:rPr>
          <w:u w:val="single"/>
        </w:rPr>
      </w:r>
    </w:p>
    <w:p>
      <w:pPr>
        <w:pStyle w:val="3"/>
        <w:numPr>
          <w:ilvl w:val="2"/>
          <w:numId w:val="4"/>
        </w:numPr>
        <w:bidi w:val="0"/>
        <w:jc w:val="left"/>
        <w:rPr>
          <w:u w:val="single"/>
        </w:rPr>
      </w:pPr>
      <w:bookmarkStart w:id="7" w:name="__RefHeading___Toc223_1864503208"/>
      <w:bookmarkEnd w:id="7"/>
      <w:r>
        <w:rPr>
          <w:rFonts w:ascii="sans-serif" w:hAnsi="sans-serif"/>
          <w:sz w:val="30"/>
        </w:rPr>
        <w:t>13) Мощность множеств. Отношение равномощности. Счетные множества. Нумерации.</w:t>
      </w:r>
      <w:r>
        <w:rPr/>
        <w:t xml:space="preserve"> </w:t>
      </w:r>
    </w:p>
    <w:p>
      <w:pPr>
        <w:pStyle w:val="Style17"/>
        <w:bidi w:val="0"/>
        <w:rPr>
          <w:u w:val="none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0250" cy="108585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  <w:lang w:val="ru-RU"/>
        </w:rPr>
        <w:t xml:space="preserve"> </w:t>
      </w:r>
    </w:p>
    <w:p>
      <w:pPr>
        <w:pStyle w:val="3"/>
        <w:numPr>
          <w:ilvl w:val="2"/>
          <w:numId w:val="4"/>
        </w:numPr>
        <w:bidi w:val="0"/>
        <w:jc w:val="left"/>
        <w:rPr/>
      </w:pPr>
      <w:bookmarkStart w:id="8" w:name="__RefHeading___Toc225_1864503208"/>
      <w:bookmarkEnd w:id="8"/>
      <w:r>
        <w:rPr>
          <w:rFonts w:ascii="sans-serif" w:hAnsi="sans-serif"/>
          <w:sz w:val="30"/>
        </w:rPr>
        <w:t>14) Свойства счетных множеств. Равномощные множества</w:t>
      </w:r>
      <w:r>
        <w:rPr/>
        <w:t xml:space="preserve"> </w:t>
      </w:r>
    </w:p>
    <w:p>
      <w:pPr>
        <w:pStyle w:val="Style17"/>
        <w:bidi w:val="0"/>
        <w:rPr>
          <w:lang w:val="ru-RU"/>
        </w:rPr>
      </w:pPr>
      <w:r>
        <w:rPr>
          <w:lang w:val="ru-RU"/>
        </w:rPr>
        <w:t>Континуальное множество - любое бесконечное множество, равномощное множеству R действительных чисел.</w:t>
      </w:r>
    </w:p>
    <w:p>
      <w:pPr>
        <w:pStyle w:val="Style17"/>
        <w:bidi w:val="0"/>
        <w:rPr>
          <w:lang w:val="ru-RU"/>
        </w:rPr>
      </w:pPr>
      <w:r>
        <w:rPr>
          <w:lang w:val="en-US"/>
        </w:rPr>
        <w:t>2^N - Континуум</w:t>
      </w:r>
      <w:r>
        <w:rPr>
          <w:lang w:val="ru-RU"/>
        </w:rPr>
        <w:t xml:space="preserve"> — множество всех подмножеств натуральных чисел</w:t>
      </w:r>
    </w:p>
    <w:p>
      <w:pPr>
        <w:pStyle w:val="Style17"/>
        <w:bidi w:val="0"/>
        <w:rPr>
          <w:lang w:val="ru-RU"/>
        </w:rPr>
      </w:pPr>
      <w:r>
        <w:rPr>
          <w:lang w:val="ru-RU"/>
        </w:rPr>
        <w:t xml:space="preserve">С = </w:t>
      </w:r>
      <w:r>
        <w:rPr>
          <w:lang w:val="en-US"/>
        </w:rPr>
        <w:t>|2^N|</w:t>
      </w:r>
    </w:p>
    <w:p>
      <w:pPr>
        <w:pStyle w:val="Style17"/>
        <w:bidi w:val="0"/>
        <w:rPr>
          <w:rFonts w:ascii="sans-serif" w:hAnsi="sans-serif"/>
          <w:sz w:val="30"/>
          <w:lang w:val="en-US"/>
        </w:rPr>
      </w:pPr>
      <w:r>
        <w:rPr>
          <w:rFonts w:ascii="sans-serif" w:hAnsi="sans-serif"/>
          <w:sz w:val="30"/>
          <w:lang w:val="en-US"/>
        </w:rPr>
      </w:r>
      <w:r>
        <w:br w:type="page"/>
      </w:r>
    </w:p>
    <w:p>
      <w:pPr>
        <w:pStyle w:val="3"/>
        <w:numPr>
          <w:ilvl w:val="2"/>
          <w:numId w:val="4"/>
        </w:numPr>
        <w:bidi w:val="0"/>
        <w:jc w:val="left"/>
        <w:rPr/>
      </w:pPr>
      <w:bookmarkStart w:id="9" w:name="__RefHeading___Toc227_1864503208"/>
      <w:bookmarkEnd w:id="9"/>
      <w:r>
        <w:rPr>
          <w:rFonts w:ascii="sans-serif" w:hAnsi="sans-serif"/>
          <w:sz w:val="30"/>
        </w:rPr>
        <w:t>16) Композиция</w:t>
      </w:r>
      <w:r>
        <w:rPr>
          <w:rFonts w:ascii="sans-serif" w:hAnsi="sans-serif"/>
          <w:sz w:val="30"/>
          <w:lang w:val="en-US"/>
        </w:rPr>
        <w:t xml:space="preserve"> соответствий: понятие и порядок построения.</w:t>
      </w:r>
      <w:r>
        <w:rPr>
          <w:lang w:val="en-US"/>
        </w:rPr>
        <w:t xml:space="preserve"> </w:t>
      </w:r>
    </w:p>
    <w:p>
      <w:pPr>
        <w:pStyle w:val="Style17"/>
        <w:bidi w:val="0"/>
        <w:jc w:val="left"/>
        <w:rPr/>
      </w:pPr>
      <w:r>
        <w:rPr/>
        <w:t>Композицией соответствий называют последовательное применение двух соответствий.</w:t>
      </w:r>
    </w:p>
    <w:p>
      <w:pPr>
        <w:pStyle w:val="Style17"/>
        <w:bidi w:val="0"/>
        <w:spacing w:lineRule="auto" w:line="276" w:before="0" w:after="140"/>
        <w:jc w:val="both"/>
        <w:rPr/>
      </w:pPr>
      <w:r>
        <w:rPr/>
        <w:t>См. тетрадь семинары ч1</w:t>
      </w:r>
    </w:p>
    <w:p>
      <w:pPr>
        <w:pStyle w:val="3"/>
        <w:numPr>
          <w:ilvl w:val="2"/>
          <w:numId w:val="4"/>
        </w:numPr>
        <w:bidi w:val="0"/>
        <w:jc w:val="left"/>
        <w:rPr/>
      </w:pPr>
      <w:bookmarkStart w:id="10" w:name="__RefHeading___Toc229_1864503208"/>
      <w:bookmarkEnd w:id="10"/>
      <w:r>
        <w:rPr>
          <w:rFonts w:ascii="sans-serif" w:hAnsi="sans-serif"/>
          <w:sz w:val="30"/>
        </w:rPr>
        <w:t>18</w:t>
      </w:r>
      <w:r>
        <w:rPr>
          <w:rFonts w:ascii="sans-serif" w:hAnsi="sans-serif"/>
          <w:sz w:val="30"/>
          <w:lang w:val="ru-RU"/>
        </w:rPr>
        <w:t>)</w:t>
      </w:r>
      <w:r>
        <w:rPr>
          <w:rFonts w:ascii="sans-serif" w:hAnsi="sans-serif"/>
          <w:sz w:val="30"/>
        </w:rPr>
        <w:t xml:space="preserve"> Понятие графа. Ориентированные и неориентированные графы. Мультиграф. Простой, полный, двудольный (граф Кёнига), дополнительный графы. </w:t>
      </w:r>
    </w:p>
    <w:p>
      <w:pPr>
        <w:pStyle w:val="Style17"/>
        <w:bidi w:val="0"/>
        <w:spacing w:lineRule="auto" w:line="276" w:before="0" w:after="140"/>
        <w:jc w:val="both"/>
        <w:rPr/>
      </w:pPr>
      <w:r>
        <w:rPr/>
        <w:t>Граф (упрощенно) — топологический объект, при модификации которого без разрывов и слияний его св-ва сохраняются</w:t>
      </w:r>
    </w:p>
    <w:p>
      <w:pPr>
        <w:pStyle w:val="Style17"/>
        <w:bidi w:val="0"/>
        <w:spacing w:lineRule="auto" w:line="276" w:before="0" w:after="140"/>
        <w:jc w:val="both"/>
        <w:rPr/>
      </w:pPr>
      <w:r>
        <w:rPr/>
        <w:t>Граф — математический объект, который задан данной парой мн-в</w:t>
      </w:r>
    </w:p>
    <w:p>
      <w:pPr>
        <w:pStyle w:val="Style17"/>
        <w:bidi w:val="0"/>
        <w:rPr/>
      </w:pPr>
      <w:r>
        <w:rPr/>
        <w:t>U = {u1, u2, …, un}</w:t>
      </w:r>
    </w:p>
    <w:p>
      <w:pPr>
        <w:pStyle w:val="Style17"/>
        <w:bidi w:val="0"/>
        <w:rPr/>
      </w:pPr>
      <w:r>
        <w:rPr/>
        <w:t>X = {x1, x2, …, xn}</w:t>
      </w:r>
    </w:p>
    <w:p>
      <w:pPr>
        <w:pStyle w:val="Style17"/>
        <w:bidi w:val="0"/>
        <w:spacing w:before="0" w:after="140"/>
        <w:rPr>
          <w:lang w:val="en-US"/>
        </w:rPr>
      </w:pPr>
      <w:r>
        <w:rPr>
          <w:lang w:val="en-US"/>
        </w:rPr>
        <w:t xml:space="preserve">n – </w:t>
      </w:r>
      <w:r>
        <w:rPr>
          <w:lang w:val="ru-RU"/>
        </w:rPr>
        <w:t>порядок графа</w:t>
      </w:r>
    </w:p>
    <w:p>
      <w:pPr>
        <w:pStyle w:val="3"/>
        <w:numPr>
          <w:ilvl w:val="2"/>
          <w:numId w:val="3"/>
        </w:numPr>
        <w:rPr>
          <w:lang w:val="en-US"/>
        </w:rPr>
      </w:pPr>
      <w:bookmarkStart w:id="11" w:name="__RefHeading___Toc231_1864503208"/>
      <w:bookmarkEnd w:id="11"/>
      <w:r>
        <w:rPr>
          <w:rFonts w:ascii="sans-serif" w:hAnsi="sans-serif"/>
          <w:sz w:val="30"/>
          <w:lang w:val="ru-RU"/>
        </w:rPr>
        <w:t>23) Понятие связности. Простая и сильная связность. Компонента связности. Алгоритм Мальгранжа разложения орграфа на компоненты связности</w:t>
      </w:r>
      <w:r>
        <w:rPr>
          <w:lang w:val="ru-RU"/>
        </w:rPr>
        <w:t xml:space="preserve"> </w:t>
      </w:r>
    </w:p>
    <w:p>
      <w:pPr>
        <w:pStyle w:val="Style17"/>
        <w:rPr>
          <w:lang w:val="en-US"/>
        </w:rPr>
      </w:pPr>
      <w:r>
        <w:rPr>
          <w:u w:val="single"/>
          <w:lang w:val="ru-RU"/>
        </w:rPr>
        <w:t>Максимальным сильным подграфом</w:t>
      </w:r>
      <w:r>
        <w:rPr>
          <w:lang w:val="ru-RU"/>
        </w:rPr>
        <w:t xml:space="preserve"> графа является сильный подграф, который не содержится в любом другом сильном подграфе</w:t>
      </w:r>
    </w:p>
    <w:p>
      <w:pPr>
        <w:pStyle w:val="3"/>
        <w:numPr>
          <w:ilvl w:val="2"/>
          <w:numId w:val="3"/>
        </w:numPr>
        <w:rPr>
          <w:lang w:val="en-US"/>
        </w:rPr>
      </w:pPr>
      <w:bookmarkStart w:id="12" w:name="__RefHeading___Toc233_1864503208"/>
      <w:bookmarkEnd w:id="12"/>
      <w:r>
        <w:rPr>
          <w:rFonts w:ascii="sans-serif" w:hAnsi="sans-serif"/>
          <w:sz w:val="30"/>
          <w:lang w:val="ru-RU"/>
        </w:rPr>
        <w:t>26) Внутренняя и внешняя устойчивость вершин графа. Определение устойчивых подмножеств вершин графа при помощи функции Гранди</w:t>
      </w:r>
      <w:r>
        <w:rPr>
          <w:lang w:val="ru-RU"/>
        </w:rPr>
        <w:t xml:space="preserve"> </w:t>
      </w:r>
    </w:p>
    <w:p>
      <w:pPr>
        <w:pStyle w:val="Style17"/>
        <w:rPr>
          <w:lang w:val="en-US"/>
        </w:rPr>
      </w:pPr>
      <w:r>
        <w:rPr/>
        <w:t>Множество X вершин графа G называется внешне устойчивым, если любая вершина из V – X, т.е. вершина, не принадлежащая X, смежна хотя бы с одной вершиной из X</w:t>
      </w:r>
    </w:p>
    <w:p>
      <w:pPr>
        <w:pStyle w:val="Style17"/>
        <w:rPr>
          <w:lang w:val="en-US"/>
        </w:rPr>
      </w:pPr>
      <w:r>
        <w:rPr/>
        <w:t>_________________________________</w:t>
      </w:r>
    </w:p>
    <w:p>
      <w:pPr>
        <w:pStyle w:val="Style17"/>
        <w:spacing w:before="0" w:after="140"/>
        <w:rPr>
          <w:lang w:val="en-US"/>
        </w:rPr>
      </w:pPr>
      <w:r>
        <w:rPr>
          <w:lang w:val="en-US"/>
        </w:rPr>
        <w:t xml:space="preserve">g(xi) = 0 =&gt; xi – </w:t>
      </w:r>
      <w:r>
        <w:rPr>
          <w:lang w:val="ru-RU"/>
        </w:rPr>
        <w:t>элемент внешне устойчивого множества</w:t>
      </w:r>
    </w:p>
    <w:p>
      <w:pPr>
        <w:pStyle w:val="3"/>
        <w:numPr>
          <w:ilvl w:val="2"/>
          <w:numId w:val="2"/>
        </w:numPr>
        <w:rPr>
          <w:lang w:val="en-US"/>
        </w:rPr>
      </w:pPr>
      <w:bookmarkStart w:id="13" w:name="__RefHeading___Toc235_1864503208"/>
      <w:bookmarkEnd w:id="13"/>
      <w:r>
        <w:rPr>
          <w:rFonts w:ascii="sans-serif" w:hAnsi="sans-serif"/>
          <w:sz w:val="30"/>
          <w:lang w:val="ru-RU"/>
        </w:rPr>
        <w:t>32) Паросочетания. Задача о назначениях. Двудольные графы.</w:t>
      </w:r>
    </w:p>
    <w:p>
      <w:pPr>
        <w:pStyle w:val="Style17"/>
        <w:rPr>
          <w:rFonts w:ascii="Calibri" w:hAnsi="Calibri"/>
          <w:sz w:val="28"/>
          <w:szCs w:val="28"/>
        </w:rPr>
      </w:pPr>
      <w:r>
        <w:rPr>
          <w:sz w:val="28"/>
          <w:szCs w:val="28"/>
          <w:lang w:val="ru-RU"/>
        </w:rPr>
        <w:t xml:space="preserve">Паросочетание -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ru-RU"/>
        </w:rPr>
        <w:t>это набор попарно несмежных рёбер</w:t>
      </w:r>
      <w:r>
        <w:rPr>
          <w:sz w:val="28"/>
          <w:szCs w:val="28"/>
          <w:lang w:val="ru-RU"/>
        </w:rPr>
        <w:t xml:space="preserve"> графа</w:t>
      </w:r>
    </w:p>
    <w:p>
      <w:pPr>
        <w:pStyle w:val="3"/>
        <w:numPr>
          <w:ilvl w:val="2"/>
          <w:numId w:val="2"/>
        </w:numPr>
        <w:rPr>
          <w:lang w:val="en-US"/>
        </w:rPr>
      </w:pPr>
      <w:bookmarkStart w:id="14" w:name="__RefHeading___Toc237_1864503208"/>
      <w:bookmarkEnd w:id="14"/>
      <w:r>
        <w:rPr>
          <w:rFonts w:ascii="sans-serif" w:hAnsi="sans-serif"/>
          <w:sz w:val="30"/>
          <w:lang w:val="ru-RU"/>
        </w:rPr>
        <w:t>37) Задача об остове экстремального веса. Алгоритм Прима</w:t>
      </w:r>
      <w:r>
        <w:rPr>
          <w:lang w:val="ru-RU"/>
        </w:rPr>
        <w:t xml:space="preserve"> </w:t>
      </w:r>
    </w:p>
    <w:p>
      <w:pPr>
        <w:pStyle w:val="3"/>
        <w:numPr>
          <w:ilvl w:val="2"/>
          <w:numId w:val="2"/>
        </w:numPr>
        <w:rPr>
          <w:lang w:val="en-US"/>
        </w:rPr>
      </w:pPr>
      <w:bookmarkStart w:id="15" w:name="__RefHeading___Toc239_1864503208"/>
      <w:bookmarkEnd w:id="15"/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4275" cy="144780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ans-serif" w:hAnsi="sans-serif"/>
          <w:sz w:val="30"/>
          <w:lang w:val="ru-RU"/>
        </w:rPr>
        <w:t>3</w:t>
      </w:r>
      <w:r>
        <w:rPr>
          <w:rFonts w:ascii="sans-serif" w:hAnsi="sans-serif"/>
          <w:sz w:val="30"/>
          <w:lang w:val="ru-RU"/>
        </w:rPr>
        <w:t>8) Кратчайшие пути в графе: постановка задачи. Отыскание кратчайшего пути вневзвешенном графе</w:t>
      </w:r>
      <w:r>
        <w:rPr>
          <w:lang w:val="ru-RU"/>
        </w:rPr>
        <w:t xml:space="preserve"> </w:t>
      </w:r>
    </w:p>
    <w:p>
      <w:pPr>
        <w:pStyle w:val="Style17"/>
        <w:rPr>
          <w:lang w:val="en-US"/>
        </w:rPr>
      </w:pPr>
      <w:r>
        <w:rPr>
          <w:lang w:val="ru-RU"/>
        </w:rPr>
        <w:t>См оборот тетради МЗЯ-л2 (алгоритм Бержа/Боржа), поиск в глубину</w:t>
      </w:r>
    </w:p>
    <w:p>
      <w:pPr>
        <w:pStyle w:val="3"/>
        <w:numPr>
          <w:ilvl w:val="2"/>
          <w:numId w:val="2"/>
        </w:numPr>
        <w:rPr>
          <w:lang w:val="en-US"/>
        </w:rPr>
      </w:pPr>
      <w:bookmarkStart w:id="16" w:name="__RefHeading___Toc241_1864503208"/>
      <w:bookmarkEnd w:id="16"/>
      <w:r>
        <w:rPr>
          <w:rFonts w:ascii="sans-serif" w:hAnsi="sans-serif"/>
          <w:sz w:val="30"/>
          <w:lang w:val="ru-RU"/>
        </w:rPr>
        <w:t>41) Поток в транспортной сети: постановка задачи. Полный и максимальный поток в сети. Увеличивающая цепь и алгоритм ее построения</w:t>
      </w:r>
      <w:r>
        <w:rPr>
          <w:lang w:val="ru-RU"/>
        </w:rPr>
        <w:t xml:space="preserve"> </w:t>
      </w:r>
    </w:p>
    <w:p>
      <w:pPr>
        <w:pStyle w:val="Style17"/>
        <w:rPr>
          <w:lang w:val="en-US"/>
        </w:rPr>
      </w:pPr>
      <w:r>
        <w:rPr/>
        <w:t>Поток называется полным, если содержит насыщенную дугу f(e)=c(e)</w:t>
      </w:r>
    </w:p>
    <w:p>
      <w:pPr>
        <w:pStyle w:val="3"/>
        <w:numPr>
          <w:ilvl w:val="2"/>
          <w:numId w:val="2"/>
        </w:numPr>
        <w:rPr>
          <w:lang w:val="en-US"/>
        </w:rPr>
      </w:pPr>
      <w:bookmarkStart w:id="17" w:name="__RefHeading___Toc243_1864503208"/>
      <w:bookmarkEnd w:id="17"/>
      <w:r>
        <w:rPr>
          <w:rFonts w:ascii="sans-serif" w:hAnsi="sans-serif"/>
          <w:sz w:val="30"/>
        </w:rPr>
        <w:t>42</w:t>
      </w:r>
      <w:r>
        <w:rPr>
          <w:rFonts w:ascii="sans-serif" w:hAnsi="sans-serif"/>
          <w:sz w:val="30"/>
          <w:lang w:val="ru-RU"/>
        </w:rPr>
        <w:t>)</w:t>
      </w:r>
      <w:r>
        <w:rPr>
          <w:rFonts w:ascii="sans-serif" w:hAnsi="sans-serif"/>
          <w:sz w:val="30"/>
        </w:rPr>
        <w:t xml:space="preserve"> Понятие разреза транспортной сети. Минимальный разрез. Теорема Форда– Фалкерсона о максимальном потоке в сети. Алгоритм Форда–Фалкерсона отыскания экстремального потока в сети.</w:t>
      </w:r>
      <w:r>
        <w:rPr/>
        <w:t xml:space="preserve"> </w:t>
      </w:r>
    </w:p>
    <w:p>
      <w:pPr>
        <w:pStyle w:val="Style17"/>
        <w:rPr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7275" cy="3200400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</w:p>
    <w:p>
      <w:pPr>
        <w:pStyle w:val="Style17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Style17"/>
        <w:rPr>
          <w:lang w:val="ru-RU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5875" cy="1285875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</w:p>
    <w:p>
      <w:pPr>
        <w:pStyle w:val="2"/>
        <w:numPr>
          <w:ilvl w:val="1"/>
          <w:numId w:val="2"/>
        </w:numPr>
        <w:rPr/>
      </w:pPr>
      <w:bookmarkStart w:id="18" w:name="__RefHeading___Toc245_1864503208"/>
      <w:bookmarkEnd w:id="18"/>
      <w:r>
        <w:rPr>
          <w:rFonts w:ascii="sans-serif" w:hAnsi="sans-serif"/>
          <w:sz w:val="30"/>
        </w:rPr>
        <w:t>44</w:t>
      </w:r>
      <w:r>
        <w:rPr>
          <w:rFonts w:ascii="sans-serif" w:hAnsi="sans-serif"/>
          <w:sz w:val="30"/>
          <w:lang w:val="ru-RU"/>
        </w:rPr>
        <w:t>)</w:t>
      </w:r>
      <w:r>
        <w:rPr>
          <w:rFonts w:ascii="sans-serif" w:hAnsi="sans-serif"/>
          <w:sz w:val="30"/>
        </w:rPr>
        <w:t xml:space="preserve"> Логические формулы. Соотношение понятий функции и формулы. Булев базис и булева алгебра. Свойства булевых операций.</w:t>
      </w:r>
      <w:r>
        <w:rPr/>
        <w:t xml:space="preserve"> </w:t>
      </w:r>
    </w:p>
    <w:p>
      <w:pPr>
        <w:pStyle w:val="Style17"/>
        <w:rPr>
          <w:lang w:val="ru-RU"/>
        </w:rPr>
      </w:pPr>
      <w:r>
        <w:rPr>
          <w:lang w:val="ru-RU"/>
        </w:rPr>
        <w:t>Булева алгебра — см. определение в сети</w:t>
      </w:r>
    </w:p>
    <w:p>
      <w:pPr>
        <w:pStyle w:val="Style17"/>
        <w:rPr>
          <w:lang w:val="ru-RU"/>
        </w:rPr>
      </w:pPr>
      <w:r>
        <w:rPr>
          <w:lang w:val="ru-RU"/>
        </w:rPr>
        <w:t>Логический базис (функционально полный набор операций) - это такой набор, который для реализации любой сколь угодно сложной логической функции не потребует использования каких-либо других операций, не входящих в этот набор.</w:t>
      </w:r>
    </w:p>
    <w:p>
      <w:pPr>
        <w:pStyle w:val="Style17"/>
        <w:rPr>
          <w:lang w:val="ru-RU"/>
        </w:rPr>
      </w:pPr>
      <w:r>
        <w:rPr>
          <w:lang w:val="ru-RU"/>
        </w:rPr>
        <w:t>Базисы используются в задаче синтеза комбинационных схем, ведь, как правило, синтезируемая схема строится на логических элементах, относящихся к некоторому базису. К основным функционально полным системам элементов относятся:</w:t>
      </w:r>
    </w:p>
    <w:p>
      <w:pPr>
        <w:pStyle w:val="Style17"/>
        <w:rPr>
          <w:lang w:val="ru-RU"/>
        </w:rPr>
      </w:pPr>
      <w:r>
        <w:rPr>
          <w:lang w:val="ru-RU"/>
        </w:rPr>
        <w:t>(И, ИЛИ, НЕ) - булев базис</w:t>
      </w:r>
    </w:p>
    <w:p>
      <w:pPr>
        <w:pStyle w:val="Style17"/>
        <w:rPr>
          <w:lang w:val="ru-RU"/>
        </w:rPr>
      </w:pPr>
      <w:r>
        <w:rPr>
          <w:lang w:val="ru-RU"/>
        </w:rPr>
        <w:t>(И-НЕ), (ИЛИ-НЕ) - универсальные базисы</w:t>
      </w:r>
    </w:p>
    <w:p>
      <w:pPr>
        <w:pStyle w:val="Style17"/>
        <w:rPr>
          <w:lang w:val="ru-RU"/>
        </w:rPr>
      </w:pPr>
      <w:r>
        <w:rPr>
          <w:lang w:val="ru-RU"/>
        </w:rPr>
        <w:t>(И, НЕ), (ИЛИ, НЕ) - сокращенные булевы базисы (базис Шеффера, базис Пирса)</w:t>
      </w:r>
    </w:p>
    <w:p>
      <w:pPr>
        <w:pStyle w:val="Style17"/>
        <w:rPr>
          <w:lang w:val="ru-RU"/>
        </w:rPr>
      </w:pPr>
      <w:r>
        <w:rPr>
          <w:lang w:val="ru-RU"/>
        </w:rPr>
        <w:t>(И, М2) - базис Жегалкина</w:t>
      </w:r>
    </w:p>
    <w:p>
      <w:pPr>
        <w:pStyle w:val="Style17"/>
        <w:rPr>
          <w:lang w:val="ru-RU"/>
        </w:rPr>
      </w:pPr>
      <w:r>
        <w:rPr>
          <w:lang w:val="ru-RU"/>
        </w:rPr>
        <w:t>В базисе Жегалкина элемент М2 реализует фукнцию сложения по модулю два.</w:t>
      </w:r>
    </w:p>
    <w:p>
      <w:pPr>
        <w:pStyle w:val="3"/>
        <w:numPr>
          <w:ilvl w:val="2"/>
          <w:numId w:val="2"/>
        </w:numPr>
        <w:rPr/>
      </w:pPr>
      <w:bookmarkStart w:id="19" w:name="__RefHeading___Toc247_1864503208"/>
      <w:bookmarkEnd w:id="19"/>
      <w:r>
        <w:rPr>
          <w:rFonts w:ascii="sans-serif" w:hAnsi="sans-serif"/>
          <w:sz w:val="30"/>
        </w:rPr>
        <w:t>45) Алгебра и полином Жегалкина. Свойства операций базиса Жегалкина. Приведение булевой функции к полиномиальному представлению в базисе Жегалкина. Теорема о полиноме Жегалкина.</w:t>
      </w:r>
      <w:r>
        <w:rPr/>
        <w:t xml:space="preserve"> </w:t>
      </w:r>
    </w:p>
    <w:p>
      <w:pPr>
        <w:pStyle w:val="Style17"/>
        <w:rPr/>
      </w:pPr>
      <w:r>
        <w:rPr/>
        <w:t>(Теорема Поста о полноте) Система булевых функций F является полной тогда и только тогда, когда она не содержится ни в одном из классов и , т.е. когда в ней имеется хотя бы одна функция, не сохраняющая 0, хотя бы одна функция, не сохраняющая 1, хотя бы одна несамодвойственная функция, хотя бы одна немонотонная функция и хотя бы одна нелинейная функция.</w:t>
      </w:r>
    </w:p>
    <w:p>
      <w:pPr>
        <w:pStyle w:val="Style17"/>
        <w:rPr/>
      </w:pPr>
      <w:r>
        <w:rPr/>
      </w:r>
      <w:r>
        <w:br w:type="page"/>
      </w:r>
    </w:p>
    <w:p>
      <w:pPr>
        <w:pStyle w:val="Style17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59965"/>
            <wp:effectExtent l="0" t="0" r="0" b="0"/>
            <wp:wrapTopAndBottom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9610" cy="3374390"/>
            <wp:effectExtent l="0" t="0" r="0" b="0"/>
            <wp:wrapTopAndBottom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6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sans-serif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6"/>
    <w:next w:val="Style17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yle12">
    <w:name w:val="Выделение жирным"/>
    <w:qFormat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  <w:jc w:val="both"/>
    </w:pPr>
    <w:rPr>
      <w:rFonts w:ascii="Calibri" w:hAnsi="Calibri"/>
      <w:sz w:val="28"/>
      <w:szCs w:val="28"/>
      <w:lang w:val="en-US"/>
    </w:rPr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Index Heading"/>
    <w:basedOn w:val="Style16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21"/>
    <w:qFormat/>
    <w:pPr>
      <w:suppressLineNumbers/>
      <w:ind w:left="0" w:hanging="0"/>
    </w:pPr>
    <w:rPr>
      <w:b/>
      <w:bCs/>
      <w:sz w:val="32"/>
      <w:szCs w:val="32"/>
    </w:rPr>
  </w:style>
  <w:style w:type="paragraph" w:styleId="31">
    <w:name w:val="TOC 3"/>
    <w:basedOn w:val="Style20"/>
    <w:pPr>
      <w:tabs>
        <w:tab w:val="clear" w:pos="709"/>
        <w:tab w:val="right" w:pos="9072" w:leader="dot"/>
      </w:tabs>
      <w:ind w:left="566" w:hanging="0"/>
    </w:pPr>
    <w:rPr/>
  </w:style>
  <w:style w:type="paragraph" w:styleId="21">
    <w:name w:val="TOC 2"/>
    <w:basedOn w:val="Style20"/>
    <w:pPr>
      <w:tabs>
        <w:tab w:val="clear" w:pos="709"/>
        <w:tab w:val="right" w:pos="9355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1149</TotalTime>
  <Application>LibreOffice/7.0.1.2$Windows_x86 LibreOffice_project/7cbcfc562f6eb6708b5ff7d7397325de9e764452</Application>
  <Pages>7</Pages>
  <Words>908</Words>
  <Characters>5972</Characters>
  <CharactersWithSpaces>6888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2021-06-24T15:30:16Z</dcterms:created>
  <dc:creator/>
  <dc:description/>
  <dc:language>ru-RU</dc:language>
  <cp:lastModifiedBy/>
  <dcterms:modified xsi:type="dcterms:W3CDTF">2021-06-28T00:38:53Z</dcterms:modified>
  <cp:revision>34</cp:revision>
  <dc:subject/>
  <dc:title/>
</cp:coreProperties>
</file>