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4AE" w:rsidRPr="00414711" w:rsidRDefault="00151DF1" w:rsidP="00CA6B5D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711">
        <w:rPr>
          <w:rFonts w:ascii="Times New Roman" w:hAnsi="Times New Roman" w:cs="Times New Roman"/>
          <w:sz w:val="24"/>
          <w:szCs w:val="24"/>
        </w:rPr>
        <w:t>Вопросы к экзамену по дисциплине Электроника</w:t>
      </w:r>
    </w:p>
    <w:p w:rsidR="00151DF1" w:rsidRPr="00A971CE" w:rsidRDefault="002F6A81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>Энергетические диаграммы диэлектриков, проводников и полупроводников. Основные понятия</w:t>
      </w:r>
      <w:r w:rsidR="00424BDF" w:rsidRPr="00A971CE">
        <w:rPr>
          <w:rFonts w:ascii="Times New Roman" w:hAnsi="Times New Roman" w:cs="Times New Roman"/>
          <w:sz w:val="24"/>
          <w:szCs w:val="24"/>
        </w:rPr>
        <w:t>.</w:t>
      </w:r>
    </w:p>
    <w:p w:rsidR="00424BDF" w:rsidRPr="00A971CE" w:rsidRDefault="00C66BD8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 xml:space="preserve">Собственная и примесная электропроводность полупроводников. Легирование кристаллов донорной и акцепторной примесью. </w:t>
      </w:r>
    </w:p>
    <w:p w:rsidR="00C66BD8" w:rsidRPr="00A971CE" w:rsidRDefault="00C66BD8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>Движение зарядов в материалах. Диффузия заряженных частиц.</w:t>
      </w:r>
    </w:p>
    <w:p w:rsidR="00C66BD8" w:rsidRPr="00A971CE" w:rsidRDefault="00C66BD8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>Движение зарядов в материалах. Дрейф заряженных частиц.</w:t>
      </w:r>
    </w:p>
    <w:p w:rsidR="00C66BD8" w:rsidRPr="00A971CE" w:rsidRDefault="0030353F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>Электрические переходы. Основные понятия и определения.</w:t>
      </w:r>
    </w:p>
    <w:p w:rsidR="0030353F" w:rsidRPr="00A971CE" w:rsidRDefault="0030353F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71CE">
        <w:rPr>
          <w:rFonts w:ascii="Times New Roman" w:hAnsi="Times New Roman" w:cs="Times New Roman"/>
          <w:sz w:val="24"/>
          <w:szCs w:val="24"/>
        </w:rPr>
        <w:t>-</w:t>
      </w:r>
      <w:r w:rsidRPr="00A971C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971CE">
        <w:rPr>
          <w:rFonts w:ascii="Times New Roman" w:hAnsi="Times New Roman" w:cs="Times New Roman"/>
          <w:sz w:val="24"/>
          <w:szCs w:val="24"/>
        </w:rPr>
        <w:t xml:space="preserve"> переход при отсутствии смещения. Физические процессы и энергетические диаграммы. Несимметричный </w:t>
      </w:r>
      <w:r w:rsidRPr="00A971C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71CE">
        <w:rPr>
          <w:rFonts w:ascii="Times New Roman" w:hAnsi="Times New Roman" w:cs="Times New Roman"/>
          <w:sz w:val="24"/>
          <w:szCs w:val="24"/>
        </w:rPr>
        <w:t>-</w:t>
      </w:r>
      <w:r w:rsidRPr="00A971C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971CE">
        <w:rPr>
          <w:rFonts w:ascii="Times New Roman" w:hAnsi="Times New Roman" w:cs="Times New Roman"/>
          <w:sz w:val="24"/>
          <w:szCs w:val="24"/>
        </w:rPr>
        <w:t xml:space="preserve"> переход</w:t>
      </w:r>
    </w:p>
    <w:p w:rsidR="0030353F" w:rsidRPr="00A971CE" w:rsidRDefault="0021669B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71CE">
        <w:rPr>
          <w:rFonts w:ascii="Times New Roman" w:hAnsi="Times New Roman" w:cs="Times New Roman"/>
          <w:sz w:val="24"/>
          <w:szCs w:val="24"/>
        </w:rPr>
        <w:t>-</w:t>
      </w:r>
      <w:r w:rsidRPr="00A971C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971CE">
        <w:rPr>
          <w:rFonts w:ascii="Times New Roman" w:hAnsi="Times New Roman" w:cs="Times New Roman"/>
          <w:sz w:val="24"/>
          <w:szCs w:val="24"/>
        </w:rPr>
        <w:t xml:space="preserve"> переход при прямом смещении. Физические процессы и энергетические диаграммы.</w:t>
      </w:r>
    </w:p>
    <w:p w:rsidR="0021669B" w:rsidRPr="00A971CE" w:rsidRDefault="0021669B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71CE">
        <w:rPr>
          <w:rFonts w:ascii="Times New Roman" w:hAnsi="Times New Roman" w:cs="Times New Roman"/>
          <w:sz w:val="24"/>
          <w:szCs w:val="24"/>
        </w:rPr>
        <w:t>-</w:t>
      </w:r>
      <w:r w:rsidRPr="00A971C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971CE">
        <w:rPr>
          <w:rFonts w:ascii="Times New Roman" w:hAnsi="Times New Roman" w:cs="Times New Roman"/>
          <w:sz w:val="24"/>
          <w:szCs w:val="24"/>
        </w:rPr>
        <w:t xml:space="preserve"> переход при прямом смещении. </w:t>
      </w:r>
      <w:r w:rsidR="00137459" w:rsidRPr="00A971CE">
        <w:rPr>
          <w:rFonts w:ascii="Times New Roman" w:hAnsi="Times New Roman" w:cs="Times New Roman"/>
          <w:sz w:val="24"/>
          <w:szCs w:val="24"/>
        </w:rPr>
        <w:t>Вывод выражения для расчета ш</w:t>
      </w:r>
      <w:r w:rsidRPr="00A971CE">
        <w:rPr>
          <w:rFonts w:ascii="Times New Roman" w:hAnsi="Times New Roman" w:cs="Times New Roman"/>
          <w:sz w:val="24"/>
          <w:szCs w:val="24"/>
        </w:rPr>
        <w:t>ирин</w:t>
      </w:r>
      <w:r w:rsidR="00137459" w:rsidRPr="00A971CE">
        <w:rPr>
          <w:rFonts w:ascii="Times New Roman" w:hAnsi="Times New Roman" w:cs="Times New Roman"/>
          <w:sz w:val="24"/>
          <w:szCs w:val="24"/>
        </w:rPr>
        <w:t>ы</w:t>
      </w:r>
      <w:r w:rsidRPr="00A971CE">
        <w:rPr>
          <w:rFonts w:ascii="Times New Roman" w:hAnsi="Times New Roman" w:cs="Times New Roman"/>
          <w:sz w:val="24"/>
          <w:szCs w:val="24"/>
        </w:rPr>
        <w:t xml:space="preserve"> </w:t>
      </w:r>
      <w:r w:rsidRPr="00A971C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71CE">
        <w:rPr>
          <w:rFonts w:ascii="Times New Roman" w:hAnsi="Times New Roman" w:cs="Times New Roman"/>
          <w:sz w:val="24"/>
          <w:szCs w:val="24"/>
        </w:rPr>
        <w:t>-</w:t>
      </w:r>
      <w:r w:rsidRPr="00A971C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971CE">
        <w:rPr>
          <w:rFonts w:ascii="Times New Roman" w:hAnsi="Times New Roman" w:cs="Times New Roman"/>
          <w:sz w:val="24"/>
          <w:szCs w:val="24"/>
        </w:rPr>
        <w:t xml:space="preserve"> перехода.</w:t>
      </w:r>
    </w:p>
    <w:p w:rsidR="00137459" w:rsidRPr="00A971CE" w:rsidRDefault="00137459" w:rsidP="001374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71CE">
        <w:rPr>
          <w:rFonts w:ascii="Times New Roman" w:hAnsi="Times New Roman" w:cs="Times New Roman"/>
          <w:sz w:val="24"/>
          <w:szCs w:val="24"/>
        </w:rPr>
        <w:t>-</w:t>
      </w:r>
      <w:r w:rsidRPr="00A971C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971CE">
        <w:rPr>
          <w:rFonts w:ascii="Times New Roman" w:hAnsi="Times New Roman" w:cs="Times New Roman"/>
          <w:sz w:val="24"/>
          <w:szCs w:val="24"/>
        </w:rPr>
        <w:t xml:space="preserve"> переход при обратном смещении. Физические процессы и энергетические диаграммы.</w:t>
      </w:r>
    </w:p>
    <w:p w:rsidR="00137459" w:rsidRPr="00A971CE" w:rsidRDefault="00137459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 xml:space="preserve">Вольтамперная характеристика </w:t>
      </w:r>
      <w:r w:rsidRPr="00A971C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71CE">
        <w:rPr>
          <w:rFonts w:ascii="Times New Roman" w:hAnsi="Times New Roman" w:cs="Times New Roman"/>
          <w:sz w:val="24"/>
          <w:szCs w:val="24"/>
        </w:rPr>
        <w:t>-</w:t>
      </w:r>
      <w:r w:rsidRPr="00A971C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971CE">
        <w:rPr>
          <w:rFonts w:ascii="Times New Roman" w:hAnsi="Times New Roman" w:cs="Times New Roman"/>
          <w:sz w:val="24"/>
          <w:szCs w:val="24"/>
        </w:rPr>
        <w:t xml:space="preserve"> перехода. Вид и вывод выражения ВАХ.</w:t>
      </w:r>
    </w:p>
    <w:p w:rsidR="00137459" w:rsidRPr="00A971CE" w:rsidRDefault="00137459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 xml:space="preserve">Виды пробоя </w:t>
      </w:r>
      <w:r w:rsidRPr="00A971C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71CE">
        <w:rPr>
          <w:rFonts w:ascii="Times New Roman" w:hAnsi="Times New Roman" w:cs="Times New Roman"/>
          <w:sz w:val="24"/>
          <w:szCs w:val="24"/>
        </w:rPr>
        <w:t>-</w:t>
      </w:r>
      <w:r w:rsidRPr="00A971C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971CE">
        <w:rPr>
          <w:rFonts w:ascii="Times New Roman" w:hAnsi="Times New Roman" w:cs="Times New Roman"/>
          <w:sz w:val="24"/>
          <w:szCs w:val="24"/>
        </w:rPr>
        <w:t xml:space="preserve"> перехода.</w:t>
      </w:r>
    </w:p>
    <w:p w:rsidR="00137459" w:rsidRPr="00A971CE" w:rsidRDefault="00137459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 xml:space="preserve">Емкость </w:t>
      </w:r>
      <w:r w:rsidRPr="00A971C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71CE">
        <w:rPr>
          <w:rFonts w:ascii="Times New Roman" w:hAnsi="Times New Roman" w:cs="Times New Roman"/>
          <w:sz w:val="24"/>
          <w:szCs w:val="24"/>
        </w:rPr>
        <w:t>-</w:t>
      </w:r>
      <w:r w:rsidRPr="00A971C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971CE">
        <w:rPr>
          <w:rFonts w:ascii="Times New Roman" w:hAnsi="Times New Roman" w:cs="Times New Roman"/>
          <w:sz w:val="24"/>
          <w:szCs w:val="24"/>
        </w:rPr>
        <w:t xml:space="preserve"> перехода.</w:t>
      </w:r>
    </w:p>
    <w:p w:rsidR="004E08E2" w:rsidRPr="00A971CE" w:rsidRDefault="00137459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 xml:space="preserve">Переход металл-полупроводник. Омический и выпрямляющий контакты. </w:t>
      </w:r>
      <w:r w:rsidR="00345E4A" w:rsidRPr="00A971CE">
        <w:rPr>
          <w:rFonts w:ascii="Times New Roman" w:hAnsi="Times New Roman" w:cs="Times New Roman"/>
          <w:sz w:val="24"/>
          <w:szCs w:val="24"/>
        </w:rPr>
        <w:t>Переход</w:t>
      </w:r>
      <w:r w:rsidRPr="00A9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CE">
        <w:rPr>
          <w:rFonts w:ascii="Times New Roman" w:hAnsi="Times New Roman" w:cs="Times New Roman"/>
          <w:sz w:val="24"/>
          <w:szCs w:val="24"/>
        </w:rPr>
        <w:t>Шот</w:t>
      </w:r>
      <w:r w:rsidR="00345E4A" w:rsidRPr="00A971CE">
        <w:rPr>
          <w:rFonts w:ascii="Times New Roman" w:hAnsi="Times New Roman" w:cs="Times New Roman"/>
          <w:sz w:val="24"/>
          <w:szCs w:val="24"/>
        </w:rPr>
        <w:t>тк</w:t>
      </w:r>
      <w:r w:rsidRPr="00A971CE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A971CE">
        <w:rPr>
          <w:rFonts w:ascii="Times New Roman" w:hAnsi="Times New Roman" w:cs="Times New Roman"/>
          <w:sz w:val="24"/>
          <w:szCs w:val="24"/>
        </w:rPr>
        <w:t>.</w:t>
      </w:r>
    </w:p>
    <w:p w:rsidR="004E08E2" w:rsidRPr="00A971CE" w:rsidRDefault="004E08E2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>Полупроводниковые диоды. Классификация диодов.</w:t>
      </w:r>
    </w:p>
    <w:p w:rsidR="004E08E2" w:rsidRPr="00A971CE" w:rsidRDefault="004E08E2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>Характеристики полупроводниковых приборов.</w:t>
      </w:r>
    </w:p>
    <w:p w:rsidR="00137459" w:rsidRPr="00A971CE" w:rsidRDefault="004E08E2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>Выпрямительные и импульсные диоды. Эквивалентная схема</w:t>
      </w:r>
      <w:r w:rsidR="00137459" w:rsidRPr="00A971CE">
        <w:rPr>
          <w:rFonts w:ascii="Times New Roman" w:hAnsi="Times New Roman" w:cs="Times New Roman"/>
          <w:sz w:val="24"/>
          <w:szCs w:val="24"/>
        </w:rPr>
        <w:t xml:space="preserve"> </w:t>
      </w:r>
      <w:r w:rsidRPr="00A971CE">
        <w:rPr>
          <w:rFonts w:ascii="Times New Roman" w:hAnsi="Times New Roman" w:cs="Times New Roman"/>
          <w:sz w:val="24"/>
          <w:szCs w:val="24"/>
        </w:rPr>
        <w:t>диода</w:t>
      </w:r>
    </w:p>
    <w:p w:rsidR="00345E4A" w:rsidRPr="00A971CE" w:rsidRDefault="00345E4A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>Туннельные диоды. ВАХ и энергетические диаграммы.</w:t>
      </w:r>
    </w:p>
    <w:p w:rsidR="00345E4A" w:rsidRPr="00A971CE" w:rsidRDefault="00345E4A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 xml:space="preserve">Диоды </w:t>
      </w:r>
      <w:proofErr w:type="spellStart"/>
      <w:r w:rsidRPr="00A971CE">
        <w:rPr>
          <w:rFonts w:ascii="Times New Roman" w:hAnsi="Times New Roman" w:cs="Times New Roman"/>
          <w:sz w:val="24"/>
          <w:szCs w:val="24"/>
        </w:rPr>
        <w:t>Шоттки</w:t>
      </w:r>
      <w:proofErr w:type="spellEnd"/>
      <w:r w:rsidRPr="00A971CE">
        <w:rPr>
          <w:rFonts w:ascii="Times New Roman" w:hAnsi="Times New Roman" w:cs="Times New Roman"/>
          <w:sz w:val="24"/>
          <w:szCs w:val="24"/>
        </w:rPr>
        <w:t xml:space="preserve">. Устройство и ВАХ. </w:t>
      </w:r>
    </w:p>
    <w:p w:rsidR="00345E4A" w:rsidRPr="00A971CE" w:rsidRDefault="00345E4A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>Варикапы. Назначение, В</w:t>
      </w:r>
      <w:r w:rsidR="00325FB5" w:rsidRPr="00A971CE">
        <w:rPr>
          <w:rFonts w:ascii="Times New Roman" w:hAnsi="Times New Roman" w:cs="Times New Roman"/>
          <w:sz w:val="24"/>
          <w:szCs w:val="24"/>
        </w:rPr>
        <w:t>Ф</w:t>
      </w:r>
      <w:r w:rsidRPr="00A971CE">
        <w:rPr>
          <w:rFonts w:ascii="Times New Roman" w:hAnsi="Times New Roman" w:cs="Times New Roman"/>
          <w:sz w:val="24"/>
          <w:szCs w:val="24"/>
        </w:rPr>
        <w:t>Х и основные параметры.</w:t>
      </w:r>
    </w:p>
    <w:p w:rsidR="00345E4A" w:rsidRPr="00A971CE" w:rsidRDefault="00345E4A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>Стабилитроны. Назначение, ВАХ и основные параметры.</w:t>
      </w:r>
    </w:p>
    <w:p w:rsidR="00345E4A" w:rsidRPr="00A971CE" w:rsidRDefault="0034762D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>Биполярные транзисторы. Структура и режимы работы.</w:t>
      </w:r>
    </w:p>
    <w:p w:rsidR="0034762D" w:rsidRPr="00A971CE" w:rsidRDefault="0034762D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>Принцип работы биполярного транзистора в активном режиме.</w:t>
      </w:r>
    </w:p>
    <w:p w:rsidR="0034762D" w:rsidRPr="00A971CE" w:rsidRDefault="0034762D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>Схемы включения биполярного транзистора и их основные параметры.</w:t>
      </w:r>
    </w:p>
    <w:p w:rsidR="0034762D" w:rsidRPr="00A971CE" w:rsidRDefault="0066549A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 xml:space="preserve">Статические характеристики биполярных транзисторов для схемы с ОБ. Эффект </w:t>
      </w:r>
      <w:proofErr w:type="spellStart"/>
      <w:r w:rsidRPr="00A971CE">
        <w:rPr>
          <w:rFonts w:ascii="Times New Roman" w:hAnsi="Times New Roman" w:cs="Times New Roman"/>
          <w:sz w:val="24"/>
          <w:szCs w:val="24"/>
        </w:rPr>
        <w:t>Эрли</w:t>
      </w:r>
      <w:proofErr w:type="spellEnd"/>
      <w:r w:rsidRPr="00A971CE">
        <w:rPr>
          <w:rFonts w:ascii="Times New Roman" w:hAnsi="Times New Roman" w:cs="Times New Roman"/>
          <w:sz w:val="24"/>
          <w:szCs w:val="24"/>
        </w:rPr>
        <w:t>.</w:t>
      </w:r>
    </w:p>
    <w:p w:rsidR="0066549A" w:rsidRPr="00A971CE" w:rsidRDefault="0066549A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>Статические характеристики биполярных транзисторов для схемы с ОЭ.</w:t>
      </w:r>
    </w:p>
    <w:p w:rsidR="0066549A" w:rsidRPr="00A971CE" w:rsidRDefault="0066549A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>Инерционные свойства транзистора. Зависимость коэффициентов передачи по току от частоты.</w:t>
      </w:r>
    </w:p>
    <w:p w:rsidR="004B7E0B" w:rsidRPr="00A971CE" w:rsidRDefault="00233002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71CE">
        <w:rPr>
          <w:rFonts w:ascii="Times New Roman" w:hAnsi="Times New Roman" w:cs="Times New Roman"/>
          <w:sz w:val="24"/>
          <w:szCs w:val="24"/>
        </w:rPr>
        <w:t>Малосигнальные</w:t>
      </w:r>
      <w:proofErr w:type="spellEnd"/>
      <w:r w:rsidRPr="00A971CE">
        <w:rPr>
          <w:rFonts w:ascii="Times New Roman" w:hAnsi="Times New Roman" w:cs="Times New Roman"/>
          <w:sz w:val="24"/>
          <w:szCs w:val="24"/>
        </w:rPr>
        <w:t xml:space="preserve"> модели биполярных транзисторов. Эффект Миллера.</w:t>
      </w:r>
    </w:p>
    <w:p w:rsidR="00233002" w:rsidRPr="00A971CE" w:rsidRDefault="00233002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 xml:space="preserve">Транзистор как линейный четырехполюсник. Системы </w:t>
      </w:r>
      <w:r w:rsidRPr="00A971C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971CE">
        <w:rPr>
          <w:rFonts w:ascii="Times New Roman" w:hAnsi="Times New Roman" w:cs="Times New Roman"/>
          <w:sz w:val="24"/>
          <w:szCs w:val="24"/>
        </w:rPr>
        <w:t>- и Н-параметров.</w:t>
      </w:r>
    </w:p>
    <w:p w:rsidR="00233002" w:rsidRPr="00A971CE" w:rsidRDefault="00233002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 xml:space="preserve"> </w:t>
      </w:r>
      <w:r w:rsidR="00481E67" w:rsidRPr="00A971CE">
        <w:rPr>
          <w:rFonts w:ascii="Times New Roman" w:hAnsi="Times New Roman" w:cs="Times New Roman"/>
          <w:sz w:val="24"/>
          <w:szCs w:val="24"/>
        </w:rPr>
        <w:t>Основные параметры биполярных транзисторов.</w:t>
      </w:r>
    </w:p>
    <w:p w:rsidR="00481E67" w:rsidRPr="00A971CE" w:rsidRDefault="00481E67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>Принцип работы полевого транзистора и схемы его включения.</w:t>
      </w:r>
    </w:p>
    <w:p w:rsidR="00481E67" w:rsidRPr="00A971CE" w:rsidRDefault="00481E67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>Основные параметры полевых транзисторов с Р-</w:t>
      </w:r>
      <w:r w:rsidRPr="00A971C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971CE">
        <w:rPr>
          <w:rFonts w:ascii="Times New Roman" w:hAnsi="Times New Roman" w:cs="Times New Roman"/>
          <w:sz w:val="24"/>
          <w:szCs w:val="24"/>
        </w:rPr>
        <w:t xml:space="preserve"> переходом. Модель </w:t>
      </w:r>
      <w:proofErr w:type="spellStart"/>
      <w:r w:rsidRPr="00A971CE">
        <w:rPr>
          <w:rFonts w:ascii="Times New Roman" w:hAnsi="Times New Roman" w:cs="Times New Roman"/>
          <w:sz w:val="24"/>
          <w:szCs w:val="24"/>
        </w:rPr>
        <w:t>Шихмана-Ходжеса</w:t>
      </w:r>
      <w:proofErr w:type="spellEnd"/>
      <w:r w:rsidRPr="00A971CE">
        <w:rPr>
          <w:rFonts w:ascii="Times New Roman" w:hAnsi="Times New Roman" w:cs="Times New Roman"/>
          <w:sz w:val="24"/>
          <w:szCs w:val="24"/>
        </w:rPr>
        <w:t>.</w:t>
      </w:r>
    </w:p>
    <w:p w:rsidR="00481E67" w:rsidRPr="00A971CE" w:rsidRDefault="00481E67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>Принцип работы полевого транзистора с изолированным затвором со встроенным каналом и его статические характеристики.</w:t>
      </w:r>
    </w:p>
    <w:p w:rsidR="00481E67" w:rsidRPr="00A971CE" w:rsidRDefault="00481E67" w:rsidP="00481E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>Принцип работы полевого транзистора с изолированным затвором со индуцированным каналом и его статические характеристики.</w:t>
      </w:r>
    </w:p>
    <w:p w:rsidR="00481E67" w:rsidRPr="00A971CE" w:rsidRDefault="00BF5356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>Принцип работы динистора.</w:t>
      </w:r>
    </w:p>
    <w:p w:rsidR="00BF5356" w:rsidRDefault="00BF5356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sz w:val="24"/>
          <w:szCs w:val="24"/>
        </w:rPr>
        <w:t>Принцип работы триодного тиристора.</w:t>
      </w:r>
    </w:p>
    <w:p w:rsidR="00D029AF" w:rsidRPr="00D029AF" w:rsidRDefault="00D029AF" w:rsidP="000007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029A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. </w:t>
      </w:r>
      <w:r w:rsidRPr="00D029AF">
        <w:rPr>
          <w:rFonts w:ascii="Times New Roman" w:hAnsi="Times New Roman" w:cs="Times New Roman"/>
          <w:sz w:val="24"/>
          <w:szCs w:val="24"/>
          <w:highlight w:val="yellow"/>
        </w:rPr>
        <w:t>Фотоэлементы. Принцип работы, основные характеристики и параметры</w:t>
      </w:r>
      <w:r w:rsidRPr="00D029AF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D029AF" w:rsidRPr="00D029AF" w:rsidRDefault="00D029AF" w:rsidP="00D029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029AF">
        <w:rPr>
          <w:rFonts w:ascii="Times New Roman" w:hAnsi="Times New Roman" w:cs="Times New Roman"/>
          <w:sz w:val="24"/>
          <w:szCs w:val="24"/>
          <w:highlight w:val="yellow"/>
        </w:rPr>
        <w:t>. Фотоэле</w:t>
      </w:r>
      <w:r w:rsidRPr="00D029AF">
        <w:rPr>
          <w:rFonts w:ascii="Times New Roman" w:hAnsi="Times New Roman" w:cs="Times New Roman"/>
          <w:sz w:val="24"/>
          <w:szCs w:val="24"/>
          <w:highlight w:val="yellow"/>
        </w:rPr>
        <w:t>ктронные умножители</w:t>
      </w:r>
      <w:r w:rsidRPr="00D029AF">
        <w:rPr>
          <w:rFonts w:ascii="Times New Roman" w:hAnsi="Times New Roman" w:cs="Times New Roman"/>
          <w:sz w:val="24"/>
          <w:szCs w:val="24"/>
          <w:highlight w:val="yellow"/>
        </w:rPr>
        <w:t>. Принцип работы, основные характеристики и параметры</w:t>
      </w:r>
    </w:p>
    <w:p w:rsidR="00D029AF" w:rsidRPr="00D029AF" w:rsidRDefault="00D029AF" w:rsidP="00D029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029AF">
        <w:rPr>
          <w:rFonts w:ascii="Times New Roman" w:hAnsi="Times New Roman" w:cs="Times New Roman"/>
          <w:sz w:val="24"/>
          <w:szCs w:val="24"/>
          <w:highlight w:val="yellow"/>
        </w:rPr>
        <w:t>. Фото</w:t>
      </w:r>
      <w:r w:rsidRPr="00D029AF">
        <w:rPr>
          <w:rFonts w:ascii="Times New Roman" w:hAnsi="Times New Roman" w:cs="Times New Roman"/>
          <w:sz w:val="24"/>
          <w:szCs w:val="24"/>
          <w:highlight w:val="yellow"/>
        </w:rPr>
        <w:t>резисторы</w:t>
      </w:r>
      <w:r w:rsidRPr="00D029AF">
        <w:rPr>
          <w:rFonts w:ascii="Times New Roman" w:hAnsi="Times New Roman" w:cs="Times New Roman"/>
          <w:sz w:val="24"/>
          <w:szCs w:val="24"/>
          <w:highlight w:val="yellow"/>
        </w:rPr>
        <w:t>. Принцип работы, основные характеристики и параметры</w:t>
      </w:r>
      <w:r w:rsidRPr="00D029AF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D029AF" w:rsidRPr="00D029AF" w:rsidRDefault="00D029AF" w:rsidP="00D029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029AF">
        <w:rPr>
          <w:rFonts w:ascii="Times New Roman" w:hAnsi="Times New Roman" w:cs="Times New Roman"/>
          <w:sz w:val="24"/>
          <w:szCs w:val="24"/>
          <w:highlight w:val="yellow"/>
        </w:rPr>
        <w:t>. Фото</w:t>
      </w:r>
      <w:r w:rsidRPr="00D029AF">
        <w:rPr>
          <w:rFonts w:ascii="Times New Roman" w:hAnsi="Times New Roman" w:cs="Times New Roman"/>
          <w:sz w:val="24"/>
          <w:szCs w:val="24"/>
          <w:highlight w:val="yellow"/>
        </w:rPr>
        <w:t>диоды</w:t>
      </w:r>
      <w:r w:rsidRPr="00D029AF">
        <w:rPr>
          <w:rFonts w:ascii="Times New Roman" w:hAnsi="Times New Roman" w:cs="Times New Roman"/>
          <w:sz w:val="24"/>
          <w:szCs w:val="24"/>
          <w:highlight w:val="yellow"/>
        </w:rPr>
        <w:t>. Принцип работы, основные характеристики и параметры</w:t>
      </w:r>
      <w:r w:rsidRPr="00D029AF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D029AF" w:rsidRPr="00D029AF" w:rsidRDefault="00D029AF" w:rsidP="00D029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029AF">
        <w:rPr>
          <w:rFonts w:ascii="Times New Roman" w:hAnsi="Times New Roman" w:cs="Times New Roman"/>
          <w:sz w:val="24"/>
          <w:szCs w:val="24"/>
          <w:highlight w:val="yellow"/>
        </w:rPr>
        <w:t>. Фото</w:t>
      </w:r>
      <w:r w:rsidRPr="00D029AF">
        <w:rPr>
          <w:rFonts w:ascii="Times New Roman" w:hAnsi="Times New Roman" w:cs="Times New Roman"/>
          <w:sz w:val="24"/>
          <w:szCs w:val="24"/>
          <w:highlight w:val="yellow"/>
        </w:rPr>
        <w:t>транзисторы</w:t>
      </w:r>
      <w:r w:rsidRPr="00D029AF">
        <w:rPr>
          <w:rFonts w:ascii="Times New Roman" w:hAnsi="Times New Roman" w:cs="Times New Roman"/>
          <w:sz w:val="24"/>
          <w:szCs w:val="24"/>
          <w:highlight w:val="yellow"/>
        </w:rPr>
        <w:t>. Принцип работы, основные характеристики и параметры</w:t>
      </w:r>
    </w:p>
    <w:p w:rsidR="00BF5356" w:rsidRPr="00D029AF" w:rsidRDefault="00BF5356" w:rsidP="000007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29AF">
        <w:rPr>
          <w:rFonts w:ascii="Times New Roman" w:hAnsi="Times New Roman" w:cs="Times New Roman"/>
          <w:bCs/>
          <w:sz w:val="24"/>
          <w:szCs w:val="24"/>
        </w:rPr>
        <w:t>Усилители электрических сигналов.  Классификация и структура усилителя.</w:t>
      </w:r>
    </w:p>
    <w:p w:rsidR="00BF5356" w:rsidRPr="00A971CE" w:rsidRDefault="00BF5356" w:rsidP="0015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 xml:space="preserve">Усилители электрических сигналов. </w:t>
      </w:r>
      <w:r w:rsidR="00BC2999" w:rsidRPr="00A971CE">
        <w:rPr>
          <w:rFonts w:ascii="Times New Roman" w:hAnsi="Times New Roman" w:cs="Times New Roman"/>
          <w:bCs/>
          <w:sz w:val="24"/>
          <w:szCs w:val="24"/>
        </w:rPr>
        <w:t xml:space="preserve"> Основные параметры и характеристики.</w:t>
      </w:r>
    </w:p>
    <w:p w:rsidR="00BC2999" w:rsidRPr="00A971CE" w:rsidRDefault="00BC2999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Теория обратных связей. Основные положения. Виды обратных связей.</w:t>
      </w:r>
    </w:p>
    <w:p w:rsidR="00BC2999" w:rsidRPr="00A971CE" w:rsidRDefault="00BC2999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 xml:space="preserve">Вывод </w:t>
      </w:r>
      <w:r w:rsidR="005007D9" w:rsidRPr="00A971CE">
        <w:rPr>
          <w:rFonts w:ascii="Times New Roman" w:hAnsi="Times New Roman" w:cs="Times New Roman"/>
          <w:bCs/>
          <w:sz w:val="24"/>
          <w:szCs w:val="24"/>
        </w:rPr>
        <w:t xml:space="preserve">выражения </w:t>
      </w:r>
      <w:r w:rsidRPr="00A971CE">
        <w:rPr>
          <w:rFonts w:ascii="Times New Roman" w:hAnsi="Times New Roman" w:cs="Times New Roman"/>
          <w:bCs/>
          <w:sz w:val="24"/>
          <w:szCs w:val="24"/>
        </w:rPr>
        <w:t xml:space="preserve">коэффициента передачи </w:t>
      </w:r>
      <w:r w:rsidR="005007D9" w:rsidRPr="00A971CE">
        <w:rPr>
          <w:rFonts w:ascii="Times New Roman" w:hAnsi="Times New Roman" w:cs="Times New Roman"/>
          <w:bCs/>
          <w:sz w:val="24"/>
          <w:szCs w:val="24"/>
        </w:rPr>
        <w:t>по напряжению усилителя с обратной связью.</w:t>
      </w:r>
    </w:p>
    <w:p w:rsidR="005007D9" w:rsidRPr="00A971CE" w:rsidRDefault="005007D9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Вывод выражения входного сопротивления усилителя с последовательной и параллельной ОС.</w:t>
      </w:r>
    </w:p>
    <w:p w:rsidR="005007D9" w:rsidRPr="00A971CE" w:rsidRDefault="005007D9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Вывод выражения выходного сопротивления усилителя с ОС по току и напряжению.</w:t>
      </w:r>
    </w:p>
    <w:p w:rsidR="005007D9" w:rsidRPr="00A971CE" w:rsidRDefault="005007D9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Режимы работы усилительных каскадов.</w:t>
      </w:r>
    </w:p>
    <w:p w:rsidR="005F3F76" w:rsidRPr="00A971CE" w:rsidRDefault="005F3F76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Статический режим усилителя класса А.</w:t>
      </w:r>
    </w:p>
    <w:p w:rsidR="005F3F76" w:rsidRPr="00A971CE" w:rsidRDefault="005F3F76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Динамический режим работы усилительных каскадов классов В, АВ, С.</w:t>
      </w:r>
    </w:p>
    <w:p w:rsidR="005F3F76" w:rsidRPr="00A971CE" w:rsidRDefault="005F3F76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 xml:space="preserve">Динамический режим работы усилительных каскадов классов С и </w:t>
      </w:r>
      <w:r w:rsidRPr="00A971CE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A971CE">
        <w:rPr>
          <w:rFonts w:ascii="Times New Roman" w:hAnsi="Times New Roman" w:cs="Times New Roman"/>
          <w:bCs/>
          <w:sz w:val="24"/>
          <w:szCs w:val="24"/>
        </w:rPr>
        <w:t>.</w:t>
      </w:r>
    </w:p>
    <w:p w:rsidR="005F3F76" w:rsidRPr="00A971CE" w:rsidRDefault="005F3F76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Влияние температуры на работу усилительных каскадов. Схемы стабилизации.</w:t>
      </w:r>
    </w:p>
    <w:p w:rsidR="00407D07" w:rsidRPr="00A971CE" w:rsidRDefault="00407D07" w:rsidP="00407D0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Схемы подачи напряжений смещения в полевых транзисторах.</w:t>
      </w:r>
    </w:p>
    <w:p w:rsidR="009E3DC3" w:rsidRPr="00A971CE" w:rsidRDefault="00407D07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Составные транзисторы.</w:t>
      </w:r>
    </w:p>
    <w:p w:rsidR="00407D07" w:rsidRPr="00A971CE" w:rsidRDefault="00E839E6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Усилители постоянного тока. Дифференциальные усилители.</w:t>
      </w:r>
    </w:p>
    <w:p w:rsidR="00E839E6" w:rsidRPr="00A971CE" w:rsidRDefault="00E839E6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Операционные усилители. Основные характеристики и параметры.</w:t>
      </w:r>
    </w:p>
    <w:p w:rsidR="00E839E6" w:rsidRPr="00A971CE" w:rsidRDefault="00E839E6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Структурная и принципиальная схемы операционного усилителя.</w:t>
      </w:r>
    </w:p>
    <w:p w:rsidR="00E839E6" w:rsidRPr="00A971CE" w:rsidRDefault="00E839E6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Амплитудно-частотная характеристика реального ОУ.</w:t>
      </w:r>
    </w:p>
    <w:p w:rsidR="00E839E6" w:rsidRPr="00A971CE" w:rsidRDefault="00E839E6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Амплитудно-частотная характеристика реального ОУ с внутренней коррекцией.</w:t>
      </w:r>
    </w:p>
    <w:p w:rsidR="00E42FA9" w:rsidRPr="00A971CE" w:rsidRDefault="00E42FA9" w:rsidP="00E42FA9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Скорость нарастания выходного напряжения ОУ с коррекцией</w:t>
      </w:r>
    </w:p>
    <w:p w:rsidR="00E839E6" w:rsidRPr="00A971CE" w:rsidRDefault="00E42FA9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Инвертирующий усилительный каскад. Основные параметры и схема.</w:t>
      </w:r>
    </w:p>
    <w:p w:rsidR="00E42FA9" w:rsidRPr="00A971CE" w:rsidRDefault="00E42FA9" w:rsidP="00D9328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971CE">
        <w:rPr>
          <w:rFonts w:ascii="Times New Roman" w:hAnsi="Times New Roman" w:cs="Times New Roman"/>
          <w:bCs/>
          <w:sz w:val="24"/>
          <w:szCs w:val="24"/>
        </w:rPr>
        <w:t>Неинвертирующий</w:t>
      </w:r>
      <w:proofErr w:type="spellEnd"/>
      <w:r w:rsidRPr="00A971CE">
        <w:rPr>
          <w:rFonts w:ascii="Times New Roman" w:hAnsi="Times New Roman" w:cs="Times New Roman"/>
          <w:bCs/>
          <w:sz w:val="24"/>
          <w:szCs w:val="24"/>
        </w:rPr>
        <w:t xml:space="preserve"> усилительный каскад. Основные параметры и схема. Повторитель напряжения.</w:t>
      </w:r>
    </w:p>
    <w:p w:rsidR="00E42FA9" w:rsidRPr="00A971CE" w:rsidRDefault="00E42FA9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Аналоговые сумматоры. Основные параметры и схемы.</w:t>
      </w:r>
    </w:p>
    <w:p w:rsidR="00E42FA9" w:rsidRPr="00A971CE" w:rsidRDefault="00E42FA9" w:rsidP="00E42FA9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Дифференциальны</w:t>
      </w:r>
      <w:r w:rsidR="001E725B" w:rsidRPr="00A971CE">
        <w:rPr>
          <w:rFonts w:ascii="Times New Roman" w:hAnsi="Times New Roman" w:cs="Times New Roman"/>
          <w:bCs/>
          <w:sz w:val="24"/>
          <w:szCs w:val="24"/>
        </w:rPr>
        <w:t>е</w:t>
      </w:r>
      <w:r w:rsidRPr="00A971CE">
        <w:rPr>
          <w:rFonts w:ascii="Times New Roman" w:hAnsi="Times New Roman" w:cs="Times New Roman"/>
          <w:bCs/>
          <w:sz w:val="24"/>
          <w:szCs w:val="24"/>
        </w:rPr>
        <w:t xml:space="preserve"> усилител</w:t>
      </w:r>
      <w:r w:rsidR="001E725B" w:rsidRPr="00A971CE">
        <w:rPr>
          <w:rFonts w:ascii="Times New Roman" w:hAnsi="Times New Roman" w:cs="Times New Roman"/>
          <w:bCs/>
          <w:sz w:val="24"/>
          <w:szCs w:val="24"/>
        </w:rPr>
        <w:t>и</w:t>
      </w:r>
      <w:r w:rsidRPr="00A971CE">
        <w:rPr>
          <w:rFonts w:ascii="Times New Roman" w:hAnsi="Times New Roman" w:cs="Times New Roman"/>
          <w:bCs/>
          <w:sz w:val="24"/>
          <w:szCs w:val="24"/>
        </w:rPr>
        <w:t xml:space="preserve"> на ОУ. Основные параметры и схем</w:t>
      </w:r>
      <w:r w:rsidR="001E725B" w:rsidRPr="00A971CE">
        <w:rPr>
          <w:rFonts w:ascii="Times New Roman" w:hAnsi="Times New Roman" w:cs="Times New Roman"/>
          <w:bCs/>
          <w:sz w:val="24"/>
          <w:szCs w:val="24"/>
        </w:rPr>
        <w:t>ы</w:t>
      </w:r>
      <w:r w:rsidRPr="00A971CE">
        <w:rPr>
          <w:rFonts w:ascii="Times New Roman" w:hAnsi="Times New Roman" w:cs="Times New Roman"/>
          <w:bCs/>
          <w:sz w:val="24"/>
          <w:szCs w:val="24"/>
        </w:rPr>
        <w:t>.</w:t>
      </w:r>
      <w:r w:rsidR="001E725B" w:rsidRPr="00A971CE">
        <w:rPr>
          <w:rFonts w:ascii="Times New Roman" w:hAnsi="Times New Roman" w:cs="Times New Roman"/>
          <w:bCs/>
          <w:sz w:val="24"/>
          <w:szCs w:val="24"/>
        </w:rPr>
        <w:t xml:space="preserve"> Инструментальный усилитель.</w:t>
      </w:r>
    </w:p>
    <w:p w:rsidR="00E42FA9" w:rsidRPr="00A971CE" w:rsidRDefault="00E42FA9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Аналоговые интеграторы</w:t>
      </w:r>
      <w:r w:rsidR="00C14667" w:rsidRPr="00A971CE">
        <w:rPr>
          <w:rFonts w:ascii="Times New Roman" w:hAnsi="Times New Roman" w:cs="Times New Roman"/>
          <w:bCs/>
          <w:sz w:val="24"/>
          <w:szCs w:val="24"/>
        </w:rPr>
        <w:t xml:space="preserve"> и</w:t>
      </w:r>
      <w:r w:rsidR="001E725B" w:rsidRPr="00A971CE">
        <w:rPr>
          <w:rFonts w:ascii="Times New Roman" w:hAnsi="Times New Roman" w:cs="Times New Roman"/>
          <w:bCs/>
          <w:sz w:val="24"/>
          <w:szCs w:val="24"/>
        </w:rPr>
        <w:t xml:space="preserve"> дифференциаторы</w:t>
      </w:r>
      <w:r w:rsidRPr="00A971CE">
        <w:rPr>
          <w:rFonts w:ascii="Times New Roman" w:hAnsi="Times New Roman" w:cs="Times New Roman"/>
          <w:bCs/>
          <w:sz w:val="24"/>
          <w:szCs w:val="24"/>
        </w:rPr>
        <w:t>. Основные параметры и схемы.</w:t>
      </w:r>
    </w:p>
    <w:p w:rsidR="00C14667" w:rsidRDefault="00C14667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Компараторы.</w:t>
      </w:r>
    </w:p>
    <w:p w:rsidR="00AC373F" w:rsidRPr="006C2DB7" w:rsidRDefault="00AC373F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6C2DB7">
        <w:rPr>
          <w:rFonts w:ascii="Times New Roman" w:hAnsi="Times New Roman" w:cs="Times New Roman"/>
          <w:bCs/>
          <w:sz w:val="24"/>
          <w:szCs w:val="24"/>
          <w:highlight w:val="yellow"/>
        </w:rPr>
        <w:t>Цифроаналоговые преобразователи.</w:t>
      </w:r>
    </w:p>
    <w:p w:rsidR="006C2DB7" w:rsidRPr="006C2DB7" w:rsidRDefault="006C2DB7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6C2DB7">
        <w:rPr>
          <w:rFonts w:ascii="Times New Roman" w:hAnsi="Times New Roman" w:cs="Times New Roman"/>
          <w:bCs/>
          <w:sz w:val="24"/>
          <w:szCs w:val="24"/>
          <w:highlight w:val="yellow"/>
        </w:rPr>
        <w:t>Аналого-цифровые преобразователи.</w:t>
      </w:r>
    </w:p>
    <w:p w:rsidR="001E725B" w:rsidRPr="00A971CE" w:rsidRDefault="001E725B" w:rsidP="001E725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Электрические аналоговые фильтры. Классификация фильтров</w:t>
      </w:r>
    </w:p>
    <w:p w:rsidR="001E725B" w:rsidRPr="00A971CE" w:rsidRDefault="001E725B" w:rsidP="001E725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Типы фильтров и их основные характеристики.</w:t>
      </w:r>
    </w:p>
    <w:p w:rsidR="001E725B" w:rsidRPr="00A971CE" w:rsidRDefault="001E725B" w:rsidP="001E725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Гиратор и конвертор полного отрицательного сопротивления.</w:t>
      </w:r>
    </w:p>
    <w:p w:rsidR="001E725B" w:rsidRPr="00A971CE" w:rsidRDefault="001E725B" w:rsidP="001E725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Функциональные узлы для каскадного проектирования активных фильтров</w:t>
      </w:r>
    </w:p>
    <w:p w:rsidR="001E725B" w:rsidRPr="00A971CE" w:rsidRDefault="001E725B" w:rsidP="001E725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Генераторы электрических колебаний. Классификация автогенераторов</w:t>
      </w:r>
    </w:p>
    <w:p w:rsidR="001E725B" w:rsidRPr="00A971CE" w:rsidRDefault="001E725B" w:rsidP="001E725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RC – генераторы. Избирательные</w:t>
      </w:r>
      <w:r w:rsidR="00C84101" w:rsidRPr="00A971CE">
        <w:rPr>
          <w:rFonts w:ascii="Times New Roman" w:hAnsi="Times New Roman" w:cs="Times New Roman"/>
          <w:bCs/>
          <w:sz w:val="24"/>
          <w:szCs w:val="24"/>
        </w:rPr>
        <w:t xml:space="preserve"> RC –</w:t>
      </w:r>
      <w:r w:rsidRPr="00A971CE">
        <w:rPr>
          <w:rFonts w:ascii="Times New Roman" w:hAnsi="Times New Roman" w:cs="Times New Roman"/>
          <w:bCs/>
          <w:sz w:val="24"/>
          <w:szCs w:val="24"/>
        </w:rPr>
        <w:t xml:space="preserve"> цепи.</w:t>
      </w:r>
    </w:p>
    <w:p w:rsidR="003B1171" w:rsidRPr="00A971CE" w:rsidRDefault="00C84101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Схема RC – генератора с мостом Вина.</w:t>
      </w:r>
    </w:p>
    <w:p w:rsidR="00C84101" w:rsidRPr="00A971CE" w:rsidRDefault="00C84101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LC – генераторы</w:t>
      </w:r>
      <w:r w:rsidR="007572A7" w:rsidRPr="00A971CE">
        <w:rPr>
          <w:rFonts w:ascii="Times New Roman" w:hAnsi="Times New Roman" w:cs="Times New Roman"/>
          <w:bCs/>
          <w:sz w:val="24"/>
          <w:szCs w:val="24"/>
        </w:rPr>
        <w:t>.</w:t>
      </w:r>
    </w:p>
    <w:p w:rsidR="00C84101" w:rsidRPr="00A971CE" w:rsidRDefault="007572A7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Генераторы с кварцевыми резонаторами</w:t>
      </w:r>
    </w:p>
    <w:p w:rsidR="008F4517" w:rsidRPr="00A971CE" w:rsidRDefault="008F4517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971CE">
        <w:rPr>
          <w:rFonts w:ascii="Times New Roman" w:hAnsi="Times New Roman" w:cs="Times New Roman"/>
          <w:bCs/>
          <w:sz w:val="24"/>
          <w:szCs w:val="24"/>
        </w:rPr>
        <w:t>Перемножители</w:t>
      </w:r>
      <w:proofErr w:type="spellEnd"/>
      <w:r w:rsidRPr="00A971CE">
        <w:rPr>
          <w:rFonts w:ascii="Times New Roman" w:hAnsi="Times New Roman" w:cs="Times New Roman"/>
          <w:bCs/>
          <w:sz w:val="24"/>
          <w:szCs w:val="24"/>
        </w:rPr>
        <w:t xml:space="preserve"> аналоговых сигналов. Классификации.</w:t>
      </w:r>
    </w:p>
    <w:p w:rsidR="008F4517" w:rsidRPr="00A971CE" w:rsidRDefault="008F4517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971CE">
        <w:rPr>
          <w:rFonts w:ascii="Times New Roman" w:hAnsi="Times New Roman" w:cs="Times New Roman"/>
          <w:bCs/>
          <w:sz w:val="24"/>
          <w:szCs w:val="24"/>
        </w:rPr>
        <w:lastRenderedPageBreak/>
        <w:t>Двухквадрантные</w:t>
      </w:r>
      <w:proofErr w:type="spellEnd"/>
      <w:r w:rsidRPr="00A971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71CE">
        <w:rPr>
          <w:rFonts w:ascii="Times New Roman" w:hAnsi="Times New Roman" w:cs="Times New Roman"/>
          <w:bCs/>
          <w:sz w:val="24"/>
          <w:szCs w:val="24"/>
        </w:rPr>
        <w:t>перемножители</w:t>
      </w:r>
      <w:proofErr w:type="spellEnd"/>
      <w:r w:rsidRPr="00A971CE">
        <w:rPr>
          <w:rFonts w:ascii="Times New Roman" w:hAnsi="Times New Roman" w:cs="Times New Roman"/>
          <w:bCs/>
          <w:sz w:val="24"/>
          <w:szCs w:val="24"/>
        </w:rPr>
        <w:t>.</w:t>
      </w:r>
    </w:p>
    <w:p w:rsidR="008F4517" w:rsidRPr="00A971CE" w:rsidRDefault="008F4517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971CE">
        <w:rPr>
          <w:rFonts w:ascii="Times New Roman" w:hAnsi="Times New Roman" w:cs="Times New Roman"/>
          <w:bCs/>
          <w:sz w:val="24"/>
          <w:szCs w:val="24"/>
        </w:rPr>
        <w:t>Четырехквадрантные</w:t>
      </w:r>
      <w:proofErr w:type="spellEnd"/>
      <w:r w:rsidRPr="00A971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71CE">
        <w:rPr>
          <w:rFonts w:ascii="Times New Roman" w:hAnsi="Times New Roman" w:cs="Times New Roman"/>
          <w:bCs/>
          <w:sz w:val="24"/>
          <w:szCs w:val="24"/>
        </w:rPr>
        <w:t>перемножители</w:t>
      </w:r>
      <w:proofErr w:type="spellEnd"/>
      <w:r w:rsidRPr="00A971CE">
        <w:rPr>
          <w:rFonts w:ascii="Times New Roman" w:hAnsi="Times New Roman" w:cs="Times New Roman"/>
          <w:bCs/>
          <w:sz w:val="24"/>
          <w:szCs w:val="24"/>
        </w:rPr>
        <w:t>.</w:t>
      </w:r>
    </w:p>
    <w:p w:rsidR="008F4517" w:rsidRDefault="008F4517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971CE">
        <w:rPr>
          <w:rFonts w:ascii="Times New Roman" w:hAnsi="Times New Roman" w:cs="Times New Roman"/>
          <w:bCs/>
          <w:sz w:val="24"/>
          <w:szCs w:val="24"/>
        </w:rPr>
        <w:t>Одноква</w:t>
      </w:r>
      <w:r w:rsidR="00AD337C" w:rsidRPr="00A971CE">
        <w:rPr>
          <w:rFonts w:ascii="Times New Roman" w:hAnsi="Times New Roman" w:cs="Times New Roman"/>
          <w:bCs/>
          <w:sz w:val="24"/>
          <w:szCs w:val="24"/>
        </w:rPr>
        <w:t>д</w:t>
      </w:r>
      <w:r w:rsidRPr="00A971CE">
        <w:rPr>
          <w:rFonts w:ascii="Times New Roman" w:hAnsi="Times New Roman" w:cs="Times New Roman"/>
          <w:bCs/>
          <w:sz w:val="24"/>
          <w:szCs w:val="24"/>
        </w:rPr>
        <w:t>рантные</w:t>
      </w:r>
      <w:proofErr w:type="spellEnd"/>
      <w:r w:rsidRPr="00A971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71CE">
        <w:rPr>
          <w:rFonts w:ascii="Times New Roman" w:hAnsi="Times New Roman" w:cs="Times New Roman"/>
          <w:bCs/>
          <w:sz w:val="24"/>
          <w:szCs w:val="24"/>
        </w:rPr>
        <w:t>перемножители</w:t>
      </w:r>
      <w:proofErr w:type="spellEnd"/>
      <w:r w:rsidRPr="00A971CE">
        <w:rPr>
          <w:rFonts w:ascii="Times New Roman" w:hAnsi="Times New Roman" w:cs="Times New Roman"/>
          <w:bCs/>
          <w:sz w:val="24"/>
          <w:szCs w:val="24"/>
        </w:rPr>
        <w:t>.</w:t>
      </w:r>
    </w:p>
    <w:p w:rsidR="00D8681A" w:rsidRPr="006C2DB7" w:rsidRDefault="00AC373F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6C2DB7">
        <w:rPr>
          <w:rFonts w:ascii="Times New Roman" w:hAnsi="Times New Roman" w:cs="Times New Roman"/>
          <w:bCs/>
          <w:sz w:val="24"/>
          <w:szCs w:val="24"/>
          <w:highlight w:val="yellow"/>
        </w:rPr>
        <w:t>Структуры источников эле</w:t>
      </w:r>
      <w:r w:rsidRPr="006C2DB7">
        <w:rPr>
          <w:rFonts w:ascii="Times New Roman" w:hAnsi="Times New Roman" w:cs="Times New Roman"/>
          <w:bCs/>
          <w:sz w:val="24"/>
          <w:szCs w:val="24"/>
          <w:highlight w:val="yellow"/>
        </w:rPr>
        <w:t>ктропи</w:t>
      </w:r>
      <w:r w:rsidRPr="006C2DB7">
        <w:rPr>
          <w:rFonts w:ascii="Times New Roman" w:hAnsi="Times New Roman" w:cs="Times New Roman"/>
          <w:bCs/>
          <w:sz w:val="24"/>
          <w:szCs w:val="24"/>
          <w:highlight w:val="yellow"/>
        </w:rPr>
        <w:t>тани</w:t>
      </w:r>
      <w:r w:rsidRPr="006C2DB7">
        <w:rPr>
          <w:rFonts w:ascii="Times New Roman" w:hAnsi="Times New Roman" w:cs="Times New Roman"/>
          <w:bCs/>
          <w:sz w:val="24"/>
          <w:szCs w:val="24"/>
          <w:highlight w:val="yellow"/>
        </w:rPr>
        <w:t>я.</w:t>
      </w:r>
    </w:p>
    <w:p w:rsidR="00AC373F" w:rsidRPr="006C2DB7" w:rsidRDefault="00AC373F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6C2DB7">
        <w:rPr>
          <w:rFonts w:ascii="Times New Roman" w:hAnsi="Times New Roman" w:cs="Times New Roman"/>
          <w:bCs/>
          <w:sz w:val="24"/>
          <w:szCs w:val="24"/>
          <w:highlight w:val="yellow"/>
        </w:rPr>
        <w:t>Выпрямительные устройства</w:t>
      </w:r>
    </w:p>
    <w:p w:rsidR="00AC373F" w:rsidRPr="006C2DB7" w:rsidRDefault="00AC373F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6C2DB7">
        <w:rPr>
          <w:rFonts w:ascii="Times New Roman" w:hAnsi="Times New Roman" w:cs="Times New Roman"/>
          <w:bCs/>
          <w:sz w:val="24"/>
          <w:szCs w:val="24"/>
          <w:highlight w:val="yellow"/>
        </w:rPr>
        <w:t>Сглаживающие фильтры</w:t>
      </w:r>
      <w:r w:rsidRPr="006C2DB7">
        <w:rPr>
          <w:rFonts w:ascii="Times New Roman" w:hAnsi="Times New Roman" w:cs="Times New Roman"/>
          <w:bCs/>
          <w:sz w:val="24"/>
          <w:szCs w:val="24"/>
          <w:highlight w:val="yellow"/>
        </w:rPr>
        <w:t>.</w:t>
      </w:r>
    </w:p>
    <w:p w:rsidR="00AC373F" w:rsidRPr="006C2DB7" w:rsidRDefault="00AC373F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6C2DB7">
        <w:rPr>
          <w:rFonts w:ascii="Times New Roman" w:hAnsi="Times New Roman" w:cs="Times New Roman"/>
          <w:bCs/>
          <w:sz w:val="24"/>
          <w:szCs w:val="24"/>
          <w:highlight w:val="yellow"/>
        </w:rPr>
        <w:t>Линейные стабилизаторы напряжения</w:t>
      </w:r>
      <w:r w:rsidRPr="006C2DB7">
        <w:rPr>
          <w:rFonts w:ascii="Times New Roman" w:hAnsi="Times New Roman" w:cs="Times New Roman"/>
          <w:bCs/>
          <w:sz w:val="24"/>
          <w:szCs w:val="24"/>
          <w:highlight w:val="yellow"/>
        </w:rPr>
        <w:t>.</w:t>
      </w:r>
    </w:p>
    <w:p w:rsidR="00AC373F" w:rsidRPr="006C2DB7" w:rsidRDefault="00AC373F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6C2DB7">
        <w:rPr>
          <w:rFonts w:ascii="Times New Roman" w:hAnsi="Times New Roman" w:cs="Times New Roman"/>
          <w:bCs/>
          <w:sz w:val="24"/>
          <w:szCs w:val="24"/>
          <w:highlight w:val="yellow"/>
        </w:rPr>
        <w:t>Импульсные стабилизаторы напряжения</w:t>
      </w:r>
      <w:r w:rsidRPr="006C2DB7">
        <w:rPr>
          <w:rFonts w:ascii="Times New Roman" w:hAnsi="Times New Roman" w:cs="Times New Roman"/>
          <w:bCs/>
          <w:sz w:val="24"/>
          <w:szCs w:val="24"/>
          <w:highlight w:val="yellow"/>
        </w:rPr>
        <w:t>.</w:t>
      </w:r>
    </w:p>
    <w:p w:rsidR="00AC373F" w:rsidRPr="006C2DB7" w:rsidRDefault="00AC373F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6C2DB7">
        <w:rPr>
          <w:rFonts w:ascii="Times New Roman" w:hAnsi="Times New Roman" w:cs="Times New Roman"/>
          <w:bCs/>
          <w:sz w:val="24"/>
          <w:szCs w:val="24"/>
          <w:highlight w:val="yellow"/>
        </w:rPr>
        <w:t>Управляемые выпрямители.</w:t>
      </w:r>
    </w:p>
    <w:p w:rsidR="00AC373F" w:rsidRPr="006C2DB7" w:rsidRDefault="00AC373F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6C2DB7">
        <w:rPr>
          <w:rFonts w:ascii="Times New Roman" w:hAnsi="Times New Roman" w:cs="Times New Roman"/>
          <w:bCs/>
          <w:sz w:val="24"/>
          <w:szCs w:val="24"/>
          <w:highlight w:val="yellow"/>
        </w:rPr>
        <w:t>Инверторы и преобразователи частоты.</w:t>
      </w:r>
    </w:p>
    <w:p w:rsidR="00AC373F" w:rsidRPr="006C2DB7" w:rsidRDefault="00AC373F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6C2DB7">
        <w:rPr>
          <w:rFonts w:ascii="Times New Roman" w:hAnsi="Times New Roman" w:cs="Times New Roman"/>
          <w:bCs/>
          <w:sz w:val="24"/>
          <w:szCs w:val="24"/>
          <w:highlight w:val="yellow"/>
        </w:rPr>
        <w:t>Тиристорное управление двигателем постоянного тока.</w:t>
      </w:r>
    </w:p>
    <w:p w:rsidR="00AA4D5D" w:rsidRPr="00A971CE" w:rsidRDefault="00AA4D5D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 w:rsidRPr="00A971CE">
        <w:rPr>
          <w:rFonts w:ascii="Times New Roman" w:hAnsi="Times New Roman" w:cs="Times New Roman"/>
          <w:bCs/>
          <w:sz w:val="24"/>
          <w:szCs w:val="24"/>
        </w:rPr>
        <w:t>Общие сведения об импульсных процессах. Основные параметры импульса.</w:t>
      </w:r>
    </w:p>
    <w:p w:rsidR="00AA4D5D" w:rsidRPr="00A971CE" w:rsidRDefault="00AA4D5D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Ключи на биполярных транзисторах и их статические характеристики.</w:t>
      </w:r>
    </w:p>
    <w:p w:rsidR="00AA4D5D" w:rsidRPr="00A971CE" w:rsidRDefault="00AA4D5D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Входные и выходные параметры ТК.</w:t>
      </w:r>
    </w:p>
    <w:p w:rsidR="00AA4D5D" w:rsidRPr="00A971CE" w:rsidRDefault="00AA4D5D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Переходные процессы в ключевых цепях с биполярными транзисторами. Метод заряда базы.</w:t>
      </w:r>
    </w:p>
    <w:p w:rsidR="00AA4D5D" w:rsidRPr="00A971CE" w:rsidRDefault="008F28AD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Стадии открывания транзисторного ключа.</w:t>
      </w:r>
    </w:p>
    <w:p w:rsidR="008F28AD" w:rsidRPr="00A971CE" w:rsidRDefault="008F28AD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Процесс закрывания транзисторного ключа. Рассасывание избыточного заряда.</w:t>
      </w:r>
    </w:p>
    <w:p w:rsidR="008F28AD" w:rsidRPr="00A971CE" w:rsidRDefault="008F28AD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Процесс закрывания транзисторного ключа.  Формирование среза импульса.</w:t>
      </w:r>
    </w:p>
    <w:p w:rsidR="008F28AD" w:rsidRPr="00A971CE" w:rsidRDefault="008F28AD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Ненасыщенные ключи. Схемы.</w:t>
      </w:r>
    </w:p>
    <w:p w:rsidR="008F28AD" w:rsidRPr="00A971CE" w:rsidRDefault="008F28AD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Ключи на полевых транзисторах и их характеристики.</w:t>
      </w:r>
    </w:p>
    <w:p w:rsidR="008F28AD" w:rsidRPr="00A971CE" w:rsidRDefault="008F28AD" w:rsidP="000509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Ключи на полевых транзисторах. Схемы.</w:t>
      </w:r>
    </w:p>
    <w:p w:rsidR="008F28AD" w:rsidRPr="00A971CE" w:rsidRDefault="008F28AD" w:rsidP="00645F5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Основные параметры логических элементов.</w:t>
      </w:r>
    </w:p>
    <w:p w:rsidR="008F28AD" w:rsidRPr="00A971CE" w:rsidRDefault="00645F55" w:rsidP="00645F5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Схемы диодных логических элементов.</w:t>
      </w:r>
    </w:p>
    <w:p w:rsidR="00645F55" w:rsidRPr="00A971CE" w:rsidRDefault="00645F55" w:rsidP="00645F5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 xml:space="preserve">Базовый элемент </w:t>
      </w:r>
      <w:proofErr w:type="spellStart"/>
      <w:r w:rsidRPr="00A971CE">
        <w:rPr>
          <w:rFonts w:ascii="Times New Roman" w:hAnsi="Times New Roman" w:cs="Times New Roman"/>
          <w:bCs/>
          <w:sz w:val="24"/>
          <w:szCs w:val="24"/>
        </w:rPr>
        <w:t>высокопороговой</w:t>
      </w:r>
      <w:proofErr w:type="spellEnd"/>
      <w:r w:rsidRPr="00A971CE">
        <w:rPr>
          <w:rFonts w:ascii="Times New Roman" w:hAnsi="Times New Roman" w:cs="Times New Roman"/>
          <w:bCs/>
          <w:sz w:val="24"/>
          <w:szCs w:val="24"/>
        </w:rPr>
        <w:t xml:space="preserve"> логики</w:t>
      </w:r>
    </w:p>
    <w:p w:rsidR="00645F55" w:rsidRPr="00A971CE" w:rsidRDefault="00645F55" w:rsidP="00645F5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Логический элемент со сложным инвертором.</w:t>
      </w:r>
    </w:p>
    <w:p w:rsidR="00645F55" w:rsidRPr="00A971CE" w:rsidRDefault="00645F55" w:rsidP="00645F5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 xml:space="preserve">Схема логического элемента на транзисторах с барьером </w:t>
      </w:r>
      <w:proofErr w:type="spellStart"/>
      <w:r w:rsidRPr="00A971CE">
        <w:rPr>
          <w:rFonts w:ascii="Times New Roman" w:hAnsi="Times New Roman" w:cs="Times New Roman"/>
          <w:bCs/>
          <w:sz w:val="24"/>
          <w:szCs w:val="24"/>
        </w:rPr>
        <w:t>Шоттки</w:t>
      </w:r>
      <w:proofErr w:type="spellEnd"/>
    </w:p>
    <w:p w:rsidR="00645F55" w:rsidRPr="00A971CE" w:rsidRDefault="00645F55" w:rsidP="00645F5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 xml:space="preserve">Схема ЛЭ КМОП, выполняющего логическую </w:t>
      </w:r>
      <w:proofErr w:type="spellStart"/>
      <w:r w:rsidRPr="00A971CE">
        <w:rPr>
          <w:rFonts w:ascii="Times New Roman" w:hAnsi="Times New Roman" w:cs="Times New Roman"/>
          <w:bCs/>
          <w:sz w:val="24"/>
          <w:szCs w:val="24"/>
        </w:rPr>
        <w:t>функциюЗИ</w:t>
      </w:r>
      <w:proofErr w:type="spellEnd"/>
      <w:r w:rsidRPr="00A971CE">
        <w:rPr>
          <w:rFonts w:ascii="Times New Roman" w:hAnsi="Times New Roman" w:cs="Times New Roman"/>
          <w:bCs/>
          <w:sz w:val="24"/>
          <w:szCs w:val="24"/>
        </w:rPr>
        <w:t>-НЕ</w:t>
      </w:r>
    </w:p>
    <w:p w:rsidR="00645F55" w:rsidRPr="00A971CE" w:rsidRDefault="00645F55" w:rsidP="00645F5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>Схема ЛЭ КМОП, выполняющего логическую функцию ИЛИ-НЕ</w:t>
      </w:r>
    </w:p>
    <w:p w:rsidR="00645F55" w:rsidRPr="00A971CE" w:rsidRDefault="00645F55" w:rsidP="00645F5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71CE">
        <w:rPr>
          <w:rFonts w:ascii="Times New Roman" w:hAnsi="Times New Roman" w:cs="Times New Roman"/>
          <w:bCs/>
          <w:sz w:val="24"/>
          <w:szCs w:val="24"/>
        </w:rPr>
        <w:t xml:space="preserve">Базовые </w:t>
      </w:r>
      <w:proofErr w:type="spellStart"/>
      <w:r w:rsidRPr="00A971CE">
        <w:rPr>
          <w:rFonts w:ascii="Times New Roman" w:hAnsi="Times New Roman" w:cs="Times New Roman"/>
          <w:bCs/>
          <w:sz w:val="24"/>
          <w:szCs w:val="24"/>
        </w:rPr>
        <w:t>элемнты</w:t>
      </w:r>
      <w:proofErr w:type="spellEnd"/>
      <w:r w:rsidRPr="00A971CE">
        <w:rPr>
          <w:rFonts w:ascii="Times New Roman" w:hAnsi="Times New Roman" w:cs="Times New Roman"/>
          <w:bCs/>
          <w:sz w:val="24"/>
          <w:szCs w:val="24"/>
        </w:rPr>
        <w:t xml:space="preserve"> КМОП - логики. Инвертор с 3-мя выходными состояниями</w:t>
      </w:r>
    </w:p>
    <w:sectPr w:rsidR="00645F55" w:rsidRPr="00A97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A94" w:rsidRDefault="00EE1A94" w:rsidP="00D029AF">
      <w:pPr>
        <w:spacing w:after="0" w:line="240" w:lineRule="auto"/>
      </w:pPr>
      <w:r>
        <w:separator/>
      </w:r>
    </w:p>
  </w:endnote>
  <w:endnote w:type="continuationSeparator" w:id="0">
    <w:p w:rsidR="00EE1A94" w:rsidRDefault="00EE1A94" w:rsidP="00D02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A94" w:rsidRDefault="00EE1A94" w:rsidP="00D029AF">
      <w:pPr>
        <w:spacing w:after="0" w:line="240" w:lineRule="auto"/>
      </w:pPr>
      <w:r>
        <w:separator/>
      </w:r>
    </w:p>
  </w:footnote>
  <w:footnote w:type="continuationSeparator" w:id="0">
    <w:p w:rsidR="00EE1A94" w:rsidRDefault="00EE1A94" w:rsidP="00D02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E26"/>
    <w:multiLevelType w:val="hybridMultilevel"/>
    <w:tmpl w:val="263C1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F07F9"/>
    <w:multiLevelType w:val="hybridMultilevel"/>
    <w:tmpl w:val="263C1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F1"/>
    <w:rsid w:val="00137459"/>
    <w:rsid w:val="00151DF1"/>
    <w:rsid w:val="001E725B"/>
    <w:rsid w:val="0021669B"/>
    <w:rsid w:val="00233002"/>
    <w:rsid w:val="002442BB"/>
    <w:rsid w:val="002B0BE8"/>
    <w:rsid w:val="002F6A81"/>
    <w:rsid w:val="0030353F"/>
    <w:rsid w:val="00325FB5"/>
    <w:rsid w:val="00345E4A"/>
    <w:rsid w:val="0034762D"/>
    <w:rsid w:val="003B1171"/>
    <w:rsid w:val="00407D07"/>
    <w:rsid w:val="00414711"/>
    <w:rsid w:val="00424BDF"/>
    <w:rsid w:val="00481E67"/>
    <w:rsid w:val="00495B3B"/>
    <w:rsid w:val="004B7E0B"/>
    <w:rsid w:val="004C0919"/>
    <w:rsid w:val="004E08E2"/>
    <w:rsid w:val="005007D9"/>
    <w:rsid w:val="005535FF"/>
    <w:rsid w:val="005D6D21"/>
    <w:rsid w:val="005F3F76"/>
    <w:rsid w:val="0063205C"/>
    <w:rsid w:val="00645F55"/>
    <w:rsid w:val="0066549A"/>
    <w:rsid w:val="006816B4"/>
    <w:rsid w:val="006C2DB7"/>
    <w:rsid w:val="007572A7"/>
    <w:rsid w:val="007C29D3"/>
    <w:rsid w:val="008F28AD"/>
    <w:rsid w:val="008F4517"/>
    <w:rsid w:val="009B6FC8"/>
    <w:rsid w:val="009E3DC3"/>
    <w:rsid w:val="00A73A73"/>
    <w:rsid w:val="00A75A5C"/>
    <w:rsid w:val="00A971CE"/>
    <w:rsid w:val="00AA4D5D"/>
    <w:rsid w:val="00AC373F"/>
    <w:rsid w:val="00AC7FB2"/>
    <w:rsid w:val="00AD337C"/>
    <w:rsid w:val="00AE7E02"/>
    <w:rsid w:val="00BC2999"/>
    <w:rsid w:val="00BF5356"/>
    <w:rsid w:val="00C14667"/>
    <w:rsid w:val="00C42DAE"/>
    <w:rsid w:val="00C66BD8"/>
    <w:rsid w:val="00C84101"/>
    <w:rsid w:val="00CA6B5D"/>
    <w:rsid w:val="00D029AF"/>
    <w:rsid w:val="00D8681A"/>
    <w:rsid w:val="00E25339"/>
    <w:rsid w:val="00E42FA9"/>
    <w:rsid w:val="00E839E6"/>
    <w:rsid w:val="00EE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7DECB"/>
  <w15:chartTrackingRefBased/>
  <w15:docId w15:val="{962C1F6E-E741-4CBF-9B56-3B2CB2CE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D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2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D02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029AF"/>
  </w:style>
  <w:style w:type="paragraph" w:styleId="a7">
    <w:name w:val="footer"/>
    <w:basedOn w:val="a"/>
    <w:link w:val="a8"/>
    <w:uiPriority w:val="99"/>
    <w:unhideWhenUsed/>
    <w:rsid w:val="00D02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2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</dc:creator>
  <cp:keywords/>
  <dc:description/>
  <cp:lastModifiedBy>Валерий Карпухин</cp:lastModifiedBy>
  <cp:revision>19</cp:revision>
  <dcterms:created xsi:type="dcterms:W3CDTF">2019-06-06T18:52:00Z</dcterms:created>
  <dcterms:modified xsi:type="dcterms:W3CDTF">2021-04-28T14:21:00Z</dcterms:modified>
</cp:coreProperties>
</file>