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rStyle w:val="690"/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/>
      <w:r>
        <w:rPr>
          <w:i/>
          <w:sz w:val="22"/>
        </w:rPr>
      </w:r>
      <w:r/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pStyle w:val="670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  <w:u w:val="single"/>
        </w:rPr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/>
      <w:r/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673"/>
        <w:rPr>
          <w:sz w:val="16"/>
        </w:rPr>
      </w:pPr>
      <w:r>
        <w:rPr>
          <w:sz w:val="16"/>
        </w:rPr>
      </w:r>
      <w:r/>
    </w:p>
    <w:p>
      <w:pPr>
        <w:pStyle w:val="675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690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690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1_1502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1502"/>
        <w:ind w:firstLine="709"/>
        <w:jc w:val="both"/>
        <w:rPr>
          <w:sz w:val="22"/>
          <w:szCs w:val="22"/>
        </w:rPr>
      </w:pPr>
      <w:r>
        <w:rPr>
          <w:rStyle w:val="1_1503"/>
          <w:szCs w:val="22"/>
        </w:rPr>
      </w:r>
      <w:r>
        <w:rPr>
          <w:rStyle w:val="1_1503"/>
          <w:szCs w:val="22"/>
        </w:rPr>
        <w:t xml:space="preserve">Отчет </w:t>
      </w:r>
      <w:r>
        <w:rPr>
          <w:rStyle w:val="1_1503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1502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</w:p>
    <w:p>
      <w:pPr>
        <w:pStyle w:val="1_1502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1_1503"/>
          <w:szCs w:val="22"/>
        </w:rPr>
        <w:t xml:space="preserve">аний</w:t>
      </w:r>
      <w:r>
        <w:rPr>
          <w:rStyle w:val="1_1503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1_1502"/>
        <w:ind w:firstLine="709"/>
        <w:jc w:val="both"/>
        <w:rPr>
          <w:rStyle w:val="1_1503"/>
          <w:szCs w:val="22"/>
        </w:rPr>
      </w:pPr>
      <w:r>
        <w:rPr>
          <w:szCs w:val="22"/>
        </w:rPr>
        <w:t xml:space="preserve">Цель рабо</w:t>
      </w:r>
      <w:r>
        <w:rPr>
          <w:rStyle w:val="1_1503"/>
          <w:szCs w:val="22"/>
        </w:rPr>
        <w:t xml:space="preserve">ты — </w:t>
      </w:r>
      <w:r>
        <w:rPr>
          <w:rStyle w:val="1_1503"/>
          <w:szCs w:val="22"/>
        </w:rPr>
        <w:t xml:space="preserve">получение функциональной </w:t>
      </w:r>
      <w:r>
        <w:rPr>
          <w:rStyle w:val="1_1503"/>
          <w:szCs w:val="22"/>
          <w:highlight w:val="green"/>
        </w:rPr>
        <w:t xml:space="preserve">(idef0)</w:t>
      </w:r>
      <w:r>
        <w:rPr>
          <w:rStyle w:val="1_1503"/>
          <w:szCs w:val="22"/>
        </w:rPr>
        <w:t xml:space="preserve"> и архитектурной моделей </w:t>
      </w:r>
      <w:r>
        <w:rPr>
          <w:rStyle w:val="1_1503"/>
          <w:szCs w:val="22"/>
          <w:highlight w:val="green"/>
        </w:rPr>
        <w:t xml:space="preserve">(c4)</w:t>
      </w:r>
      <w:r>
        <w:rPr>
          <w:rStyle w:val="1_1503"/>
          <w:szCs w:val="22"/>
        </w:rPr>
        <w:t xml:space="preserve"> системы тестирования знаний языков </w:t>
      </w:r>
      <w:r>
        <w:rPr>
          <w:rStyle w:val="1_1503"/>
          <w:szCs w:val="22"/>
          <w:highlight w:val="yellow"/>
        </w:rPr>
        <w:t xml:space="preserve">описания аппаратуры</w:t>
      </w:r>
      <w:r>
        <w:rPr>
          <w:rStyle w:val="1_1503"/>
          <w:szCs w:val="22"/>
        </w:rPr>
        <w:t xml:space="preserve">.</w:t>
      </w:r>
      <w:r>
        <w:rPr>
          <w:sz w:val="22"/>
          <w:szCs w:val="22"/>
          <w:highlight w:val="none"/>
        </w:rPr>
      </w:r>
    </w:p>
    <w:p>
      <w:pPr>
        <w:pStyle w:val="1_1502"/>
        <w:ind w:firstLine="709"/>
        <w:jc w:val="both"/>
        <w:rPr>
          <w:sz w:val="28"/>
          <w:szCs w:val="22"/>
          <w:highlight w:val="none"/>
        </w:rPr>
      </w:pPr>
      <w:r>
        <w:rPr>
          <w:rStyle w:val="1_1503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принципов организации и </w:t>
      </w:r>
      <w:r>
        <w:rPr>
          <w:rStyle w:val="1_1503"/>
          <w:szCs w:val="22"/>
        </w:rPr>
        <w:t xml:space="preserve">функциональное моделирование имеющихся систем тестирования знаний </w:t>
      </w:r>
      <w:r>
        <w:rPr>
          <w:rStyle w:val="1_1503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функциональных моделей, в результате доработки которых была получена функциональная, а затем архитектурная модели разрабатываемой системы.</w:t>
      </w:r>
      <w:r>
        <w:rPr>
          <w:sz w:val="28"/>
          <w:szCs w:val="22"/>
          <w:highlight w:val="none"/>
        </w:rPr>
      </w:r>
      <w:r>
        <w:rPr>
          <w:sz w:val="28"/>
          <w:szCs w:val="22"/>
          <w:highlight w:val="none"/>
        </w:rPr>
      </w:r>
      <w:r>
        <w:rPr>
          <w:sz w:val="28"/>
          <w:szCs w:val="22"/>
          <w:highlight w:val="none"/>
        </w:rPr>
      </w:r>
      <w:r>
        <w:rPr>
          <w:sz w:val="28"/>
          <w:szCs w:val="22"/>
          <w:highlight w:val="none"/>
        </w:rPr>
      </w:r>
    </w:p>
    <w:p>
      <w:pPr>
        <w:pStyle w:val="1_1502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1_1502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shd w:val="nil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</w:p>
    <w:p>
      <w:pPr>
        <w:pStyle w:val="1_1502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1_1503"/>
          <w:b/>
          <w:szCs w:val="22"/>
        </w:rPr>
        <w:t xml:space="preserve">СОДЕРЖАНИЕ</w:t>
      </w:r>
      <w:r>
        <w:rPr>
          <w:b/>
          <w:sz w:val="22"/>
          <w:szCs w:val="22"/>
        </w:rPr>
      </w:r>
      <w:r>
        <w:rPr>
          <w:b/>
          <w:sz w:val="22"/>
          <w:szCs w:val="2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179"/>
            <w:tabs>
              <w:tab w:val="right" w:pos="9637" w:leader="dot"/>
            </w:tabs>
            <w:rPr>
              <w:szCs w:val="22"/>
              <w:highlight w:val="none"/>
            </w:rPr>
          </w:pPr>
          <w:r/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szCs w:val="22"/>
              <w:highlight w:val="yellow"/>
            </w:rPr>
          </w:r>
          <w:hyperlink w:tooltip="#_Toc1" w:anchor="_Toc1" w:history="1">
            <w:r>
              <w:rPr>
                <w:rStyle w:val="172"/>
              </w:rPr>
            </w:r>
            <w:r>
              <w:rPr>
                <w:rStyle w:val="172"/>
                <w:szCs w:val="22"/>
                <w:highlight w:val="yellow"/>
              </w:rPr>
              <w:t xml:space="preserve">В</w:t>
            </w:r>
            <w:r>
              <w:rPr>
                <w:rStyle w:val="172"/>
                <w:szCs w:val="22"/>
                <w:highlight w:val="yellow"/>
              </w:rPr>
              <w:t xml:space="preserve">ЕДЕНИЕ</w:t>
            </w:r>
            <w:r>
              <w:rPr>
                <w:rStyle w:val="17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szCs w:val="22"/>
              <w:highlight w:val="none"/>
            </w:rPr>
          </w:r>
          <w:r>
            <w:rPr>
              <w:szCs w:val="22"/>
              <w:highlight w:val="none"/>
            </w:rPr>
          </w:r>
        </w:p>
        <w:p>
          <w:pPr>
            <w:pStyle w:val="179"/>
            <w:tabs>
              <w:tab w:val="right" w:pos="9637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172"/>
              </w:rPr>
            </w:r>
            <w:r>
              <w:rPr>
                <w:rStyle w:val="172"/>
                <w:szCs w:val="22"/>
                <w:highlight w:val="yellow"/>
              </w:rPr>
              <w:t xml:space="preserve">1 Бла-бла-бла про системный и функциональный анализ, idef0, c4</w:t>
            </w:r>
            <w:r>
              <w:rPr>
                <w:rStyle w:val="172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79"/>
            <w:tabs>
              <w:tab w:val="right" w:pos="9637" w:leader="dot"/>
            </w:tabs>
            <w:rPr>
              <w:highlight w:val="yellow"/>
            </w:rPr>
          </w:pPr>
          <w:hyperlink w:tooltip="#_Toc3" w:anchor="_Toc3" w:history="1">
            <w:r>
              <w:rPr>
                <w:rStyle w:val="172"/>
              </w:rPr>
            </w:r>
            <w:r>
              <w:rPr>
                <w:rStyle w:val="172"/>
                <w:szCs w:val="22"/>
                <w:highlight w:val="yellow"/>
              </w:rPr>
              <w:t xml:space="preserve">2 Аналоги, курсы, их модели idef0 и возможно с4</w:t>
            </w:r>
            <w:r>
              <w:rPr>
                <w:rStyle w:val="172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179"/>
            <w:tabs>
              <w:tab w:val="right" w:pos="9637" w:leader="dot"/>
            </w:tabs>
            <w:rPr>
              <w:highlight w:val="yellow"/>
            </w:rPr>
          </w:pPr>
          <w:hyperlink w:tooltip="#_Toc4" w:anchor="_Toc4" w:history="1">
            <w:r>
              <w:rPr>
                <w:rStyle w:val="172"/>
              </w:rPr>
            </w:r>
            <w:r>
              <w:rPr>
                <w:rStyle w:val="172"/>
                <w:szCs w:val="22"/>
                <w:highlight w:val="yellow"/>
              </w:rPr>
              <w:t xml:space="preserve">3 Обобщение и сравнительный анализ — критерии, достоинства и недостатки</w:t>
            </w:r>
            <w:r>
              <w:rPr>
                <w:rStyle w:val="172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179"/>
            <w:tabs>
              <w:tab w:val="right" w:pos="9637" w:leader="dot"/>
            </w:tabs>
            <w:rPr>
              <w:highlight w:val="yellow"/>
            </w:rPr>
          </w:pPr>
          <w:hyperlink w:tooltip="#_Toc5" w:anchor="_Toc5" w:history="1">
            <w:r>
              <w:rPr>
                <w:rStyle w:val="172"/>
              </w:rPr>
            </w:r>
            <w:r>
              <w:rPr>
                <w:rStyle w:val="172"/>
                <w:szCs w:val="22"/>
                <w:highlight w:val="yellow"/>
              </w:rPr>
      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      </w:r>
            <w:r>
              <w:rPr>
                <w:rStyle w:val="172"/>
                <w:szCs w:val="2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179"/>
            <w:tabs>
              <w:tab w:val="right" w:pos="9637" w:leader="dot"/>
            </w:tabs>
          </w:pPr>
          <w:hyperlink w:tooltip="#_Toc6" w:anchor="_Toc6" w:history="1">
            <w:r>
              <w:rPr>
                <w:rStyle w:val="172"/>
              </w:rPr>
            </w:r>
            <w:r>
              <w:rPr>
                <w:rStyle w:val="172"/>
                <w:highlight w:val="yellow"/>
              </w:rPr>
              <w:t xml:space="preserve">ЗАКЛЮЧЕНИЕ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179"/>
            <w:tabs>
              <w:tab w:val="right" w:pos="9637" w:leader="dot"/>
            </w:tabs>
            <w:rPr>
              <w:highlight w:val="yellow"/>
            </w:rPr>
          </w:pPr>
          <w:hyperlink w:tooltip="#_Toc7" w:anchor="_Toc7" w:history="1">
            <w:r>
              <w:rPr>
                <w:rStyle w:val="172"/>
              </w:rPr>
            </w:r>
            <w:r>
              <w:rPr>
                <w:rStyle w:val="172"/>
                <w:highlight w:val="yellow"/>
              </w:rPr>
              <w:t xml:space="preserve">СПИСОК ИСПОЛЬЗОВАННЫХ ИСТОЧНИКОВ</w:t>
            </w:r>
            <w:r>
              <w:rPr>
                <w:rStyle w:val="172"/>
                <w:highlight w:val="yellow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rPr>
              <w:szCs w:val="22"/>
            </w:rPr>
          </w:pPr>
          <w:r>
            <w:fldChar w:fldCharType="end"/>
          </w:r>
          <w:r/>
          <w:r/>
        </w:p>
      </w:sdtContent>
    </w:sdt>
    <w:p>
      <w:pPr>
        <w:pStyle w:val="1_1502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Cs w:val="22"/>
        </w:rPr>
      </w:r>
      <w:r>
        <w:rPr>
          <w:sz w:val="22"/>
          <w:szCs w:val="22"/>
        </w:rPr>
        <w:br w:type="page" w:clear="all"/>
      </w:r>
      <w:r/>
      <w:r/>
    </w:p>
    <w:p>
      <w:pPr>
        <w:jc w:val="center"/>
        <w:shd w:val="nil"/>
        <w:rPr>
          <w:szCs w:val="22"/>
          <w:highlight w:val="yellow"/>
        </w:rPr>
      </w:pPr>
      <w:r>
        <w:rPr>
          <w:rStyle w:val="1_1503"/>
          <w:b/>
          <w:highlight w:val="yellow"/>
        </w:rPr>
        <w:t xml:space="preserve">ПЕРЕЧЕНЬ СОКРАЩЕНИЙ И ОБОЗНАЧЕНИЙ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jc w:val="both"/>
        <w:shd w:val="nil" w:color="000000"/>
        <w:rPr>
          <w:szCs w:val="22"/>
          <w:highlight w:val="yellow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"/>
        <w:jc w:val="center"/>
        <w:spacing w:before="0" w:beforeAutospacing="0" w:after="0" w:afterAutospacing="0" w:line="360" w:lineRule="auto"/>
        <w:rPr>
          <w:szCs w:val="22"/>
          <w:highlight w:val="none"/>
        </w:rPr>
      </w:pPr>
      <w:r/>
      <w:bookmarkStart w:id="2" w:name="_Toc1"/>
      <w:r>
        <w:rPr>
          <w:szCs w:val="22"/>
          <w:highlight w:val="yellow"/>
        </w:rPr>
        <w:t xml:space="preserve">В</w:t>
      </w:r>
      <w:r>
        <w:rPr>
          <w:szCs w:val="22"/>
          <w:highlight w:val="yellow"/>
        </w:rPr>
        <w:t xml:space="preserve">ЕДЕНИЕ</w:t>
      </w:r>
      <w:r/>
      <w:bookmarkEnd w:id="2"/>
      <w:r/>
      <w:r>
        <w:rPr>
          <w:highlight w:val="yellow"/>
        </w:rPr>
      </w:r>
    </w:p>
    <w:p>
      <w:pPr>
        <w:pStyle w:val="1_1502"/>
        <w:jc w:val="both"/>
        <w:rPr>
          <w:highlight w:val="yellow"/>
        </w:rPr>
      </w:pPr>
      <w:r>
        <w:rPr>
          <w:szCs w:val="22"/>
          <w:highlight w:val="yellow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yellow"/>
        </w:rPr>
        <w:t xml:space="preserve">, IT – круто, ?санкции?</w:t>
      </w:r>
      <w:r>
        <w:rPr>
          <w:highlight w:val="yellow"/>
        </w:rPr>
        <w:t xml:space="preserve">, профориентация</w:t>
      </w:r>
      <w:r>
        <w:rPr>
          <w:highlight w:val="yellow"/>
        </w:rPr>
      </w:r>
      <w:r>
        <w:rPr>
          <w:szCs w:val="22"/>
          <w:highlight w:val="yellow"/>
        </w:rPr>
      </w:r>
      <w:r/>
    </w:p>
    <w:p>
      <w:pPr>
        <w:shd w:val="nil"/>
        <w:rPr>
          <w:highlight w:val="yellow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1"/>
        <w:spacing w:before="0" w:beforeAutospacing="0" w:after="0" w:afterAutospacing="0" w:line="360" w:lineRule="auto"/>
        <w:rPr>
          <w:highlight w:val="none"/>
        </w:rPr>
      </w:pPr>
      <w:r/>
      <w:bookmarkStart w:id="3" w:name="_Toc2"/>
      <w:r>
        <w:rPr>
          <w:szCs w:val="22"/>
          <w:highlight w:val="yellow"/>
        </w:rPr>
        <w:t xml:space="preserve">1 Бла-бла-бла про системный и функциональный анализ, idef0, c4</w:t>
      </w:r>
      <w:r/>
      <w:bookmarkEnd w:id="3"/>
      <w:r/>
      <w:r>
        <w:rPr>
          <w:szCs w:val="22"/>
          <w:highlight w:val="yellow"/>
        </w:rPr>
      </w:r>
    </w:p>
    <w:p>
      <w:pPr>
        <w:pStyle w:val="11"/>
        <w:spacing w:before="0" w:beforeAutospacing="0" w:after="0" w:afterAutospacing="0" w:line="360" w:lineRule="auto"/>
        <w:rPr>
          <w:highlight w:val="yellow"/>
        </w:rPr>
      </w:pPr>
      <w:r/>
      <w:bookmarkStart w:id="4" w:name="_Toc3"/>
      <w:r>
        <w:rPr>
          <w:szCs w:val="22"/>
          <w:highlight w:val="yellow"/>
        </w:rPr>
        <w:t xml:space="preserve">2 Аналоги, курсы, их модели idef0 и возможно с4</w:t>
      </w:r>
      <w:r/>
      <w:bookmarkEnd w:id="4"/>
      <w:r/>
      <w:r>
        <w:rPr>
          <w:szCs w:val="22"/>
          <w:highlight w:val="yellow"/>
        </w:rPr>
      </w:r>
    </w:p>
    <w:p>
      <w:pPr>
        <w:pStyle w:val="11"/>
        <w:spacing w:before="0" w:beforeAutospacing="0" w:after="0" w:afterAutospacing="0" w:line="360" w:lineRule="auto"/>
        <w:rPr>
          <w:highlight w:val="yellow"/>
        </w:rPr>
      </w:pPr>
      <w:r/>
      <w:bookmarkStart w:id="5" w:name="_Toc4"/>
      <w:r>
        <w:rPr>
          <w:szCs w:val="22"/>
          <w:highlight w:val="yellow"/>
        </w:rPr>
        <w:t xml:space="preserve">3 Обобщение и сравнительный анализ — критерии, достоинства и недостатки</w:t>
      </w:r>
      <w:r/>
      <w:bookmarkEnd w:id="5"/>
      <w:r/>
      <w:r>
        <w:rPr>
          <w:szCs w:val="22"/>
          <w:highlight w:val="yellow"/>
        </w:rPr>
      </w:r>
    </w:p>
    <w:p>
      <w:pPr>
        <w:pStyle w:val="11"/>
        <w:spacing w:before="0" w:beforeAutospacing="0" w:after="0" w:afterAutospacing="0" w:line="360" w:lineRule="auto"/>
        <w:rPr>
          <w:highlight w:val="yellow"/>
        </w:rPr>
      </w:pPr>
      <w:r/>
      <w:bookmarkStart w:id="6" w:name="_Toc5"/>
      <w:r>
        <w:rPr>
          <w:szCs w:val="22"/>
          <w:highlight w:val="yellow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/>
      <w:bookmarkEnd w:id="6"/>
      <w:r/>
      <w:r>
        <w:rPr>
          <w:szCs w:val="22"/>
          <w:highlight w:val="yellow"/>
        </w:rPr>
      </w:r>
    </w:p>
    <w:p>
      <w:pPr>
        <w:shd w:val="nil"/>
      </w:pPr>
      <w:r>
        <w:br w:type="page" w:clear="all"/>
      </w:r>
      <w:r/>
    </w:p>
    <w:p>
      <w:pPr>
        <w:pStyle w:val="11"/>
        <w:jc w:val="center"/>
      </w:pPr>
      <w:r/>
      <w:bookmarkStart w:id="7" w:name="_Toc6"/>
      <w:r>
        <w:rPr>
          <w:highlight w:val="yellow"/>
        </w:rPr>
        <w:t xml:space="preserve">ЗАКЛЮЧЕНИЕ</w:t>
      </w:r>
      <w:r>
        <w:rPr>
          <w:highlight w:val="yellow"/>
        </w:rPr>
      </w:r>
      <w:bookmarkEnd w:id="7"/>
      <w:r/>
      <w:r/>
    </w:p>
    <w:p>
      <w:r/>
      <w:r/>
    </w:p>
    <w:p>
      <w:pPr>
        <w:shd w:val="nil"/>
      </w:pPr>
      <w:r>
        <w:br w:type="page" w:clear="all"/>
      </w:r>
      <w:r/>
    </w:p>
    <w:p>
      <w:pPr>
        <w:pStyle w:val="11"/>
        <w:jc w:val="center"/>
        <w:rPr>
          <w:highlight w:val="yellow"/>
        </w:rPr>
      </w:pPr>
      <w:r/>
      <w:bookmarkStart w:id="8" w:name="_Toc7"/>
      <w:r>
        <w:rPr>
          <w:highlight w:val="yellow"/>
        </w:rPr>
        <w:t xml:space="preserve">СПИСОК ИСПОЛЬЗОВАННЫХ ИСТОЧНИКОВ</w:t>
      </w:r>
      <w:r/>
      <w:bookmarkEnd w:id="8"/>
      <w:r/>
      <w:r>
        <w:rPr>
          <w:highlight w:val="yellow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  <w:jc w:val="center"/>
    </w:pPr>
    <w:fldSimple w:instr="PAGE \* MERGEFORMAT">
      <w:r>
        <w:t xml:space="preserve">1</w:t>
      </w:r>
    </w:fldSimple>
    <w:r/>
    <w:r/>
  </w:p>
  <w:p>
    <w:pPr>
      <w:pStyle w:val="684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0"/>
    <w:next w:val="660"/>
    <w:link w:val="12"/>
    <w:uiPriority w:val="9"/>
    <w:qFormat/>
    <w:pPr>
      <w:keepLines/>
      <w:keepNext/>
      <w:spacing w:before="0" w:beforeAutospacing="0" w:after="0" w:afterAutospacing="0" w:line="360" w:lineRule="auto"/>
      <w:outlineLvl w:val="0"/>
    </w:pPr>
    <w:rPr>
      <w:rFonts w:ascii="Times New Roman" w:hAnsi="Times New Roman" w:cs="Times New Roman" w:eastAsia="Times New Roman"/>
      <w:b/>
      <w:sz w:val="28"/>
      <w:szCs w:val="22"/>
    </w:rPr>
  </w:style>
  <w:style w:type="character" w:styleId="12">
    <w:name w:val="Heading 1 Char"/>
    <w:link w:val="11"/>
    <w:uiPriority w:val="9"/>
    <w:rPr>
      <w:b/>
      <w:szCs w:val="22"/>
    </w:rPr>
  </w:style>
  <w:style w:type="character" w:styleId="14">
    <w:name w:val="Heading 2 Char"/>
    <w:basedOn w:val="664"/>
    <w:link w:val="66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4"/>
    <w:link w:val="66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4"/>
    <w:link w:val="663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0"/>
    <w:next w:val="66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0"/>
    <w:next w:val="66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0"/>
    <w:next w:val="66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0"/>
    <w:next w:val="66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0"/>
    <w:next w:val="66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64"/>
    <w:link w:val="671"/>
    <w:uiPriority w:val="10"/>
    <w:rPr>
      <w:sz w:val="48"/>
      <w:szCs w:val="48"/>
    </w:rPr>
  </w:style>
  <w:style w:type="paragraph" w:styleId="34">
    <w:name w:val="Subtitle"/>
    <w:basedOn w:val="660"/>
    <w:next w:val="66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4"/>
    <w:link w:val="34"/>
    <w:uiPriority w:val="11"/>
    <w:rPr>
      <w:sz w:val="24"/>
      <w:szCs w:val="24"/>
    </w:rPr>
  </w:style>
  <w:style w:type="paragraph" w:styleId="36">
    <w:name w:val="Quote"/>
    <w:basedOn w:val="660"/>
    <w:next w:val="66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0"/>
    <w:next w:val="66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4"/>
    <w:link w:val="682"/>
    <w:uiPriority w:val="99"/>
  </w:style>
  <w:style w:type="character" w:styleId="43">
    <w:name w:val="Footer Char"/>
    <w:basedOn w:val="664"/>
    <w:link w:val="684"/>
    <w:uiPriority w:val="99"/>
  </w:style>
  <w:style w:type="paragraph" w:styleId="44">
    <w:name w:val="Caption"/>
    <w:basedOn w:val="660"/>
    <w:next w:val="6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84"/>
    <w:uiPriority w:val="99"/>
  </w:style>
  <w:style w:type="table" w:styleId="47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4"/>
    <w:uiPriority w:val="99"/>
    <w:unhideWhenUsed/>
    <w:rPr>
      <w:vertAlign w:val="superscript"/>
    </w:rPr>
  </w:style>
  <w:style w:type="paragraph" w:styleId="176">
    <w:name w:val="endnote text"/>
    <w:basedOn w:val="66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4"/>
    <w:uiPriority w:val="99"/>
    <w:semiHidden/>
    <w:unhideWhenUsed/>
    <w:rPr>
      <w:vertAlign w:val="superscript"/>
    </w:rPr>
  </w:style>
  <w:style w:type="paragraph" w:styleId="179">
    <w:name w:val="toc 1"/>
    <w:basedOn w:val="660"/>
    <w:next w:val="66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0"/>
    <w:next w:val="66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0"/>
    <w:next w:val="66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0"/>
    <w:next w:val="66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0"/>
    <w:next w:val="66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0"/>
    <w:next w:val="66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0"/>
    <w:next w:val="66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0"/>
    <w:next w:val="66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0"/>
    <w:next w:val="66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0"/>
    <w:next w:val="660"/>
    <w:uiPriority w:val="99"/>
    <w:unhideWhenUsed/>
    <w:pPr>
      <w:spacing w:after="0" w:afterAutospacing="0"/>
    </w:pPr>
  </w:style>
  <w:style w:type="paragraph" w:styleId="66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1">
    <w:name w:val="Heading 2"/>
    <w:basedOn w:val="660"/>
    <w:next w:val="660"/>
    <w:link w:val="686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62">
    <w:name w:val="Heading 3"/>
    <w:basedOn w:val="660"/>
    <w:next w:val="660"/>
    <w:link w:val="677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663">
    <w:name w:val="Heading 4"/>
    <w:basedOn w:val="660"/>
    <w:next w:val="660"/>
    <w:link w:val="678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paragraph" w:styleId="667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668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669" w:customStyle="1">
    <w:name w:val="МАУ'2005 Основной текст"/>
    <w:basedOn w:val="660"/>
    <w:next w:val="660"/>
    <w:pPr>
      <w:ind w:firstLine="709"/>
      <w:jc w:val="both"/>
      <w:spacing w:line="276" w:lineRule="auto"/>
    </w:pPr>
    <w:rPr>
      <w:rFonts w:ascii="Arial,Bold" w:hAnsi="Arial,Bold"/>
    </w:rPr>
  </w:style>
  <w:style w:type="paragraph" w:styleId="670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671">
    <w:name w:val="Title"/>
    <w:basedOn w:val="660"/>
    <w:link w:val="672"/>
    <w:qFormat/>
    <w:pPr>
      <w:jc w:val="center"/>
    </w:pPr>
    <w:rPr>
      <w:i/>
      <w:sz w:val="26"/>
      <w:szCs w:val="20"/>
    </w:rPr>
  </w:style>
  <w:style w:type="character" w:styleId="672" w:customStyle="1">
    <w:name w:val="Название Знак"/>
    <w:link w:val="671"/>
    <w:rPr>
      <w:rFonts w:ascii="Times New Roman" w:hAnsi="Times New Roman" w:eastAsia="Times New Roman"/>
      <w:i/>
      <w:sz w:val="26"/>
    </w:rPr>
  </w:style>
  <w:style w:type="paragraph" w:styleId="673">
    <w:name w:val="Body Text 2"/>
    <w:basedOn w:val="660"/>
    <w:link w:val="674"/>
    <w:pPr>
      <w:jc w:val="both"/>
    </w:pPr>
    <w:rPr>
      <w:szCs w:val="20"/>
    </w:rPr>
  </w:style>
  <w:style w:type="character" w:styleId="674" w:customStyle="1">
    <w:name w:val="Основной текст 2 Знак"/>
    <w:link w:val="673"/>
    <w:rPr>
      <w:rFonts w:ascii="Times New Roman" w:hAnsi="Times New Roman" w:eastAsia="Times New Roman"/>
      <w:sz w:val="24"/>
    </w:rPr>
  </w:style>
  <w:style w:type="paragraph" w:styleId="675">
    <w:name w:val="Body Text 3"/>
    <w:basedOn w:val="660"/>
    <w:link w:val="676"/>
    <w:pPr>
      <w:jc w:val="both"/>
    </w:pPr>
    <w:rPr>
      <w:b/>
      <w:i/>
      <w:szCs w:val="20"/>
    </w:rPr>
  </w:style>
  <w:style w:type="character" w:styleId="676" w:customStyle="1">
    <w:name w:val="Основной текст 3 Знак"/>
    <w:link w:val="675"/>
    <w:rPr>
      <w:rFonts w:ascii="Times New Roman" w:hAnsi="Times New Roman" w:eastAsia="Times New Roman"/>
      <w:b/>
      <w:i/>
      <w:sz w:val="24"/>
    </w:rPr>
  </w:style>
  <w:style w:type="character" w:styleId="677" w:customStyle="1">
    <w:name w:val="Заголовок 3 Знак"/>
    <w:link w:val="662"/>
    <w:rPr>
      <w:rFonts w:ascii="Times New Roman" w:hAnsi="Times New Roman" w:eastAsia="Times New Roman"/>
      <w:b/>
    </w:rPr>
  </w:style>
  <w:style w:type="character" w:styleId="678" w:customStyle="1">
    <w:name w:val="Заголовок 4 Знак"/>
    <w:link w:val="663"/>
    <w:rPr>
      <w:rFonts w:ascii="Times New Roman" w:hAnsi="Times New Roman" w:eastAsia="Times New Roman"/>
      <w:b/>
    </w:rPr>
  </w:style>
  <w:style w:type="character" w:styleId="679">
    <w:name w:val="Strong"/>
    <w:uiPriority w:val="22"/>
    <w:qFormat/>
    <w:rPr>
      <w:b/>
      <w:bCs/>
    </w:rPr>
  </w:style>
  <w:style w:type="paragraph" w:styleId="680">
    <w:name w:val="Normal (Web)"/>
    <w:basedOn w:val="660"/>
    <w:unhideWhenUsed/>
    <w:pPr>
      <w:spacing w:before="100" w:beforeAutospacing="1" w:after="100" w:afterAutospacing="1"/>
    </w:pPr>
  </w:style>
  <w:style w:type="character" w:styleId="681">
    <w:name w:val="Emphasis"/>
    <w:uiPriority w:val="20"/>
    <w:qFormat/>
    <w:rPr>
      <w:i/>
      <w:iCs/>
    </w:rPr>
  </w:style>
  <w:style w:type="paragraph" w:styleId="682">
    <w:name w:val="Header"/>
    <w:basedOn w:val="660"/>
    <w:link w:val="68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3" w:customStyle="1">
    <w:name w:val="Верхний колонтитул Знак"/>
    <w:link w:val="682"/>
    <w:uiPriority w:val="99"/>
    <w:rPr>
      <w:rFonts w:ascii="Times New Roman" w:hAnsi="Times New Roman" w:eastAsia="Times New Roman"/>
      <w:sz w:val="24"/>
      <w:szCs w:val="24"/>
    </w:rPr>
  </w:style>
  <w:style w:type="paragraph" w:styleId="684">
    <w:name w:val="Footer"/>
    <w:basedOn w:val="660"/>
    <w:link w:val="68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5" w:customStyle="1">
    <w:name w:val="Нижний колонтитул Знак"/>
    <w:link w:val="684"/>
    <w:uiPriority w:val="99"/>
    <w:rPr>
      <w:rFonts w:ascii="Times New Roman" w:hAnsi="Times New Roman" w:eastAsia="Times New Roman"/>
      <w:sz w:val="24"/>
      <w:szCs w:val="24"/>
    </w:rPr>
  </w:style>
  <w:style w:type="character" w:styleId="686" w:customStyle="1">
    <w:name w:val="Заголовок 2 Знак"/>
    <w:link w:val="661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87" w:customStyle="1">
    <w:name w:val="Style21"/>
    <w:basedOn w:val="660"/>
    <w:pPr>
      <w:ind w:hanging="336"/>
      <w:jc w:val="both"/>
      <w:spacing w:line="307" w:lineRule="exact"/>
      <w:widowControl w:val="off"/>
    </w:pPr>
  </w:style>
  <w:style w:type="character" w:styleId="688" w:customStyle="1">
    <w:name w:val="apple-converted-space"/>
  </w:style>
  <w:style w:type="table" w:styleId="689">
    <w:name w:val="Table Grid"/>
    <w:basedOn w:val="66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90">
    <w:name w:val="annotation reference"/>
    <w:unhideWhenUsed/>
    <w:rPr>
      <w:sz w:val="16"/>
      <w:szCs w:val="16"/>
    </w:rPr>
  </w:style>
  <w:style w:type="paragraph" w:styleId="691">
    <w:name w:val="annotation text"/>
    <w:basedOn w:val="660"/>
    <w:link w:val="692"/>
    <w:unhideWhenUsed/>
    <w:rPr>
      <w:sz w:val="20"/>
      <w:szCs w:val="20"/>
    </w:rPr>
  </w:style>
  <w:style w:type="character" w:styleId="692" w:customStyle="1">
    <w:name w:val="Текст примечания Знак"/>
    <w:link w:val="691"/>
    <w:rPr>
      <w:rFonts w:ascii="Times New Roman" w:hAnsi="Times New Roman" w:eastAsia="Times New Roman"/>
    </w:rPr>
  </w:style>
  <w:style w:type="paragraph" w:styleId="693">
    <w:name w:val="annotation subject"/>
    <w:basedOn w:val="691"/>
    <w:next w:val="691"/>
    <w:link w:val="694"/>
    <w:uiPriority w:val="99"/>
    <w:semiHidden/>
    <w:unhideWhenUsed/>
    <w:rPr>
      <w:b/>
      <w:bCs/>
    </w:rPr>
  </w:style>
  <w:style w:type="character" w:styleId="694" w:customStyle="1">
    <w:name w:val="Тема примечания Знак"/>
    <w:link w:val="693"/>
    <w:uiPriority w:val="99"/>
    <w:semiHidden/>
    <w:rPr>
      <w:rFonts w:ascii="Times New Roman" w:hAnsi="Times New Roman" w:eastAsia="Times New Roman"/>
      <w:b/>
      <w:bCs/>
    </w:rPr>
  </w:style>
  <w:style w:type="paragraph" w:styleId="695">
    <w:name w:val="Balloon Text"/>
    <w:basedOn w:val="660"/>
    <w:link w:val="696"/>
    <w:uiPriority w:val="99"/>
    <w:semiHidden/>
    <w:unhideWhenUsed/>
    <w:rPr>
      <w:rFonts w:ascii="Tahoma" w:hAnsi="Tahoma" w:cs="Tahoma"/>
      <w:sz w:val="16"/>
      <w:szCs w:val="16"/>
    </w:rPr>
  </w:style>
  <w:style w:type="character" w:styleId="696" w:customStyle="1">
    <w:name w:val="Текст выноски Знак"/>
    <w:link w:val="695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1_1503" w:customStyle="1">
    <w:name w:val="Обычный 2_character"/>
    <w:link w:val="1_1502"/>
    <w:rPr>
      <w:sz w:val="28"/>
      <w:szCs w:val="22"/>
    </w:rPr>
  </w:style>
  <w:style w:type="paragraph" w:styleId="1_1502" w:customStyle="1">
    <w:name w:val="Обычный 2"/>
    <w:basedOn w:val="660"/>
    <w:link w:val="1_1503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10</cp:revision>
  <dcterms:created xsi:type="dcterms:W3CDTF">2019-12-05T14:26:00Z</dcterms:created>
  <dcterms:modified xsi:type="dcterms:W3CDTF">2022-10-20T20:49:48Z</dcterms:modified>
</cp:coreProperties>
</file>