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7728;o:allowoverlap:true;o:allowincell:true;mso-position-horizontal-relative:text;margin-left:-1.1pt;mso-position-horizontal:absolute;mso-position-vertical-relative:text;margin-top:16.5pt;mso-position-vertical:absolute;width:57.8pt;height:65.2pt;" wrapcoords="-2596 0 -2596 98852 101301 98852 101301 0 -2596 0" stroked="f" strokeweight="0.75pt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образования</w:t>
            </w:r>
            <w:r>
              <w:rPr>
                <w:b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10"/>
        </w:rPr>
        <w:pBdr>
          <w:bottom w:val="single" w:color="auto" w:sz="24" w:space="1"/>
        </w:pBdr>
      </w:pPr>
      <w:r>
        <w:rPr>
          <w:b/>
          <w:sz w:val="10"/>
        </w:rPr>
      </w:r>
      <w:r/>
    </w:p>
    <w:p>
      <w:pPr>
        <w:rPr>
          <w:b/>
        </w:rPr>
      </w:pPr>
      <w:r>
        <w:rPr>
          <w:b/>
        </w:rPr>
      </w:r>
      <w:r/>
    </w:p>
    <w:p>
      <w:r>
        <w:t xml:space="preserve">ФАКУЛЬТЕТ </w:t>
      </w:r>
      <w:r>
        <w:rPr>
          <w:b/>
          <w:caps/>
        </w:rPr>
        <w:t xml:space="preserve">Информатика и системы управления</w:t>
      </w:r>
      <w:r/>
    </w:p>
    <w:p>
      <w:r/>
      <w:r/>
    </w:p>
    <w:p>
      <w:pPr>
        <w:rPr>
          <w:b/>
        </w:rPr>
      </w:pPr>
      <w:r>
        <w:t xml:space="preserve">КАФЕДРА </w:t>
      </w:r>
      <w:r>
        <w:rPr>
          <w:b/>
          <w:caps/>
        </w:rPr>
        <w:t xml:space="preserve">Компьютерные системы и сети (ИУ</w:t>
      </w:r>
      <w:r>
        <w:rPr>
          <w:b/>
          <w:caps/>
        </w:rPr>
        <w:t xml:space="preserve">6</w:t>
      </w:r>
      <w:r>
        <w:rPr>
          <w:b/>
          <w:caps/>
        </w:rPr>
        <w:t xml:space="preserve">)</w:t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НАПРАВЛЕНИЕ ПОДГОТОВКИ  </w:t>
      </w:r>
      <w:r>
        <w:rPr>
          <w:b/>
          <w:highlight w:val="none"/>
        </w:rPr>
        <w:t xml:space="preserve">09.03.01 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sz w:val="44"/>
          <w:highlight w:val="none"/>
        </w:rPr>
      </w:pPr>
      <w:r>
        <w:rPr>
          <w:b/>
          <w:sz w:val="44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sz w:val="44"/>
          <w:highlight w:val="none"/>
        </w:rPr>
      </w:pPr>
      <w:r>
        <w:rPr>
          <w:b/>
          <w:sz w:val="44"/>
          <w:highlight w:val="none"/>
        </w:rPr>
        <w:t xml:space="preserve">РАСЧЕТНО-ПОЯСНИТЕЛЬНАЯ ЗАПИСКА</w:t>
      </w:r>
      <w:r>
        <w:rPr>
          <w:highlight w:val="none"/>
        </w:rPr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i/>
          <w:sz w:val="40"/>
          <w:highlight w:val="none"/>
        </w:rPr>
      </w:pPr>
      <w:r>
        <w:rPr>
          <w:b/>
          <w:i/>
          <w:sz w:val="40"/>
          <w:highlight w:val="none"/>
        </w:rPr>
        <w:t xml:space="preserve">К</w:t>
      </w:r>
      <w:r>
        <w:rPr>
          <w:b/>
          <w:i/>
          <w:sz w:val="40"/>
          <w:highlight w:val="none"/>
        </w:rPr>
        <w:t xml:space="preserve"> </w:t>
      </w:r>
      <w:r>
        <w:rPr>
          <w:b/>
          <w:i/>
          <w:sz w:val="40"/>
          <w:highlight w:val="none"/>
        </w:rPr>
        <w:t xml:space="preserve">НАУЧНО-ИССЛЕДОВАТЕЛЬСКОЙ</w:t>
      </w:r>
      <w:r>
        <w:rPr>
          <w:b/>
          <w:i/>
          <w:sz w:val="40"/>
          <w:highlight w:val="none"/>
        </w:rPr>
        <w:t xml:space="preserve"> </w:t>
      </w:r>
      <w:r>
        <w:rPr>
          <w:b/>
          <w:i/>
          <w:sz w:val="40"/>
          <w:highlight w:val="none"/>
        </w:rPr>
        <w:t xml:space="preserve">РАБОТЕ</w:t>
      </w:r>
      <w:r>
        <w:rPr>
          <w:b/>
          <w:i/>
          <w:sz w:val="40"/>
          <w:highlight w:val="none"/>
        </w:rPr>
        <w:t xml:space="preserve"> </w:t>
      </w:r>
      <w:r>
        <w:rPr>
          <w:highlight w:val="none"/>
        </w:rPr>
      </w:r>
      <w:r/>
    </w:p>
    <w:p>
      <w:pPr>
        <w:jc w:val="center"/>
        <w:rPr>
          <w:b/>
          <w:i/>
          <w:sz w:val="28"/>
          <w:highlight w:val="none"/>
        </w:rPr>
      </w:pPr>
      <w:r>
        <w:rPr>
          <w:b/>
          <w:i/>
          <w:sz w:val="28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i/>
          <w:sz w:val="40"/>
          <w:highlight w:val="none"/>
        </w:rPr>
      </w:pPr>
      <w:r>
        <w:rPr>
          <w:b/>
          <w:i/>
          <w:sz w:val="40"/>
          <w:highlight w:val="none"/>
        </w:rPr>
        <w:t xml:space="preserve">НА ТЕМУ:</w:t>
      </w:r>
      <w:r>
        <w:rPr>
          <w:highlight w:val="none"/>
        </w:rPr>
      </w:r>
      <w:r/>
    </w:p>
    <w:p>
      <w:pPr>
        <w:rPr>
          <w:b/>
          <w:i/>
          <w:sz w:val="40"/>
        </w:rPr>
      </w:pPr>
      <w:r>
        <w:rPr>
          <w:b/>
          <w:i/>
          <w:sz w:val="40"/>
          <w:highlight w:val="none"/>
        </w:rPr>
        <w:t xml:space="preserve">______</w:t>
      </w:r>
      <w:r>
        <w:rPr>
          <w:b/>
          <w:i/>
          <w:sz w:val="40"/>
          <w:highlight w:val="none"/>
          <w:u w:val="single"/>
        </w:rPr>
        <w:t xml:space="preserve">Анализ систем тестирования знаний языков программирования</w:t>
      </w:r>
      <w:r>
        <w:rPr>
          <w:b/>
          <w:i/>
          <w:sz w:val="40"/>
          <w:highlight w:val="none"/>
        </w:rPr>
        <w:t xml:space="preserve">_</w:t>
      </w:r>
      <w:r>
        <w:rPr>
          <w:b/>
          <w:i/>
          <w:sz w:val="40"/>
        </w:rPr>
        <w:t xml:space="preserve">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____________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</w:r>
      <w:r/>
    </w:p>
    <w:p>
      <w:r/>
      <w:r/>
    </w:p>
    <w:p>
      <w:r/>
      <w:r/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427"/>
        <w:gridCol w:w="1120"/>
        <w:gridCol w:w="2226"/>
        <w:gridCol w:w="2661"/>
      </w:tblGrid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Студент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>
              <w:t xml:space="preserve">ИУ</w:t>
            </w:r>
            <w:r>
              <w:rPr>
                <w:highlight w:val="none"/>
              </w:rPr>
              <w:t xml:space="preserve">6-</w:t>
            </w:r>
            <w:r>
              <w:rPr>
                <w:highlight w:val="none"/>
                <w:lang w:val="en-US"/>
              </w:rPr>
              <w:t xml:space="preserve">72</w:t>
            </w:r>
            <w:r>
              <w:rPr>
                <w:highlight w:val="none"/>
              </w:rPr>
              <w:t xml:space="preserve">Б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(Группа)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Т</w:t>
            </w:r>
            <w:r>
              <w:rPr>
                <w:sz w:val="28"/>
                <w:szCs w:val="28"/>
                <w:highlight w:val="none"/>
              </w:rPr>
              <w:t xml:space="preserve">.А. </w:t>
            </w:r>
            <w:r>
              <w:rPr>
                <w:sz w:val="28"/>
                <w:szCs w:val="28"/>
                <w:highlight w:val="none"/>
              </w:rPr>
              <w:t xml:space="preserve">Ким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commentRangeStart w:id="0"/>
            <w:r>
              <w:rPr>
                <w:highlight w:val="yellow"/>
              </w:rPr>
              <w:t xml:space="preserve">Консультант</w:t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yellow"/>
              </w:rPr>
              <w:t xml:space="preserve">С</w:t>
            </w:r>
            <w:r>
              <w:rPr>
                <w:highlight w:val="yellow"/>
              </w:rPr>
              <w:t xml:space="preserve">.</w:t>
            </w:r>
            <w:r>
              <w:rPr>
                <w:highlight w:val="yellow"/>
              </w:rPr>
              <w:t xml:space="preserve">С</w:t>
            </w:r>
            <w:r>
              <w:rPr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Семенов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 xml:space="preserve">(И.О. Фамилия)</w:t>
            </w:r>
            <w:commentRangeEnd w:id="0"/>
            <w:r>
              <w:commentReference w:id="0"/>
            </w:r>
            <w:r>
              <w:rPr>
                <w:highlight w:val="yellow"/>
              </w:rPr>
            </w:r>
            <w:r/>
          </w:p>
        </w:tc>
      </w:tr>
    </w:tbl>
    <w:p>
      <w:pPr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  <w:highlight w:val="yellow"/>
        </w:rPr>
      </w:pPr>
      <w:r>
        <w:rPr>
          <w:i/>
          <w:sz w:val="22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  <w:highlight w:val="yellow"/>
        </w:rPr>
      </w:pPr>
      <w:r>
        <w:rPr>
          <w:i/>
          <w:sz w:val="22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left"/>
        <w:tabs>
          <w:tab w:val="left" w:pos="6175" w:leader="none"/>
        </w:tabs>
        <w:rPr>
          <w:i/>
          <w:sz w:val="22"/>
        </w:rPr>
      </w:pPr>
      <w:r>
        <w:rPr>
          <w:i/>
          <w:sz w:val="22"/>
        </w:rPr>
      </w:r>
      <w:r>
        <w:tab/>
      </w: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8"/>
          <w:highlight w:val="none"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</w:t>
      </w:r>
      <w:r>
        <w:rPr>
          <w:i/>
          <w:sz w:val="28"/>
        </w:rPr>
        <w:t xml:space="preserve">2  г.</w:t>
      </w:r>
      <w:r/>
    </w:p>
    <w:p>
      <w:pPr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>
        <w:rPr>
          <w:b/>
          <w:sz w:val="32"/>
        </w:rPr>
        <w:t xml:space="preserve">научно-исследовательской работы</w:t>
      </w:r>
      <w:r/>
    </w:p>
    <w:p>
      <w:pPr>
        <w:rPr>
          <w:sz w:val="14"/>
        </w:rPr>
      </w:pPr>
      <w:r>
        <w:rPr>
          <w:sz w:val="14"/>
        </w:rPr>
      </w:r>
      <w:r/>
    </w:p>
    <w:p>
      <w:pPr>
        <w:rPr>
          <w:sz w:val="28"/>
          <w:szCs w:val="28"/>
          <w:highlight w:val="none"/>
        </w:rPr>
      </w:pPr>
      <w:r>
        <w:t xml:space="preserve">по </w:t>
      </w:r>
      <w:r>
        <w:t xml:space="preserve">теме</w:t>
      </w:r>
      <w:r>
        <w:t xml:space="preserve"> </w:t>
      </w:r>
      <w:r>
        <w:rPr>
          <w:sz w:val="28"/>
          <w:szCs w:val="28"/>
        </w:rPr>
        <w:t xml:space="preserve">___</w:t>
      </w:r>
      <w:r>
        <w:rPr>
          <w:sz w:val="28"/>
          <w:szCs w:val="28"/>
          <w:highlight w:val="none"/>
          <w:u w:val="single"/>
        </w:rPr>
        <w:t xml:space="preserve">Анализ систем тестирования знаний языков программирования</w:t>
      </w:r>
      <w:r>
        <w:rPr>
          <w:sz w:val="28"/>
          <w:szCs w:val="28"/>
          <w:highlight w:val="none"/>
        </w:rPr>
        <w:t xml:space="preserve">_____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________________________________________________________________________________</w:t>
      </w:r>
      <w:r>
        <w:rPr>
          <w:highlight w:val="none"/>
        </w:rPr>
      </w:r>
      <w:r/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  <w:r/>
    </w:p>
    <w:p>
      <w:pPr>
        <w:rPr>
          <w:sz w:val="18"/>
          <w:highlight w:val="none"/>
        </w:rPr>
      </w:pPr>
      <w:r>
        <w:rPr>
          <w:sz w:val="18"/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Студент</w:t>
      </w:r>
      <w:r>
        <w:rPr>
          <w:highlight w:val="none"/>
        </w:rPr>
        <w:t xml:space="preserve"> </w:t>
      </w:r>
      <w:r>
        <w:rPr>
          <w:highlight w:val="none"/>
        </w:rPr>
        <w:t xml:space="preserve">группы     </w:t>
      </w:r>
      <w:r>
        <w:rPr>
          <w:highlight w:val="none"/>
          <w:u w:val="single"/>
        </w:rPr>
        <w:t xml:space="preserve">ИУ6-</w:t>
      </w:r>
      <w:r>
        <w:rPr>
          <w:highlight w:val="none"/>
          <w:u w:val="single"/>
        </w:rPr>
        <w:t xml:space="preserve">72Б</w:t>
      </w:r>
      <w:r>
        <w:rPr>
          <w:highlight w:val="none"/>
        </w:rPr>
      </w:r>
      <w:r/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rPr>
          <w:sz w:val="28"/>
          <w:szCs w:val="28"/>
          <w:highlight w:val="none"/>
        </w:rPr>
        <w:t xml:space="preserve">_</w:t>
      </w:r>
      <w:r>
        <w:rPr>
          <w:sz w:val="28"/>
          <w:szCs w:val="28"/>
        </w:rPr>
        <w:t xml:space="preserve">____________</w:t>
      </w:r>
      <w:r>
        <w:rPr>
          <w:sz w:val="28"/>
          <w:szCs w:val="28"/>
        </w:rPr>
        <w:t xml:space="preserve">_____________</w:t>
      </w:r>
      <w:r>
        <w:rPr>
          <w:sz w:val="28"/>
          <w:szCs w:val="28"/>
        </w:rPr>
        <w:t xml:space="preserve">______</w:t>
      </w:r>
      <w:r/>
    </w:p>
    <w:p>
      <w:pPr>
        <w:jc w:val="center"/>
        <w:rPr>
          <w:sz w:val="20"/>
        </w:rPr>
      </w:pPr>
      <w:r>
        <w:rPr>
          <w:sz w:val="20"/>
        </w:rPr>
        <w:t xml:space="preserve">(</w:t>
      </w:r>
      <w:r>
        <w:rPr>
          <w:sz w:val="20"/>
        </w:rPr>
        <w:t xml:space="preserve">Ф</w:t>
      </w:r>
      <w:r>
        <w:rPr>
          <w:sz w:val="20"/>
        </w:rPr>
        <w:t xml:space="preserve">амилия, имя, отчество)</w:t>
      </w:r>
      <w:r/>
    </w:p>
    <w:p>
      <w:pPr>
        <w:jc w:val="both"/>
        <w:rPr>
          <w:sz w:val="12"/>
        </w:rPr>
      </w:pPr>
      <w:r>
        <w:rPr>
          <w:sz w:val="12"/>
        </w:rPr>
      </w:r>
      <w:r/>
    </w:p>
    <w:p>
      <w:pPr>
        <w:jc w:val="both"/>
        <w:spacing w:line="360" w:lineRule="auto"/>
      </w:pPr>
      <w:r>
        <w:t xml:space="preserve">Направленность </w:t>
      </w:r>
      <w:r>
        <w:t xml:space="preserve">НИР</w:t>
      </w:r>
      <w:r>
        <w:t xml:space="preserve"> (учебн</w:t>
      </w:r>
      <w:r>
        <w:t xml:space="preserve">ая</w:t>
      </w:r>
      <w:r>
        <w:t xml:space="preserve">, исследовательск</w:t>
      </w:r>
      <w:r>
        <w:t xml:space="preserve">ая</w:t>
      </w:r>
      <w:r>
        <w:t xml:space="preserve">, практическ</w:t>
      </w:r>
      <w:r>
        <w:t xml:space="preserve">ая</w:t>
      </w:r>
      <w:r>
        <w:t xml:space="preserve">, производственн</w:t>
      </w:r>
      <w:r>
        <w:t xml:space="preserve">ая</w:t>
      </w:r>
      <w:r>
        <w:t xml:space="preserve">, др.)</w:t>
      </w:r>
      <w:r/>
    </w:p>
    <w:p>
      <w:pPr>
        <w:jc w:val="both"/>
        <w:spacing w:line="360" w:lineRule="auto"/>
      </w:pPr>
      <w:r>
        <w:t xml:space="preserve">_______________</w:t>
      </w:r>
      <w:r>
        <w:rPr>
          <w:u w:val="single"/>
        </w:rPr>
        <w:t xml:space="preserve">исследовательская</w:t>
      </w:r>
      <w:r>
        <w:t xml:space="preserve">________________________________</w:t>
      </w:r>
      <w:r>
        <w:t xml:space="preserve">__</w:t>
      </w:r>
      <w:r>
        <w:t xml:space="preserve">_______________</w:t>
      </w:r>
      <w:r/>
    </w:p>
    <w:p>
      <w:pPr>
        <w:jc w:val="both"/>
      </w:pPr>
      <w:r>
        <w:t xml:space="preserve">Источник тематики (кафедр</w:t>
      </w:r>
      <w:r>
        <w:t xml:space="preserve">а</w:t>
      </w:r>
      <w:r>
        <w:t xml:space="preserve">, </w:t>
      </w:r>
      <w:r>
        <w:t xml:space="preserve">предприятие, НИР</w:t>
      </w:r>
      <w:r>
        <w:t xml:space="preserve">)</w:t>
      </w:r>
      <w:r>
        <w:t xml:space="preserve"> </w:t>
      </w:r>
      <w:r>
        <w:t xml:space="preserve">___</w:t>
      </w:r>
      <w:r>
        <w:t xml:space="preserve">кафедра____</w:t>
      </w:r>
      <w:r>
        <w:t xml:space="preserve">_____</w:t>
      </w:r>
      <w:r>
        <w:t xml:space="preserve">__________________</w:t>
      </w:r>
      <w:r/>
    </w:p>
    <w:p>
      <w:pPr>
        <w:jc w:val="both"/>
        <w:rPr>
          <w:sz w:val="20"/>
        </w:rPr>
      </w:pPr>
      <w:r>
        <w:rPr>
          <w:sz w:val="20"/>
        </w:rPr>
      </w:r>
      <w:r/>
    </w:p>
    <w:p>
      <w:pPr>
        <w:jc w:val="both"/>
        <w:spacing w:line="300" w:lineRule="exact"/>
      </w:pPr>
      <w:r>
        <w:t xml:space="preserve">График выполнения </w:t>
      </w:r>
      <w:r>
        <w:t xml:space="preserve">НИ</w:t>
      </w:r>
      <w:r>
        <w:t xml:space="preserve">Р</w:t>
      </w:r>
      <w:r>
        <w:t xml:space="preserve">: </w:t>
      </w:r>
      <w:r>
        <w:t xml:space="preserve">   </w:t>
      </w:r>
      <w:r>
        <w:t xml:space="preserve"> 25% </w:t>
      </w:r>
      <w:r>
        <w:t xml:space="preserve"> _</w:t>
      </w:r>
      <w:r>
        <w:rPr>
          <w:u w:val="single"/>
        </w:rPr>
        <w:t xml:space="preserve">4</w:t>
      </w:r>
      <w:r>
        <w:t xml:space="preserve">_ </w:t>
      </w:r>
      <w:r>
        <w:t xml:space="preserve">нед</w:t>
      </w:r>
      <w:r>
        <w:t xml:space="preserve">., 50% </w:t>
      </w:r>
      <w:r>
        <w:t xml:space="preserve"> </w:t>
      </w:r>
      <w:r>
        <w:t xml:space="preserve"> _</w:t>
      </w:r>
      <w:r>
        <w:rPr>
          <w:u w:val="single"/>
        </w:rPr>
        <w:t xml:space="preserve">7</w:t>
      </w:r>
      <w:r>
        <w:t xml:space="preserve">_ </w:t>
      </w:r>
      <w:r>
        <w:t xml:space="preserve">нед</w:t>
      </w:r>
      <w:r>
        <w:t xml:space="preserve">., 75% </w:t>
      </w:r>
      <w:r>
        <w:t xml:space="preserve"> </w:t>
      </w:r>
      <w:r>
        <w:t xml:space="preserve"> _</w:t>
      </w:r>
      <w:r>
        <w:rPr>
          <w:u w:val="single"/>
        </w:rPr>
        <w:t xml:space="preserve">11</w:t>
      </w:r>
      <w:r>
        <w:t xml:space="preserve">_</w:t>
      </w:r>
      <w:r>
        <w:t xml:space="preserve"> </w:t>
      </w:r>
      <w:r>
        <w:t xml:space="preserve">нед</w:t>
      </w:r>
      <w:r>
        <w:t xml:space="preserve">., 100%  </w:t>
      </w:r>
      <w:r>
        <w:t xml:space="preserve">14</w:t>
      </w:r>
      <w:r>
        <w:t xml:space="preserve"> </w:t>
      </w:r>
      <w:r>
        <w:t xml:space="preserve">нед</w:t>
      </w:r>
      <w:r>
        <w:t xml:space="preserve">.</w:t>
      </w:r>
      <w:r/>
    </w:p>
    <w:p>
      <w:pPr>
        <w:pStyle w:val="882"/>
        <w:rPr>
          <w:sz w:val="16"/>
        </w:rPr>
      </w:pPr>
      <w:r>
        <w:rPr>
          <w:sz w:val="16"/>
        </w:rPr>
      </w:r>
      <w:r/>
    </w:p>
    <w:p>
      <w:pPr>
        <w:pStyle w:val="884"/>
        <w:spacing w:line="276" w:lineRule="auto"/>
      </w:pPr>
      <w:r>
        <w:t xml:space="preserve">Техническое задание</w:t>
      </w:r>
      <w:r>
        <w:t xml:space="preserve">:</w:t>
      </w:r>
      <w:r>
        <w:t xml:space="preserve"> </w:t>
      </w:r>
      <w:r>
        <w:t xml:space="preserve">___</w:t>
      </w:r>
      <w:r>
        <w:rPr>
          <w:b w:val="0"/>
          <w:highlight w:val="none"/>
        </w:rPr>
        <w:t xml:space="preserve">выполнить анализ с</w:t>
      </w:r>
      <w:r>
        <w:rPr>
          <w:b w:val="0"/>
          <w:highlight w:val="none"/>
        </w:rPr>
        <w:t xml:space="preserve">истем тестирования знаний языков программирования_</w:t>
      </w:r>
      <w:r>
        <w:rPr>
          <w:b w:val="0"/>
          <w:highlight w:val="yellow"/>
        </w:rPr>
        <w:t xml:space="preserve">, осуществить выбор способов </w:t>
      </w:r>
      <w:r>
        <w:rPr>
          <w:b w:val="0"/>
          <w:highlight w:val="yellow"/>
        </w:rPr>
        <w:t xml:space="preserve">тестирования знаний языков программирования и  на их основе сформировать функциональные требования к</w:t>
      </w:r>
      <w:r>
        <w:rPr>
          <w:b w:val="0"/>
          <w:highlight w:val="yellow"/>
        </w:rPr>
        <w:t xml:space="preserve"> </w:t>
      </w:r>
      <w:r>
        <w:rPr>
          <w:b w:val="0"/>
          <w:highlight w:val="yellow"/>
        </w:rPr>
        <w:t xml:space="preserve">системе тестирования знаний языков программирования</w:t>
      </w:r>
      <w:r>
        <w:rPr>
          <w:b w:val="0"/>
        </w:rPr>
        <w:t xml:space="preserve">_</w:t>
      </w:r>
      <w:r>
        <w:rPr>
          <w:b w:val="0"/>
        </w:rPr>
        <w:t xml:space="preserve">__________</w:t>
      </w:r>
      <w:r>
        <w:t xml:space="preserve">______</w:t>
      </w:r>
      <w:r>
        <w:t xml:space="preserve">_</w:t>
      </w:r>
      <w:r>
        <w:t xml:space="preserve">______________________________________________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>
        <w:rPr>
          <w:b/>
          <w:i/>
        </w:rPr>
        <w:t xml:space="preserve">научно-исследовательской</w:t>
      </w:r>
      <w:r>
        <w:rPr>
          <w:b/>
          <w:i/>
        </w:rPr>
        <w:t xml:space="preserve"> </w:t>
      </w:r>
      <w:r>
        <w:rPr>
          <w:b/>
          <w:i/>
        </w:rPr>
        <w:t xml:space="preserve">работы</w:t>
      </w:r>
      <w:r>
        <w:rPr>
          <w:b/>
          <w:i/>
        </w:rPr>
        <w:t xml:space="preserve">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1) </w:t>
      </w:r>
      <w:r>
        <w:t xml:space="preserve">Расчетно-пояснительная записка на </w:t>
      </w:r>
      <w:r>
        <w:t xml:space="preserve">25-30</w:t>
      </w:r>
      <w:r>
        <w:t xml:space="preserve"> листах формата А</w:t>
      </w:r>
      <w:r>
        <w:t xml:space="preserve">4</w:t>
      </w:r>
      <w:r>
        <w:t xml:space="preserve">.</w:t>
      </w:r>
      <w:r/>
    </w:p>
    <w:p>
      <w:pPr>
        <w:jc w:val="both"/>
        <w:spacing w:line="276" w:lineRule="auto"/>
      </w:pPr>
      <w:r>
        <w:t xml:space="preserve">2) </w:t>
      </w:r>
      <w:r>
        <w:t xml:space="preserve">Перечень графического </w:t>
      </w:r>
      <w:r>
        <w:t xml:space="preserve">(иллюстративного) </w:t>
      </w:r>
      <w:r>
        <w:t xml:space="preserve">материала (чертежи</w:t>
      </w:r>
      <w:r>
        <w:t xml:space="preserve">, </w:t>
      </w:r>
      <w:r>
        <w:t xml:space="preserve">плакаты, </w:t>
      </w:r>
      <w:r>
        <w:t xml:space="preserve">слайды</w:t>
      </w:r>
      <w:r>
        <w:t xml:space="preserve"> и т.п.)   </w:t>
      </w:r>
      <w:r/>
    </w:p>
    <w:p>
      <w:pPr>
        <w:jc w:val="both"/>
        <w:spacing w:line="276" w:lineRule="auto"/>
      </w:pPr>
      <w:r>
        <w:rPr>
          <w:u w:val="single"/>
        </w:rPr>
        <w:t xml:space="preserve">____</w:t>
      </w:r>
      <w:r>
        <w:rPr>
          <w:u w:val="single"/>
        </w:rPr>
        <w:t xml:space="preserve">Необходимый иллюстративный графический материал включить в качестве рисунков в расчетно-пояснительную записку</w:t>
      </w:r>
      <w:r>
        <w:t xml:space="preserve"> __________________________________________________</w:t>
      </w:r>
      <w:r/>
    </w:p>
    <w:p>
      <w:pPr>
        <w:jc w:val="both"/>
        <w:spacing w:line="276" w:lineRule="auto"/>
      </w:pPr>
      <w:r>
        <w:t xml:space="preserve">3) </w:t>
      </w:r>
      <w:r>
        <w:t xml:space="preserve">Приложение А. Техническое задание на ВКРБ на 5-8 листах формата А</w:t>
      </w:r>
      <w:r>
        <w:t xml:space="preserve">4</w:t>
      </w:r>
      <w:r>
        <w:t xml:space="preserve">.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</w:pPr>
      <w:r>
        <w:t xml:space="preserve">Дата выдачи задания « </w:t>
      </w:r>
      <w:r>
        <w:rPr>
          <w:u w:val="single"/>
        </w:rPr>
        <w:t xml:space="preserve">1</w:t>
      </w:r>
      <w:r>
        <w:t xml:space="preserve"> » </w:t>
      </w:r>
      <w:r>
        <w:rPr>
          <w:u w:val="single"/>
        </w:rPr>
        <w:t xml:space="preserve">сентября</w:t>
      </w:r>
      <w:r>
        <w:t xml:space="preserve"> 20</w:t>
      </w:r>
      <w:r>
        <w:rPr>
          <w:u w:val="single"/>
        </w:rPr>
        <w:t xml:space="preserve">2</w:t>
      </w:r>
      <w:r>
        <w:rPr>
          <w:u w:val="single"/>
        </w:rPr>
        <w:t xml:space="preserve">1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662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</w:t>
            </w:r>
            <w:bookmarkStart w:id="1" w:name="_GoBack"/>
            <w:r/>
            <w:bookmarkEnd w:id="1"/>
            <w:r/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t xml:space="preserve">  </w:t>
            </w:r>
            <w:commentRangeStart w:id="1"/>
            <w:r>
              <w:t xml:space="preserve"> </w:t>
            </w:r>
            <w:commentRangeEnd w:id="1"/>
            <w:r>
              <w:commentReference w:id="1"/>
            </w:r>
            <w:r>
              <w:rPr>
                <w:rStyle w:val="899"/>
              </w:rPr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t xml:space="preserve"> </w:t>
            </w:r>
            <w:commentRangeStart w:id="2"/>
            <w:r>
              <w:t xml:space="preserve"> </w:t>
            </w:r>
            <w:commentRangeEnd w:id="2"/>
            <w:r>
              <w:commentReference w:id="2"/>
            </w:r>
            <w:r>
              <w:rPr>
                <w:rStyle w:val="899"/>
              </w:rPr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spacing w:before="120"/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highlight w:val="none"/>
        </w:rPr>
      </w:pPr>
      <w:r>
        <w:rPr>
          <w:sz w:val="22"/>
          <w:szCs w:val="22"/>
          <w:u w:val="singl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875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314479</wp:posOffset>
                </wp:positionV>
                <wp:extent cx="590550" cy="485775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4660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0549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251658752;o:allowoverlap:true;o:allowincell:true;mso-position-horizontal-relative:text;margin-left:217.5pt;mso-position-horizontal:absolute;mso-position-vertical-relative:text;margin-top:24.8pt;mso-position-vertical:absolute;width:46.5pt;height:38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 Задание оформляется в двух экземплярах: один выдается студенту, второй хранится на кафедре.</w:t>
      </w:r>
      <w:r/>
    </w:p>
    <w:p>
      <w:pPr>
        <w:pStyle w:val="907"/>
        <w:jc w:val="center"/>
        <w:rPr>
          <w:sz w:val="22"/>
          <w:szCs w:val="22"/>
        </w:rPr>
      </w:pPr>
      <w:r>
        <w:rPr>
          <w:b/>
          <w:szCs w:val="22"/>
        </w:rPr>
        <w:t xml:space="preserve">РЕФЕРАТ</w:t>
      </w:r>
      <w:r>
        <w:rPr>
          <w:sz w:val="22"/>
          <w:szCs w:val="22"/>
        </w:rPr>
      </w:r>
      <w:r/>
    </w:p>
    <w:p>
      <w:pPr>
        <w:pStyle w:val="907"/>
        <w:ind w:firstLine="709"/>
        <w:jc w:val="both"/>
        <w:rPr>
          <w:sz w:val="22"/>
          <w:szCs w:val="22"/>
        </w:rPr>
      </w:pPr>
      <w:r>
        <w:rPr>
          <w:rStyle w:val="906"/>
          <w:szCs w:val="22"/>
        </w:rPr>
      </w:r>
      <w:r>
        <w:rPr>
          <w:rStyle w:val="906"/>
          <w:szCs w:val="22"/>
        </w:rPr>
        <w:t xml:space="preserve">Отчет </w:t>
      </w:r>
      <w:r>
        <w:rPr>
          <w:rStyle w:val="906"/>
          <w:szCs w:val="22"/>
          <w:highlight w:val="yellow"/>
        </w:rPr>
        <w:t xml:space="preserve">Х с., Х рис., Х. ист., Х прил.</w:t>
      </w:r>
      <w:r>
        <w:rPr>
          <w:sz w:val="22"/>
          <w:szCs w:val="22"/>
        </w:rPr>
      </w:r>
      <w:r/>
    </w:p>
    <w:p>
      <w:pPr>
        <w:pStyle w:val="907"/>
        <w:ind w:firstLine="709"/>
        <w:jc w:val="both"/>
        <w:rPr>
          <w:szCs w:val="22"/>
        </w:rPr>
      </w:pPr>
      <w:r>
        <w:rPr>
          <w:szCs w:val="22"/>
        </w:rPr>
        <w:t xml:space="preserve">ТЕСТИРОВАНИЕ ЗНАНИЙ, ЯЗЫКИ ПРОГРАММИРОВАНИЯ, ОБРАЗОВАТЕЛЬНЫЕ ПОРТАЛЫ, ХАКАТОНЫ, CTF, LMS.</w:t>
      </w:r>
      <w:r>
        <w:rPr>
          <w:sz w:val="22"/>
          <w:szCs w:val="22"/>
        </w:rPr>
      </w:r>
      <w:r/>
    </w:p>
    <w:p>
      <w:pPr>
        <w:pStyle w:val="907"/>
        <w:ind w:firstLine="709"/>
        <w:jc w:val="both"/>
        <w:rPr>
          <w:sz w:val="22"/>
          <w:szCs w:val="22"/>
        </w:rPr>
      </w:pPr>
      <w:r>
        <w:rPr>
          <w:szCs w:val="22"/>
        </w:rPr>
      </w:r>
      <w:r>
        <w:rPr>
          <w:szCs w:val="22"/>
        </w:rPr>
        <w:t xml:space="preserve">Объектом </w:t>
      </w:r>
      <w:r>
        <w:rPr>
          <w:szCs w:val="22"/>
        </w:rPr>
        <w:t xml:space="preserve">исследования являются системы тестирования зн</w:t>
      </w:r>
      <w:r>
        <w:rPr>
          <w:rStyle w:val="906"/>
          <w:szCs w:val="22"/>
        </w:rPr>
        <w:t xml:space="preserve">аний</w:t>
      </w:r>
      <w:r>
        <w:rPr>
          <w:rStyle w:val="906"/>
          <w:szCs w:val="22"/>
        </w:rPr>
        <w:t xml:space="preserve">, ориентированные на передачу и проверку знаний в области информационных технологий и, в частности, языков программирования.</w:t>
      </w:r>
      <w:r>
        <w:rPr>
          <w:sz w:val="22"/>
          <w:szCs w:val="22"/>
        </w:rPr>
      </w:r>
      <w:r/>
    </w:p>
    <w:p>
      <w:pPr>
        <w:pStyle w:val="907"/>
        <w:ind w:firstLine="709"/>
        <w:jc w:val="both"/>
        <w:rPr>
          <w:rStyle w:val="906"/>
          <w:szCs w:val="22"/>
          <w:highlight w:val="none"/>
        </w:rPr>
      </w:pPr>
      <w:r>
        <w:rPr>
          <w:szCs w:val="22"/>
        </w:rPr>
        <w:t xml:space="preserve">Цель рабо</w:t>
      </w:r>
      <w:r>
        <w:rPr>
          <w:rStyle w:val="906"/>
          <w:szCs w:val="22"/>
        </w:rPr>
        <w:t xml:space="preserve">ты — </w:t>
      </w:r>
      <w:r>
        <w:rPr>
          <w:rStyle w:val="906"/>
          <w:szCs w:val="22"/>
        </w:rPr>
        <w:t xml:space="preserve">получение описания бизнес-процессов, </w:t>
      </w:r>
      <w:r>
        <w:rPr>
          <w:rStyle w:val="906"/>
          <w:szCs w:val="22"/>
          <w:highlight w:val="green"/>
        </w:rPr>
        <w:t xml:space="preserve">(idef0)</w:t>
      </w:r>
      <w:r>
        <w:rPr>
          <w:rStyle w:val="906"/>
          <w:szCs w:val="22"/>
        </w:rPr>
        <w:t xml:space="preserve"> архитектурной модели </w:t>
      </w:r>
      <w:r>
        <w:rPr>
          <w:rStyle w:val="906"/>
          <w:szCs w:val="22"/>
          <w:highlight w:val="green"/>
        </w:rPr>
        <w:t xml:space="preserve">(c4)</w:t>
      </w:r>
      <w:r>
        <w:rPr>
          <w:rStyle w:val="906"/>
          <w:szCs w:val="22"/>
        </w:rPr>
        <w:t xml:space="preserve"> и функциональных требований к подсистеме тестирования знаний я</w:t>
      </w:r>
      <w:r>
        <w:rPr>
          <w:rStyle w:val="906"/>
          <w:szCs w:val="22"/>
          <w:highlight w:val="none"/>
        </w:rPr>
        <w:t xml:space="preserve">зыков </w:t>
      </w:r>
      <w:r>
        <w:rPr>
          <w:rStyle w:val="906"/>
          <w:szCs w:val="22"/>
          <w:highlight w:val="none"/>
        </w:rPr>
        <w:t xml:space="preserve">описания аппаратуры</w:t>
      </w:r>
      <w:r>
        <w:rPr>
          <w:rStyle w:val="906"/>
          <w:szCs w:val="22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07"/>
        <w:ind w:firstLine="709"/>
        <w:jc w:val="both"/>
        <w:rPr>
          <w:sz w:val="28"/>
          <w:szCs w:val="22"/>
          <w:highlight w:val="none"/>
        </w:rPr>
      </w:pPr>
      <w:r>
        <w:rPr>
          <w:rStyle w:val="906"/>
          <w:szCs w:val="22"/>
        </w:rPr>
      </w:r>
      <w:r>
        <w:rPr>
          <w:szCs w:val="22"/>
          <w:highlight w:val="none"/>
        </w:rPr>
        <w:t xml:space="preserve">В процессе работы был проведен</w:t>
      </w:r>
      <w:r>
        <w:rPr>
          <w:szCs w:val="22"/>
          <w:highlight w:val="none"/>
        </w:rPr>
        <w:t xml:space="preserve"> анализ </w:t>
      </w:r>
      <w:r>
        <w:rPr>
          <w:szCs w:val="22"/>
          <w:highlight w:val="none"/>
        </w:rPr>
        <w:t xml:space="preserve"> </w:t>
      </w:r>
      <w:r>
        <w:rPr>
          <w:rStyle w:val="906"/>
          <w:szCs w:val="22"/>
        </w:rPr>
        <w:t xml:space="preserve">бизнес-процессов и</w:t>
      </w:r>
      <w:r>
        <w:rPr>
          <w:szCs w:val="22"/>
          <w:highlight w:val="none"/>
        </w:rPr>
        <w:t xml:space="preserve"> принципов организации </w:t>
      </w:r>
      <w:r>
        <w:rPr>
          <w:rStyle w:val="906"/>
          <w:szCs w:val="22"/>
        </w:rPr>
        <w:t xml:space="preserve"> имеющихся систем тестирования знаний </w:t>
      </w:r>
      <w:r>
        <w:rPr>
          <w:rStyle w:val="906"/>
          <w:szCs w:val="22"/>
        </w:rPr>
        <w:t xml:space="preserve">в области информационных технологий.</w:t>
      </w:r>
      <w:r>
        <w:rPr>
          <w:sz w:val="22"/>
          <w:szCs w:val="22"/>
          <w:highlight w:val="none"/>
        </w:rPr>
        <w:t xml:space="preserve"> </w:t>
      </w:r>
      <w:r>
        <w:rPr>
          <w:sz w:val="28"/>
          <w:szCs w:val="22"/>
          <w:highlight w:val="none"/>
        </w:rPr>
        <w:t xml:space="preserve">Затем был проведен анализ полученных  моделей бизнес-процессов, в результате доработки которых было получено описание бизнес-процессов, а затем и архитектурная модель разрабатываемой системы.</w:t>
      </w:r>
      <w:r>
        <w:rPr>
          <w:sz w:val="28"/>
          <w:szCs w:val="22"/>
          <w:highlight w:val="none"/>
        </w:rPr>
      </w:r>
      <w:r/>
    </w:p>
    <w:p>
      <w:pPr>
        <w:pStyle w:val="907"/>
        <w:ind w:firstLine="709"/>
        <w:jc w:val="both"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/>
    </w:p>
    <w:p>
      <w:pPr>
        <w:pStyle w:val="907"/>
        <w:ind w:firstLine="709"/>
        <w:jc w:val="both"/>
        <w:tabs>
          <w:tab w:val="left" w:pos="709" w:leader="none"/>
        </w:tabs>
        <w:rPr>
          <w:sz w:val="22"/>
          <w:szCs w:val="22"/>
        </w:rPr>
      </w:pPr>
      <w:r>
        <w:rPr>
          <w:szCs w:val="22"/>
          <w:highlight w:val="green"/>
        </w:rPr>
        <w:t xml:space="preserve">Актуальность тут или </w:t>
      </w:r>
      <w:r>
        <w:rPr>
          <w:b/>
          <w:szCs w:val="22"/>
          <w:highlight w:val="green"/>
        </w:rPr>
        <w:t xml:space="preserve">дальше</w:t>
      </w:r>
      <w:r>
        <w:rPr>
          <w:szCs w:val="22"/>
          <w:highlight w:val="green"/>
        </w:rPr>
        <w:t xml:space="preserve">?</w:t>
      </w:r>
      <w:r>
        <w:rPr>
          <w:sz w:val="22"/>
          <w:szCs w:val="22"/>
          <w:highlight w:val="none"/>
        </w:rPr>
      </w:r>
      <w:r/>
    </w:p>
    <w:p>
      <w:pPr>
        <w:shd w:val="nil" w:color="auto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br w:type="page" w:clear="all"/>
      </w:r>
      <w:r>
        <w:rPr>
          <w:sz w:val="22"/>
          <w:szCs w:val="22"/>
          <w:highlight w:val="none"/>
        </w:rPr>
      </w:r>
      <w:r/>
    </w:p>
    <w:p>
      <w:pPr>
        <w:pStyle w:val="907"/>
        <w:ind w:firstLine="0"/>
        <w:jc w:val="center"/>
        <w:tabs>
          <w:tab w:val="left" w:pos="709" w:leader="none"/>
        </w:tabs>
        <w:rPr>
          <w:b/>
          <w:sz w:val="22"/>
          <w:szCs w:val="22"/>
        </w:rPr>
      </w:pPr>
      <w:r>
        <w:rPr>
          <w:rStyle w:val="906"/>
          <w:b/>
          <w:szCs w:val="22"/>
        </w:rPr>
        <w:t xml:space="preserve">СОДЕРЖАНИЕ</w:t>
      </w:r>
      <w:r>
        <w:rPr>
          <w:b/>
          <w:sz w:val="22"/>
          <w:szCs w:val="22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szCs w:val="22"/>
        </w:rPr>
      </w:sdtPr>
      <w:sdtContent>
        <w:p>
          <w:pPr>
            <w:pStyle w:val="858"/>
            <w:tabs>
              <w:tab w:val="right" w:pos="9637" w:leader="dot"/>
            </w:tabs>
            <w:rPr>
              <w:b/>
              <w:szCs w:val="22"/>
              <w:highlight w:val="none"/>
            </w:rPr>
          </w:pPr>
          <w:r>
            <w:fldChar w:fldCharType="begin"/>
            <w:instrText xml:space="preserve">TOC \o "1-9" \h \t "Heading 1;1;Heading 2;2;Heading 3;3;Heading 4;4;Heading 5;5;Heading 6;6;Heading 7;7;Heading 8;8;Heading 9;9" </w:instrText>
            <w:fldChar w:fldCharType="separate"/>
          </w:r>
          <w:r>
            <w:rPr>
              <w:b/>
              <w:szCs w:val="22"/>
              <w:highlight w:val="none"/>
            </w:rPr>
          </w:r>
          <w:hyperlink w:tooltip="#_Toc1" w:anchor="_Toc1" w:history="1">
            <w:r>
              <w:rPr>
                <w:rStyle w:val="851"/>
              </w:rPr>
            </w:r>
            <w:r>
              <w:rPr>
                <w:rStyle w:val="851"/>
                <w:b/>
                <w:szCs w:val="22"/>
                <w:highlight w:val="yellow"/>
              </w:rPr>
              <w:t xml:space="preserve">В</w:t>
            </w:r>
            <w:r>
              <w:rPr>
                <w:rStyle w:val="851"/>
                <w:b/>
                <w:szCs w:val="22"/>
                <w:highlight w:val="yellow"/>
              </w:rPr>
              <w:t xml:space="preserve">ЕДЕНИЕ</w:t>
            </w:r>
            <w:r>
              <w:rPr>
                <w:rStyle w:val="851"/>
                <w:b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6</w:t>
              <w:fldChar w:fldCharType="end"/>
            </w:r>
          </w:hyperlink>
          <w:r>
            <w:rPr>
              <w:b/>
              <w:szCs w:val="22"/>
              <w:highlight w:val="none"/>
            </w:rPr>
          </w:r>
          <w:r>
            <w:rPr>
              <w:b/>
              <w:szCs w:val="22"/>
              <w:highlight w:val="none"/>
            </w:rPr>
          </w:r>
        </w:p>
        <w:p>
          <w:pPr>
            <w:pStyle w:val="858"/>
            <w:tabs>
              <w:tab w:val="left" w:pos="658" w:leader="none"/>
              <w:tab w:val="right" w:pos="9637" w:leader="dot"/>
            </w:tabs>
            <w:rPr>
              <w:rStyle w:val="699"/>
            </w:rPr>
          </w:pPr>
          <w:hyperlink w:tooltip="#_Toc2" w:anchor="_Toc2" w:history="1">
            <w:r>
              <w:rPr>
                <w:rStyle w:val="851"/>
              </w:rPr>
            </w:r>
            <w:r>
              <w:rPr>
                <w:rStyle w:val="851"/>
                <w:szCs w:val="22"/>
              </w:rPr>
              <w:tab/>
            </w:r>
            <w:r>
              <w:rPr>
                <w:rStyle w:val="851"/>
                <w:szCs w:val="22"/>
              </w:rPr>
              <w:t xml:space="preserve">1 Проблематика и методология</w:t>
            </w:r>
            <w:r>
              <w:rPr>
                <w:rStyle w:val="851"/>
                <w:szCs w:val="2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7</w:t>
              <w:fldChar w:fldCharType="end"/>
            </w:r>
          </w:hyperlink>
          <w:r>
            <w:rPr>
              <w:rStyle w:val="699"/>
            </w:rPr>
          </w:r>
        </w:p>
        <w:p>
          <w:pPr>
            <w:pStyle w:val="859"/>
            <w:tabs>
              <w:tab w:val="left" w:pos="941" w:leader="none"/>
              <w:tab w:val="right" w:pos="9637" w:leader="dot"/>
            </w:tabs>
            <w:rPr>
              <w:rStyle w:val="699"/>
            </w:rPr>
          </w:pPr>
          <w:hyperlink w:tooltip="#_Toc3" w:anchor="_Toc3" w:history="1">
            <w:r>
              <w:rPr>
                <w:rStyle w:val="851"/>
              </w:rPr>
            </w:r>
            <w:r>
              <w:rPr>
                <w:rStyle w:val="851"/>
                <w:szCs w:val="22"/>
                <w:highlight w:val="none"/>
              </w:rPr>
              <w:tab/>
              <w:t xml:space="preserve">1.1 Проблематика изучения языков описания аппаратуры</w:t>
            </w:r>
            <w:r>
              <w:rPr>
                <w:rStyle w:val="851"/>
                <w:szCs w:val="22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rStyle w:val="699"/>
            </w:rPr>
          </w:r>
        </w:p>
        <w:p>
          <w:pPr>
            <w:pStyle w:val="859"/>
            <w:tabs>
              <w:tab w:val="left" w:pos="941" w:leader="none"/>
              <w:tab w:val="right" w:pos="9637" w:leader="dot"/>
            </w:tabs>
            <w:rPr>
              <w:rStyle w:val="895"/>
            </w:rPr>
          </w:pPr>
          <w:hyperlink w:tooltip="#_Toc4" w:anchor="_Toc4" w:history="1">
            <w:r>
              <w:rPr>
                <w:rStyle w:val="851"/>
              </w:rPr>
            </w:r>
            <w:r>
              <w:rPr>
                <w:rStyle w:val="851"/>
                <w:szCs w:val="22"/>
                <w:highlight w:val="none"/>
              </w:rPr>
              <w:tab/>
            </w:r>
            <w:r>
              <w:rPr>
                <w:rStyle w:val="851"/>
                <w:szCs w:val="22"/>
              </w:rPr>
              <w:t xml:space="preserve">1.2 IDEF-0</w:t>
            </w:r>
            <w:r>
              <w:rPr>
                <w:rStyle w:val="851"/>
                <w:szCs w:val="2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:rStyle w:val="895"/>
            </w:rPr>
          </w:r>
        </w:p>
        <w:p>
          <w:pPr>
            <w:pStyle w:val="858"/>
            <w:tabs>
              <w:tab w:val="right" w:pos="9637" w:leader="dot"/>
            </w:tabs>
            <w:rPr>
              <w:highlight w:val="none"/>
            </w:rPr>
          </w:pPr>
          <w:hyperlink w:tooltip="#_Toc5" w:anchor="_Toc5" w:history="1">
            <w:r>
              <w:rPr>
                <w:rStyle w:val="851"/>
              </w:rPr>
            </w:r>
            <w:r>
              <w:rPr>
                <w:rStyle w:val="851"/>
                <w:szCs w:val="22"/>
                <w:highlight w:val="yellow"/>
              </w:rPr>
              <w:t xml:space="preserve">1 Проблематика освоения HDL, бла-бла-бла про системный и функциональный анализ, idef0, c4</w:t>
            </w:r>
            <w:r>
              <w:rPr>
                <w:rStyle w:val="851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58"/>
            <w:tabs>
              <w:tab w:val="right" w:pos="9637" w:leader="dot"/>
            </w:tabs>
            <w:rPr>
              <w:highlight w:val="yellow"/>
            </w:rPr>
          </w:pPr>
          <w:hyperlink w:tooltip="#_Toc6" w:anchor="_Toc6" w:history="1">
            <w:r>
              <w:rPr>
                <w:rStyle w:val="851"/>
              </w:rPr>
            </w:r>
            <w:r>
              <w:rPr>
                <w:rStyle w:val="851"/>
                <w:szCs w:val="22"/>
                <w:highlight w:val="yellow"/>
              </w:rPr>
              <w:t xml:space="preserve">2 Аналоги, курсы, их модели idef0 и возможно с4</w:t>
            </w:r>
            <w:r>
              <w:rPr>
                <w:rStyle w:val="851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9</w:t>
              <w:fldChar w:fldCharType="end"/>
            </w:r>
          </w:hyperlink>
          <w:r>
            <w:rPr>
              <w:highlight w:val="yellow"/>
            </w:rPr>
          </w:r>
        </w:p>
        <w:p>
          <w:pPr>
            <w:pStyle w:val="858"/>
            <w:tabs>
              <w:tab w:val="right" w:pos="9637" w:leader="dot"/>
            </w:tabs>
            <w:rPr>
              <w:highlight w:val="yellow"/>
            </w:rPr>
          </w:pPr>
          <w:hyperlink w:tooltip="#_Toc7" w:anchor="_Toc7" w:history="1">
            <w:r>
              <w:rPr>
                <w:rStyle w:val="851"/>
              </w:rPr>
            </w:r>
            <w:r>
              <w:rPr>
                <w:rStyle w:val="851"/>
                <w:szCs w:val="22"/>
                <w:highlight w:val="yellow"/>
              </w:rPr>
              <w:t xml:space="preserve">3 Обобщение и сравнительный анализ — критерии, достоинства и недостатки</w:t>
            </w:r>
            <w:r>
              <w:rPr>
                <w:rStyle w:val="851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highlight w:val="yellow"/>
            </w:rPr>
          </w:r>
        </w:p>
        <w:p>
          <w:pPr>
            <w:pStyle w:val="858"/>
            <w:tabs>
              <w:tab w:val="right" w:pos="9637" w:leader="dot"/>
            </w:tabs>
            <w:rPr>
              <w:highlight w:val="yellow"/>
            </w:rPr>
          </w:pPr>
          <w:hyperlink w:tooltip="#_Toc8" w:anchor="_Toc8" w:history="1">
            <w:r>
              <w:rPr>
                <w:rStyle w:val="851"/>
              </w:rPr>
            </w:r>
            <w:r>
              <w:rPr>
                <w:rStyle w:val="851"/>
                <w:szCs w:val="22"/>
                <w:highlight w:val="yellow"/>
              </w:rPr>
              <w:t xml:space="preserve">4 Выявление best practices, устранение недостатков, специфика работы с HDL-языками (временные диаграммы и тест-бенчи, ?синтезируемый код?), idef0 и c4 системы нашей мечты</w:t>
            </w:r>
            <w:r>
              <w:rPr>
                <w:rStyle w:val="851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9</w:t>
              <w:fldChar w:fldCharType="end"/>
            </w:r>
          </w:hyperlink>
          <w:r>
            <w:rPr>
              <w:highlight w:val="yellow"/>
            </w:rPr>
          </w:r>
        </w:p>
        <w:p>
          <w:pPr>
            <w:pStyle w:val="858"/>
            <w:tabs>
              <w:tab w:val="right" w:pos="9637" w:leader="dot"/>
            </w:tabs>
          </w:pPr>
          <w:hyperlink w:tooltip="#_Toc9" w:anchor="_Toc9" w:history="1">
            <w:r>
              <w:rPr>
                <w:rStyle w:val="851"/>
              </w:rPr>
            </w:r>
            <w:r>
              <w:rPr>
                <w:rStyle w:val="851"/>
                <w:highlight w:val="yellow"/>
              </w:rPr>
              <w:t xml:space="preserve">ЗАКЛЮЧЕНИЕ</w:t>
            </w:r>
            <w:r>
              <w:rPr>
                <w:rStyle w:val="851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858"/>
            <w:tabs>
              <w:tab w:val="right" w:pos="9637" w:leader="dot"/>
            </w:tabs>
            <w:rPr>
              <w:highlight w:val="yellow"/>
            </w:rPr>
          </w:pPr>
          <w:hyperlink w:tooltip="#_Toc10" w:anchor="_Toc10" w:history="1">
            <w:r>
              <w:rPr>
                <w:rStyle w:val="851"/>
              </w:rPr>
            </w:r>
            <w:r>
              <w:rPr>
                <w:rStyle w:val="851"/>
                <w:highlight w:val="yellow"/>
              </w:rPr>
              <w:t xml:space="preserve">СПИСОК ИСПОЛЬЗОВАННЫХ ИСТОЧНИКОВ</w:t>
            </w:r>
            <w:r>
              <w:rPr>
                <w:rStyle w:val="851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yellow"/>
            </w:rPr>
          </w:r>
        </w:p>
        <w:p>
          <w:pPr>
            <w:rPr>
              <w:szCs w:val="22"/>
            </w:rPr>
          </w:pPr>
          <w:r>
            <w:fldChar w:fldCharType="end"/>
          </w:r>
          <w:r/>
        </w:p>
      </w:sdtContent>
    </w:sdt>
    <w:p>
      <w:pPr>
        <w:pStyle w:val="907"/>
        <w:ind w:firstLine="0"/>
        <w:jc w:val="left"/>
        <w:tabs>
          <w:tab w:val="left" w:pos="709" w:leader="none"/>
        </w:tabs>
        <w:rPr>
          <w:sz w:val="22"/>
          <w:szCs w:val="22"/>
          <w:highlight w:val="none"/>
        </w:rPr>
      </w:pPr>
      <w:r>
        <w:rPr>
          <w:szCs w:val="22"/>
        </w:rPr>
      </w:r>
      <w:r>
        <w:rPr>
          <w:sz w:val="22"/>
          <w:szCs w:val="22"/>
        </w:rPr>
        <w:br w:type="page" w:clear="all"/>
      </w:r>
      <w:r/>
    </w:p>
    <w:p>
      <w:pPr>
        <w:jc w:val="center"/>
        <w:shd w:val="nil" w:color="auto"/>
        <w:rPr>
          <w:szCs w:val="22"/>
          <w:highlight w:val="yellow"/>
        </w:rPr>
      </w:pPr>
      <w:r>
        <w:rPr>
          <w:rStyle w:val="906"/>
          <w:b/>
          <w:highlight w:val="yellow"/>
        </w:rPr>
        <w:t xml:space="preserve">ПЕРЕЧЕНЬ СОКРАЩЕНИЙ И ОБОЗНАЧЕНИЙ</w:t>
      </w:r>
      <w:r>
        <w:rPr>
          <w:szCs w:val="22"/>
          <w:highlight w:val="yellow"/>
        </w:rPr>
      </w:r>
      <w:r/>
    </w:p>
    <w:p>
      <w:pPr>
        <w:pStyle w:val="907"/>
        <w:rPr>
          <w:szCs w:val="22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07"/>
        <w:rPr>
          <w:szCs w:val="22"/>
          <w:highlight w:val="yellow"/>
        </w:rPr>
      </w:pPr>
      <w:r>
        <w:rPr>
          <w:highlight w:val="yellow"/>
        </w:rPr>
        <w:t xml:space="preserve">Бизнес процесс</w:t>
      </w:r>
      <w:r>
        <w:rPr>
          <w:szCs w:val="22"/>
          <w:highlight w:val="yellow"/>
        </w:rPr>
      </w:r>
      <w:r/>
    </w:p>
    <w:p>
      <w:pPr>
        <w:pStyle w:val="907"/>
        <w:rPr>
          <w:szCs w:val="22"/>
          <w:highlight w:val="none"/>
        </w:rPr>
      </w:pPr>
      <w:r>
        <w:rPr>
          <w:highlight w:val="yellow"/>
        </w:rPr>
        <w:t xml:space="preserve">Язык описания аппаратуры</w:t>
      </w:r>
      <w:r>
        <w:rPr>
          <w:highlight w:val="none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none"/>
        </w:rPr>
      </w:pPr>
      <w:r>
        <w:rPr>
          <w:highlight w:val="yellow"/>
        </w:rPr>
        <w:t xml:space="preserve">ПЛИС</w:t>
      </w:r>
      <w:r>
        <w:rPr>
          <w:highlight w:val="none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yellow"/>
        </w:rPr>
      </w:pPr>
      <w:r>
        <w:rPr>
          <w:highlight w:val="yellow"/>
        </w:rPr>
        <w:t xml:space="preserve">HDL</w:t>
      </w:r>
      <w:r>
        <w:rPr>
          <w:highlight w:val="yellow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none"/>
        </w:rPr>
      </w:pPr>
      <w:r>
        <w:rPr>
          <w:highlight w:val="yellow"/>
        </w:rPr>
        <w:t xml:space="preserve">VCD</w:t>
      </w:r>
      <w:r>
        <w:rPr>
          <w:highlight w:val="none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yellow"/>
        </w:rPr>
      </w:pPr>
      <w:r>
        <w:rPr>
          <w:highlight w:val="yellow"/>
        </w:rPr>
        <w:t xml:space="preserve">Tetsbench</w:t>
      </w:r>
      <w:r>
        <w:rPr>
          <w:highlight w:val="yellow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yellow"/>
        </w:rPr>
      </w:pPr>
      <w:r>
        <w:rPr>
          <w:highlight w:val="yellow"/>
        </w:rPr>
        <w:t xml:space="preserve">IDEF0</w:t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none"/>
        </w:rPr>
      </w:pPr>
      <w:r>
        <w:rPr>
          <w:highlight w:val="yellow"/>
        </w:rPr>
        <w:t xml:space="preserve">C4</w:t>
      </w:r>
      <w:r>
        <w:rPr>
          <w:highlight w:val="none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yellow"/>
        </w:rPr>
      </w:pPr>
      <w:r>
        <w:rPr>
          <w:highlight w:val="yellow"/>
        </w:rPr>
        <w:t xml:space="preserve">Язык описания предметной области / </w:t>
      </w:r>
      <w:r>
        <w:rPr>
          <w:highlight w:val="yellow"/>
        </w:rPr>
        <w:t xml:space="preserve">DSL</w:t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yellow"/>
        </w:rPr>
      </w:pPr>
      <w:r>
        <w:rPr>
          <w:highlight w:val="yellow"/>
        </w:rPr>
        <w:t xml:space="preserve">БД</w:t>
      </w:r>
      <w:r>
        <w:rPr>
          <w:highlight w:val="none"/>
        </w:rPr>
        <w:br w:type="page" w:clear="all"/>
      </w:r>
      <w:r/>
      <w:r/>
    </w:p>
    <w:p>
      <w:pPr>
        <w:pStyle w:val="698"/>
        <w:jc w:val="center"/>
        <w:spacing w:before="0" w:beforeAutospacing="0" w:after="0" w:afterAutospacing="0" w:line="360" w:lineRule="auto"/>
        <w:rPr>
          <w:b/>
          <w:szCs w:val="22"/>
          <w:highlight w:val="none"/>
        </w:rPr>
      </w:pPr>
      <w:r/>
      <w:bookmarkStart w:id="2" w:name="_Toc1"/>
      <w:r>
        <w:rPr>
          <w:b/>
          <w:szCs w:val="22"/>
          <w:highlight w:val="yellow"/>
        </w:rPr>
        <w:t xml:space="preserve">В</w:t>
      </w:r>
      <w:r>
        <w:rPr>
          <w:b/>
          <w:szCs w:val="22"/>
          <w:highlight w:val="yellow"/>
        </w:rPr>
        <w:t xml:space="preserve">ЕДЕНИЕ</w:t>
      </w:r>
      <w:r/>
      <w:bookmarkEnd w:id="2"/>
      <w:r/>
      <w:r>
        <w:rPr>
          <w:b/>
        </w:rPr>
      </w:r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yellow"/>
        </w:rPr>
        <w:t xml:space="preserve"> — актуальность, высокий порог входа, моральный барьер, сложный софт, мало курсов</w:t>
      </w:r>
      <w:r>
        <w:rPr>
          <w:highlight w:val="yellow"/>
        </w:rPr>
        <w:t xml:space="preserve">, IT – круто, ?санкции?</w:t>
      </w:r>
      <w:r>
        <w:rPr>
          <w:highlight w:val="yellow"/>
        </w:rPr>
        <w:t xml:space="preserve">, профориентация</w:t>
      </w:r>
      <w:r>
        <w:rPr>
          <w:szCs w:val="22"/>
          <w:highlight w:val="yellow"/>
        </w:rPr>
      </w:r>
      <w:r/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Основной целью научно-исследовательской работы является формирование функциональных требований, описание бизнес-процессов и архитектурной модели </w:t>
      </w:r>
      <w:r>
        <w:rPr>
          <w:rStyle w:val="906"/>
          <w:szCs w:val="22"/>
        </w:rPr>
        <w:t xml:space="preserve">программной подсистемы тестирова</w:t>
      </w:r>
      <w:r>
        <w:rPr>
          <w:rStyle w:val="906"/>
          <w:szCs w:val="22"/>
          <w:highlight w:val="none"/>
        </w:rPr>
        <w:t xml:space="preserve">ния знаний языков </w:t>
      </w:r>
      <w:r>
        <w:rPr>
          <w:rStyle w:val="906"/>
          <w:szCs w:val="22"/>
          <w:highlight w:val="none"/>
        </w:rPr>
        <w:t xml:space="preserve">описания аппаратуры</w:t>
      </w:r>
      <w:r>
        <w:rPr>
          <w:szCs w:val="22"/>
          <w:highlight w:val="none"/>
        </w:rPr>
        <w:t xml:space="preserve">.</w:t>
      </w:r>
      <w:r>
        <w:rPr>
          <w:szCs w:val="22"/>
          <w:highlight w:val="none"/>
        </w:rPr>
      </w:r>
      <w:r/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Такая подсистема предназначена для интеграции </w:t>
      </w:r>
      <w:r>
        <w:rPr>
          <w:szCs w:val="22"/>
          <w:highlight w:val="yellow"/>
        </w:rPr>
        <w:t xml:space="preserve">в архитектуру</w:t>
      </w:r>
      <w:r>
        <w:rPr>
          <w:szCs w:val="22"/>
          <w:highlight w:val="none"/>
        </w:rPr>
        <w:t xml:space="preserve"> образовательной платформы для предоставления функций тестирования знаний (т.е. для проведения контрольных мероприятий), основные из которых:</w:t>
      </w:r>
      <w:r>
        <w:rPr>
          <w:szCs w:val="22"/>
          <w:highlight w:val="none"/>
        </w:rPr>
      </w:r>
      <w:r/>
    </w:p>
    <w:p>
      <w:pPr>
        <w:pStyle w:val="907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добавление, редактирование, удаление заданий;</w:t>
      </w:r>
      <w:r>
        <w:rPr>
          <w:szCs w:val="22"/>
          <w:highlight w:val="none"/>
        </w:rPr>
      </w:r>
      <w:r/>
    </w:p>
    <w:p>
      <w:pPr>
        <w:pStyle w:val="907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проверка правильности решения; </w:t>
      </w:r>
      <w:r>
        <w:rPr>
          <w:szCs w:val="22"/>
          <w:highlight w:val="none"/>
        </w:rPr>
      </w:r>
      <w:r/>
    </w:p>
    <w:p>
      <w:pPr>
        <w:pStyle w:val="907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хранение и обработка информации о решенных заданиях и др.</w:t>
      </w:r>
      <w:r>
        <w:rPr>
          <w:highlight w:val="none"/>
        </w:rPr>
      </w:r>
      <w:r/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Актуально</w:t>
      </w:r>
      <w:r>
        <w:rPr>
          <w:szCs w:val="22"/>
          <w:highlight w:val="none"/>
        </w:rPr>
        <w:t xml:space="preserve">сть исследования обусловлена тем, что несмотря на активный в последние годы рост популярности и числа образовательных онлайн-платформ и курсов, связанных с изучением информационных технологий, вплоть до настоящего момента существует дефицит ресурсов, направленных на практическое освоение языков описания аппаратуры. </w:t>
      </w:r>
      <w:r>
        <w:rPr>
          <w:szCs w:val="22"/>
          <w:highlight w:val="none"/>
        </w:rPr>
      </w:r>
      <w:r/>
    </w:p>
    <w:p>
      <w:pPr>
        <w:shd w:val="nil"/>
        <w:rPr>
          <w:szCs w:val="22"/>
          <w:highlight w:val="none"/>
        </w:rPr>
      </w:pPr>
      <w:r>
        <w:rPr>
          <w:szCs w:val="22"/>
          <w:highlight w:val="none"/>
        </w:rPr>
        <w:br w:type="page" w:clear="all"/>
      </w:r>
      <w:r>
        <w:rPr>
          <w:szCs w:val="22"/>
          <w:highlight w:val="none"/>
        </w:rPr>
      </w:r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</w:r>
    </w:p>
    <w:p>
      <w:pPr>
        <w:pStyle w:val="698"/>
        <w:rPr>
          <w:rStyle w:val="699"/>
        </w:rPr>
      </w:pPr>
      <w:r/>
      <w:bookmarkStart w:id="3" w:name="_Toc2"/>
      <w:r>
        <w:rPr>
          <w:rStyle w:val="906"/>
          <w:szCs w:val="22"/>
        </w:rPr>
        <w:tab/>
      </w:r>
      <w:r>
        <w:rPr>
          <w:rStyle w:val="699"/>
          <w:szCs w:val="22"/>
        </w:rPr>
        <w:t xml:space="preserve">1 Проблематика и методология</w:t>
      </w:r>
      <w:r/>
      <w:bookmarkEnd w:id="3"/>
      <w:r/>
      <w:r>
        <w:rPr>
          <w:rStyle w:val="699"/>
          <w:szCs w:val="22"/>
        </w:rPr>
      </w:r>
    </w:p>
    <w:p>
      <w:pPr>
        <w:pStyle w:val="870"/>
        <w:rPr>
          <w:rStyle w:val="699"/>
        </w:rPr>
      </w:pPr>
      <w:r/>
      <w:bookmarkStart w:id="4" w:name="_Toc3"/>
      <w:r>
        <w:rPr>
          <w:rStyle w:val="699"/>
          <w:szCs w:val="22"/>
          <w:highlight w:val="none"/>
        </w:rPr>
        <w:tab/>
        <w:t xml:space="preserve">1.1 Проблематика изучения языков описания аппаратуры</w:t>
      </w:r>
      <w:r/>
      <w:bookmarkEnd w:id="4"/>
      <w:r/>
      <w:r>
        <w:rPr>
          <w:rStyle w:val="699"/>
          <w:szCs w:val="22"/>
          <w:highlight w:val="none"/>
        </w:rPr>
      </w:r>
    </w:p>
    <w:p>
      <w:pPr>
        <w:pStyle w:val="907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Несмотря на наличие большого числа теоретических материалов на данную тематику, наблюдается дефицит и низкое качество организации  ресурсов, ориентированных на практическое освоение языков описания аппаратуры. Абсолютное большинство таких ресурсов предоставляет лишь теоретические данные и набор практических упражнений, которые пользователю предлагается выполнить самостоятельно в стороннем программном обеспечении.</w:t>
      </w:r>
      <w:r>
        <w:rPr>
          <w:szCs w:val="22"/>
          <w:highlight w:val="none"/>
        </w:rPr>
      </w:r>
    </w:p>
    <w:p>
      <w:pPr>
        <w:pStyle w:val="907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Такой подход может быть довольно сложен для новичка в силу </w:t>
      </w:r>
      <w:r>
        <w:rPr>
          <w:szCs w:val="22"/>
          <w:highlight w:val="none"/>
        </w:rPr>
        <w:t xml:space="preserve">описанных </w:t>
      </w:r>
      <w:r/>
      <w:r>
        <w:rPr>
          <w:szCs w:val="22"/>
          <w:highlight w:val="none"/>
        </w:rPr>
        <w:t xml:space="preserve">ниже  проблем.</w:t>
      </w:r>
      <w:r>
        <w:rPr>
          <w:szCs w:val="22"/>
          <w:highlight w:val="none"/>
        </w:rPr>
      </w:r>
    </w:p>
    <w:p>
      <w:pPr>
        <w:pStyle w:val="907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Первая проблема — установка стороннего программного обеспечения. Наиболее часто используемые для работы с HDL среды: Quartus и Xilinx.  Обе они требуют большого объем как постоянной, так и оперативной памяти. Кроме того, для приобретения начальных навыков функциональность этих сред избыточна, так как значительная ее часть ориентирована на адаптацию проекта под конкретную аппаратную базу для дальнейшей прошивки в ПЛИС. Избыточная функциональность (с точки зрения рассматриваемой задачи) требует дополнительных вычислительных ресурсов и усложняет работу пользователя с этими средами. </w:t>
      </w:r>
      <w:r>
        <w:rPr>
          <w:szCs w:val="22"/>
          <w:highlight w:val="none"/>
        </w:rPr>
      </w:r>
    </w:p>
    <w:p>
      <w:pPr>
        <w:pStyle w:val="907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Альтернативой Xilinx и Quartus являются такие инструменты, как Icarus Verilog. Это легковесная среда симуляции и синтеза устройств, описанных на языке Verilog. Взаимодействие с пользователем осуществляется через консольный интерфейс, результаты симуляции записываются в VCD-файл и затем отображаются графически через такие утилиты, как GTKWave. Основным недостатком в этом случае являются непривычный для новичка консольный интерфейс.</w:t>
      </w:r>
      <w:r>
        <w:rPr>
          <w:szCs w:val="22"/>
          <w:highlight w:val="none"/>
        </w:rPr>
      </w:r>
    </w:p>
    <w:p>
      <w:pPr>
        <w:pStyle w:val="907"/>
        <w:ind w:firstLine="709"/>
        <w:jc w:val="both"/>
        <w:rPr>
          <w:szCs w:val="22"/>
          <w:highlight w:val="yellow"/>
        </w:rPr>
      </w:pPr>
      <w:r>
        <w:rPr>
          <w:szCs w:val="22"/>
          <w:highlight w:val="none"/>
        </w:rPr>
        <w:t xml:space="preserve">Вторая проблема — отсутствие внешнего контроля и системы оценивания. Безусловно, большинство людей в состоянии объективно оценить правильность функционирования описанного ими устройства по временным диаграммам, полученным в результате запуска Testbench-файлов, прикрепленных к заданию. Однако, обучение на основе только таких заданий не позволяет закрепить теоретические знания, которые можно было бы проверить, например, тестовыми заданиями. Кроме того, такая система усложняет контроль человека за освоением курса в целом, утрачивается ощущение объективности оценки собственного прогресса, ухудшается качество обучения </w:t>
      </w:r>
      <w:r>
        <w:rPr>
          <w:szCs w:val="22"/>
          <w:highlight w:val="yellow"/>
        </w:rPr>
        <w:t xml:space="preserve">[1].</w:t>
      </w:r>
      <w:r>
        <w:rPr>
          <w:szCs w:val="22"/>
          <w:highlight w:val="yellow"/>
        </w:rPr>
      </w:r>
    </w:p>
    <w:p>
      <w:pPr>
        <w:pStyle w:val="907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Стоит отметить, что полноценно</w:t>
      </w:r>
      <w:r>
        <w:rPr>
          <w:szCs w:val="22"/>
          <w:highlight w:val="none"/>
        </w:rPr>
        <w:t xml:space="preserve">е </w:t>
      </w:r>
      <w:r>
        <w:rPr>
          <w:szCs w:val="22"/>
          <w:highlight w:val="none"/>
        </w:rPr>
        <w:t xml:space="preserve">осво</w:t>
      </w:r>
      <w:r>
        <w:rPr>
          <w:szCs w:val="22"/>
          <w:highlight w:val="none"/>
        </w:rPr>
        <w:t xml:space="preserve">ение языков описания аппаратуры</w:t>
      </w:r>
      <w:r>
        <w:rPr>
          <w:szCs w:val="22"/>
          <w:highlight w:val="none"/>
        </w:rPr>
        <w:t xml:space="preserve"> в принципе затруднительно без знаний в области цифровой схемотехники, архитектуры ЭВМ и т.п. Однако, цель образовательных платформ, посвященных этой тематике состоит прежде всего </w:t>
      </w:r>
      <w:r>
        <w:rPr>
          <w:szCs w:val="22"/>
          <w:highlight w:val="none"/>
        </w:rPr>
        <w:t xml:space="preserve">именно в формировании базовых знаний и навыков работы с HDL для людей, интересующихся HDL, </w:t>
      </w:r>
      <w:r>
        <w:rPr>
          <w:szCs w:val="22"/>
          <w:highlight w:val="none"/>
        </w:rPr>
        <w:t xml:space="preserve">например, в качестве хобби или с целью продолжить обучение в ВУЗе и т.п.</w:t>
      </w:r>
      <w:r>
        <w:rPr>
          <w:szCs w:val="22"/>
          <w:highlight w:val="none"/>
        </w:rPr>
      </w:r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Данная научно-исследовательская работа позволяет подойти к решению описанных выше проблем посредством формирования</w:t>
      </w:r>
      <w:r>
        <w:rPr>
          <w:rStyle w:val="906"/>
          <w:szCs w:val="22"/>
        </w:rPr>
        <w:t xml:space="preserve"> функциональных требований, описания бизнес-процессов </w:t>
      </w:r>
      <w:r>
        <w:rPr>
          <w:rStyle w:val="906"/>
          <w:szCs w:val="22"/>
          <w:highlight w:val="green"/>
        </w:rPr>
        <w:t xml:space="preserve">(idef0)</w:t>
      </w:r>
      <w:r>
        <w:rPr>
          <w:rStyle w:val="906"/>
          <w:szCs w:val="22"/>
        </w:rPr>
        <w:t xml:space="preserve"> и архитектурной модели </w:t>
      </w:r>
      <w:r>
        <w:rPr>
          <w:rStyle w:val="906"/>
          <w:szCs w:val="22"/>
          <w:highlight w:val="green"/>
        </w:rPr>
        <w:t xml:space="preserve">(c4)</w:t>
      </w:r>
      <w:r>
        <w:rPr>
          <w:rStyle w:val="906"/>
          <w:szCs w:val="22"/>
        </w:rPr>
        <w:t xml:space="preserve"> подсистемы тестирования знаний я</w:t>
      </w:r>
      <w:r>
        <w:rPr>
          <w:rStyle w:val="906"/>
          <w:szCs w:val="22"/>
          <w:highlight w:val="none"/>
        </w:rPr>
        <w:t xml:space="preserve">зыков </w:t>
      </w:r>
      <w:r>
        <w:rPr>
          <w:rStyle w:val="906"/>
          <w:szCs w:val="22"/>
          <w:highlight w:val="none"/>
        </w:rPr>
        <w:t xml:space="preserve">описания аппаратуры</w:t>
      </w:r>
      <w:r>
        <w:rPr>
          <w:szCs w:val="22"/>
          <w:highlight w:val="none"/>
        </w:rPr>
        <w:t xml:space="preserve">, полученных на основе анализа имеющихся </w:t>
      </w:r>
      <w:r>
        <w:rPr>
          <w:szCs w:val="22"/>
          <w:highlight w:val="none"/>
        </w:rPr>
        <w:t xml:space="preserve">систем тестирования знаний языков программирования.</w:t>
      </w:r>
      <w:r>
        <w:rPr>
          <w:szCs w:val="22"/>
          <w:highlight w:val="none"/>
        </w:rPr>
      </w:r>
      <w:r>
        <w:rPr>
          <w:highlight w:val="none"/>
        </w:rPr>
      </w:r>
    </w:p>
    <w:p>
      <w:pPr>
        <w:pStyle w:val="870"/>
        <w:rPr>
          <w:rStyle w:val="895"/>
        </w:rPr>
      </w:pPr>
      <w:r/>
      <w:bookmarkStart w:id="5" w:name="_Toc4"/>
      <w:r>
        <w:rPr>
          <w:szCs w:val="22"/>
          <w:highlight w:val="none"/>
        </w:rPr>
        <w:tab/>
      </w:r>
      <w:r>
        <w:rPr>
          <w:rStyle w:val="895"/>
          <w:szCs w:val="22"/>
        </w:rPr>
        <w:t xml:space="preserve">1.2 Методология функционального моделирования IDEF0</w:t>
      </w:r>
      <w:bookmarkEnd w:id="5"/>
      <w:r/>
      <w:r>
        <w:rPr>
          <w:rStyle w:val="895"/>
          <w:szCs w:val="22"/>
        </w:rPr>
      </w:r>
    </w:p>
    <w:p>
      <w:pPr>
        <w:pStyle w:val="907"/>
        <w:ind w:left="0" w:firstLine="0"/>
        <w:jc w:val="both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  <w:tab/>
      </w:r>
      <w:r>
        <w:rPr>
          <w:szCs w:val="22"/>
          <w:highlight w:val="none"/>
        </w:rPr>
        <w:t xml:space="preserve">IDEF0 — методология функционального моделирования и графическая нотация, предназначенная для формализации и описания бизнес-процессов.</w:t>
      </w:r>
      <w:r>
        <w:rPr>
          <w:szCs w:val="22"/>
          <w:highlight w:val="none"/>
        </w:rPr>
      </w:r>
      <w:r/>
    </w:p>
    <w:p>
      <w:pPr>
        <w:pStyle w:val="907"/>
        <w:ind w:left="0"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  <w:t xml:space="preserve">Отличительной особенностью IDEF0 является ее акцент на соподчиненность объектов. В IDEF0 рассматриваются логические отношения между работами, а не их временная последовательность (поток работ) </w:t>
      </w:r>
      <w:r>
        <w:rPr>
          <w:szCs w:val="22"/>
          <w:highlight w:val="yellow"/>
        </w:rPr>
        <w:t xml:space="preserve">[2]</w:t>
      </w:r>
      <w:r>
        <w:rPr>
          <w:szCs w:val="22"/>
          <w:highlight w:val="none"/>
        </w:rPr>
        <w:t xml:space="preserve">.</w:t>
      </w:r>
      <w:r>
        <w:rPr>
          <w:szCs w:val="22"/>
          <w:highlight w:val="none"/>
        </w:rPr>
      </w:r>
      <w:r>
        <w:rPr>
          <w:szCs w:val="22"/>
          <w:highlight w:val="none"/>
        </w:rPr>
      </w:r>
    </w:p>
    <w:p>
      <w:pPr>
        <w:pStyle w:val="907"/>
        <w:ind w:left="0"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Диаграмма IDEF0 выглядит как набор функциональных блоков. </w:t>
      </w:r>
      <w:r>
        <w:rPr>
          <w:szCs w:val="22"/>
          <w:highlight w:val="none"/>
        </w:rPr>
        <w:t xml:space="preserve">Каждая сторона блока имеет свое назначение: левая – для входов, правая – для выходов, верхняя – для управления, нижняя – для механизмов (рисунок 1).</w:t>
      </w:r>
      <w:r>
        <w:rPr>
          <w:szCs w:val="22"/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907"/>
        <w:ind w:left="0" w:right="0" w:firstLine="0"/>
        <w:jc w:val="center"/>
        <w:rPr>
          <w:szCs w:val="22"/>
          <w:highlight w:val="none"/>
        </w:rPr>
      </w:pPr>
      <w:r>
        <w:rPr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0501" cy="21204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50528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650500" cy="212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08.7pt;height:167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Cs w:val="22"/>
          <w:highlight w:val="none"/>
        </w:rPr>
      </w:r>
      <w:r>
        <w:rPr>
          <w:szCs w:val="22"/>
          <w:highlight w:val="none"/>
        </w:rPr>
      </w:r>
    </w:p>
    <w:p>
      <w:pPr>
        <w:pStyle w:val="907"/>
        <w:ind w:left="0" w:right="0" w:firstLine="0"/>
        <w:jc w:val="center"/>
        <w:rPr>
          <w:highlight w:val="none"/>
        </w:rPr>
      </w:pPr>
      <w:r>
        <w:rPr>
          <w:szCs w:val="22"/>
          <w:highlight w:val="none"/>
        </w:rPr>
        <w:t xml:space="preserve">Рисунок 1 — функциональный блок в нотации IDEF0</w:t>
      </w:r>
      <w:r>
        <w:rPr>
          <w:szCs w:val="22"/>
          <w:highlight w:val="none"/>
        </w:rPr>
      </w:r>
    </w:p>
    <w:p>
      <w:pPr>
        <w:pStyle w:val="907"/>
        <w:ind w:firstLine="709"/>
        <w:rPr>
          <w:highlight w:val="none"/>
        </w:rPr>
      </w:pPr>
      <w:r>
        <w:rPr>
          <w:highlight w:val="none"/>
        </w:rPr>
        <w:t xml:space="preserve">Основным достоинством IDEF0  является высокая степень формализации, которая позволяет легко интегрировать фрагменты разрабатываемой модели в единую систему [3].</w:t>
      </w:r>
      <w:r>
        <w:rPr>
          <w:highlight w:val="yellow"/>
        </w:rPr>
      </w:r>
    </w:p>
    <w:p>
      <w:pPr>
        <w:pStyle w:val="907"/>
        <w:ind w:firstLine="709"/>
        <w:rPr>
          <w:highlight w:val="none"/>
        </w:rPr>
      </w:pPr>
      <w:r>
        <w:rPr>
          <w:highlight w:val="none"/>
        </w:rPr>
        <w:t xml:space="preserve">В рамках данной научно-исследовательской работы IDEF0 используется для описания бизнес-процессов, реализующих различные методы тестирования знаний. Диаграммы получены с помощью DSL IDEF0-SVG, в силу чего наблюдаются некоторые несущественные упрощения нотации.</w:t>
      </w:r>
      <w:r>
        <w:rPr>
          <w:highlight w:val="yellow"/>
        </w:rPr>
      </w:r>
    </w:p>
    <w:p>
      <w:pPr>
        <w:pStyle w:val="907"/>
        <w:ind w:firstLine="709"/>
        <w:rPr>
          <w:highlight w:val="yellow"/>
        </w:rPr>
      </w:pPr>
      <w:r>
        <w:rPr>
          <w:rStyle w:val="895"/>
        </w:rPr>
        <w:t xml:space="preserve">1.3 C4</w:t>
      </w:r>
      <w:r>
        <w:rPr>
          <w:highlight w:val="none"/>
        </w:rPr>
        <w:br w:type="page" w:clear="all"/>
      </w:r>
      <w:r/>
      <w:r/>
    </w:p>
    <w:p>
      <w:pPr>
        <w:pStyle w:val="698"/>
        <w:spacing w:before="0" w:beforeAutospacing="0" w:after="0" w:afterAutospacing="0" w:line="360" w:lineRule="auto"/>
        <w:rPr>
          <w:highlight w:val="none"/>
        </w:rPr>
      </w:pPr>
      <w:r/>
      <w:bookmarkStart w:id="6" w:name="_Toc5"/>
      <w:r>
        <w:rPr>
          <w:szCs w:val="22"/>
          <w:highlight w:val="yellow"/>
        </w:rPr>
        <w:t xml:space="preserve">1 Проблематика освоения HDL, бла-бла-бла про системный и функциональный анализ, idef0, c4</w:t>
      </w:r>
      <w:r/>
      <w:bookmarkEnd w:id="6"/>
      <w:r/>
      <w:r/>
    </w:p>
    <w:p>
      <w:pPr>
        <w:pStyle w:val="698"/>
        <w:spacing w:before="0" w:beforeAutospacing="0" w:after="0" w:afterAutospacing="0" w:line="360" w:lineRule="auto"/>
        <w:rPr>
          <w:highlight w:val="yellow"/>
        </w:rPr>
      </w:pPr>
      <w:r/>
      <w:bookmarkStart w:id="7" w:name="_Toc6"/>
      <w:r>
        <w:rPr>
          <w:szCs w:val="22"/>
          <w:highlight w:val="yellow"/>
        </w:rPr>
        <w:t xml:space="preserve">2 Аналоги, курсы, их модели idef0 и возможно с4</w:t>
      </w:r>
      <w:r/>
      <w:bookmarkEnd w:id="7"/>
      <w:r/>
      <w:r/>
    </w:p>
    <w:p>
      <w:pPr>
        <w:pStyle w:val="698"/>
        <w:spacing w:before="0" w:beforeAutospacing="0" w:after="0" w:afterAutospacing="0" w:line="360" w:lineRule="auto"/>
        <w:rPr>
          <w:highlight w:val="yellow"/>
        </w:rPr>
      </w:pPr>
      <w:r/>
      <w:bookmarkStart w:id="8" w:name="_Toc7"/>
      <w:r>
        <w:rPr>
          <w:szCs w:val="22"/>
          <w:highlight w:val="yellow"/>
        </w:rPr>
        <w:t xml:space="preserve">3 Обобщение и сравнительный анализ — критерии, достоинства и недостатки</w:t>
      </w:r>
      <w:r/>
      <w:bookmarkEnd w:id="8"/>
      <w:r/>
      <w:r/>
    </w:p>
    <w:p>
      <w:pPr>
        <w:pStyle w:val="698"/>
        <w:spacing w:before="0" w:beforeAutospacing="0" w:after="0" w:afterAutospacing="0" w:line="360" w:lineRule="auto"/>
        <w:rPr>
          <w:highlight w:val="yellow"/>
        </w:rPr>
      </w:pPr>
      <w:r/>
      <w:bookmarkStart w:id="9" w:name="_Toc8"/>
      <w:r>
        <w:rPr>
          <w:szCs w:val="22"/>
          <w:highlight w:val="yellow"/>
        </w:rPr>
        <w:t xml:space="preserve">4 Выявление best practices, устранение недостатков, специфика работы с HDL-языками (временные диаграммы и тест-бенчи, ?синтезируемый код?), idef0 и c4 системы нашей мечты</w:t>
      </w:r>
      <w:r/>
      <w:bookmarkEnd w:id="9"/>
      <w:r/>
      <w:r/>
    </w:p>
    <w:p>
      <w:pPr>
        <w:shd w:val="nil" w:color="auto"/>
      </w:pPr>
      <w:r>
        <w:br w:type="page" w:clear="all"/>
      </w:r>
      <w:r/>
    </w:p>
    <w:p>
      <w:pPr>
        <w:pStyle w:val="698"/>
        <w:jc w:val="center"/>
      </w:pPr>
      <w:r/>
      <w:bookmarkStart w:id="10" w:name="_Toc9"/>
      <w:r>
        <w:rPr>
          <w:highlight w:val="yellow"/>
        </w:rPr>
        <w:t xml:space="preserve">ЗАКЛЮЧЕНИЕ</w:t>
      </w:r>
      <w:r/>
      <w:bookmarkEnd w:id="10"/>
      <w:r/>
      <w:r/>
    </w:p>
    <w:p>
      <w:r/>
      <w:r/>
    </w:p>
    <w:p>
      <w:pPr>
        <w:shd w:val="nil" w:color="auto"/>
      </w:pPr>
      <w:r>
        <w:br w:type="page" w:clear="all"/>
      </w:r>
      <w:r/>
    </w:p>
    <w:p>
      <w:pPr>
        <w:pStyle w:val="698"/>
        <w:jc w:val="center"/>
        <w:rPr>
          <w:highlight w:val="yellow"/>
        </w:rPr>
      </w:pPr>
      <w:r/>
      <w:bookmarkStart w:id="11" w:name="_Toc10"/>
      <w:r>
        <w:rPr>
          <w:highlight w:val="yellow"/>
        </w:rPr>
        <w:t xml:space="preserve">СПИСОК ИСПОЛЬЗОВАННЫХ ИСТОЧНИКОВ</w:t>
      </w:r>
      <w:r/>
      <w:bookmarkEnd w:id="11"/>
      <w:r/>
      <w:r/>
    </w:p>
    <w:p>
      <w:pPr>
        <w:pStyle w:val="907"/>
        <w:numPr>
          <w:ilvl w:val="0"/>
          <w:numId w:val="16"/>
        </w:numPr>
      </w:pPr>
      <w:r/>
      <w:hyperlink r:id="rId16" w:tooltip="https://cyberleninka.ru/article/n/rol-kontrolya-v-obuchenii-studentov-vuza" w:history="1">
        <w:r>
          <w:rPr>
            <w:rStyle w:val="851"/>
          </w:rPr>
          <w:t xml:space="preserve">https://cyberleninka.ru/article/n/rol-kontrolya-v-obuchenii-studentov-vuza</w:t>
        </w:r>
        <w:r>
          <w:rPr>
            <w:rStyle w:val="851"/>
          </w:rPr>
        </w:r>
        <w:r>
          <w:rPr>
            <w:rStyle w:val="851"/>
          </w:rPr>
        </w:r>
      </w:hyperlink>
      <w:r/>
    </w:p>
    <w:p>
      <w:pPr>
        <w:pStyle w:val="907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hyperlink r:id="rId17" w:tooltip="https://www.researchgate.net/profile/Adrien-Presley/publication/2447898_The_Use_of_IDEF0_for_the_Design_and_Specification_of_Methodologies/links/554a57490cf29f836c964ddf/The-Use-of-IDEF0-for-the-Design-and-Specification-of-Methodologies.pdf" w:history="1">
        <w:r>
          <w:rPr>
            <w:rStyle w:val="851"/>
            <w:highlight w:val="none"/>
          </w:rPr>
          <w:t xml:space="preserve">https://www.researchgate.net/profile/Adrien-Presley/publication/2447898_The_Use_of_IDEF0_for_the_Design_and_Specification_of_Methodologies/links/554a57490cf29f836c964ddf/The-Use-of-IDEF0-for-the-Design-and-Specification-of-Methodologies.pdf</w:t>
        </w:r>
        <w:r>
          <w:rPr>
            <w:rStyle w:val="851"/>
            <w:highlight w:val="none"/>
          </w:rPr>
        </w:r>
        <w:r>
          <w:rPr>
            <w:rStyle w:val="851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907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hyperlink r:id="rId18" w:tooltip="https://www.researchgate.net/profile/Adrien-Presley/publication/2447898_The_Use_of_IDEF0_for_the_Design_and_Specification_of_Methodologies/links/554a57490cf29f836c964ddf/The-Use-of-IDEF0-for-the-Design-and-Specification-of-Methodologies.pdf" w:history="1">
        <w:r>
          <w:rPr>
            <w:rStyle w:val="851"/>
            <w:highlight w:val="none"/>
          </w:rPr>
          <w:t xml:space="preserve">https://www.researchgate.net/profile/Adrien-Presley/publication/2447898_The_Use_of_IDEF0_for_the_Design_and_Specification_of_Methodologies/links/554a57490cf29f836c964ddf/The-Use-of-IDEF0-for-the-Design-and-Specification-of-Methodologies.pdf</w:t>
        </w:r>
        <w:r>
          <w:rPr>
            <w:rStyle w:val="851"/>
            <w:highlight w:val="none"/>
          </w:rPr>
        </w:r>
        <w:r>
          <w:rPr>
            <w:rStyle w:val="851"/>
            <w:highlight w:val="none"/>
          </w:rPr>
        </w:r>
      </w:hyperlink>
      <w:r>
        <w:rPr>
          <w:highlight w:val="none"/>
        </w:rPr>
      </w:r>
    </w:p>
    <w:p>
      <w:pPr>
        <w:pStyle w:val="907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851" w:right="851" w:bottom="568" w:left="1418" w:header="709" w:footer="709" w:gutter="0"/>
      <w:pgNumType w:start="1"/>
      <w:cols w:num="1" w:sep="0" w:space="708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User" w:date="2021-09-02T11:28:00Z" w:initials="U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интервале 1.09.2021 – 13.09.2021</w:t>
      </w:r>
    </w:p>
  </w:comment>
  <w:comment w:id="1" w:author="User" w:date="2021-09-02T11:28:00Z" w:initials="U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интервале 1.09.2021 – 13.09.2021</w:t>
      </w:r>
    </w:p>
  </w:comment>
  <w:comment w:id="0" w:author="Иванова Галина Сергеевна" w:date="2020-09-15T13:58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есть, иначе строку убрать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2C62877"/>
  <w16cid:commentId w16cid:paraId="00000002" w16cid:durableId="03B30D7B"/>
  <w16cid:commentId w16cid:paraId="00000003" w16cid:durableId="0D7E90C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,bold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3"/>
      <w:jc w:val="center"/>
    </w:pPr>
    <w:fldSimple w:instr="PAGE \* MERGEFORMAT">
      <w:r>
        <w:t xml:space="preserve">1</w:t>
      </w:r>
    </w:fldSimple>
    <w:r/>
    <w:r/>
  </w:p>
  <w:p>
    <w:pPr>
      <w:pStyle w:val="893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8">
    <w:name w:val="Heading 1"/>
    <w:basedOn w:val="907"/>
    <w:next w:val="869"/>
    <w:link w:val="699"/>
    <w:uiPriority w:val="9"/>
    <w:qFormat/>
    <w:pPr>
      <w:jc w:val="both"/>
    </w:pPr>
    <w:rPr>
      <w:rStyle w:val="699"/>
      <w:szCs w:val="22"/>
    </w:rPr>
  </w:style>
  <w:style w:type="character" w:styleId="699">
    <w:name w:val="Heading 1 Char"/>
    <w:link w:val="698"/>
    <w:uiPriority w:val="9"/>
    <w:rPr>
      <w:rStyle w:val="699"/>
      <w:b/>
      <w:szCs w:val="22"/>
    </w:rPr>
  </w:style>
  <w:style w:type="character" w:styleId="700">
    <w:name w:val="Heading 2 Char"/>
    <w:basedOn w:val="873"/>
    <w:link w:val="870"/>
    <w:uiPriority w:val="9"/>
    <w:rPr>
      <w:rFonts w:ascii="Arial" w:hAnsi="Arial" w:cs="Arial" w:eastAsia="Arial"/>
      <w:sz w:val="34"/>
    </w:rPr>
  </w:style>
  <w:style w:type="character" w:styleId="701">
    <w:name w:val="Heading 3 Char"/>
    <w:basedOn w:val="873"/>
    <w:link w:val="871"/>
    <w:uiPriority w:val="9"/>
    <w:rPr>
      <w:rFonts w:ascii="Arial" w:hAnsi="Arial" w:cs="Arial" w:eastAsia="Arial"/>
      <w:sz w:val="30"/>
      <w:szCs w:val="30"/>
    </w:rPr>
  </w:style>
  <w:style w:type="character" w:styleId="702">
    <w:name w:val="Heading 4 Char"/>
    <w:basedOn w:val="873"/>
    <w:link w:val="872"/>
    <w:uiPriority w:val="9"/>
    <w:rPr>
      <w:rFonts w:ascii="Arial" w:hAnsi="Arial" w:cs="Arial" w:eastAsia="Arial"/>
      <w:b/>
      <w:bCs/>
      <w:sz w:val="26"/>
      <w:szCs w:val="26"/>
    </w:rPr>
  </w:style>
  <w:style w:type="paragraph" w:styleId="703">
    <w:name w:val="Heading 5"/>
    <w:basedOn w:val="869"/>
    <w:next w:val="869"/>
    <w:link w:val="70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04">
    <w:name w:val="Heading 5 Char"/>
    <w:basedOn w:val="873"/>
    <w:link w:val="703"/>
    <w:uiPriority w:val="9"/>
    <w:rPr>
      <w:rFonts w:ascii="Arial" w:hAnsi="Arial" w:cs="Arial" w:eastAsia="Arial"/>
      <w:b/>
      <w:bCs/>
      <w:sz w:val="24"/>
      <w:szCs w:val="24"/>
    </w:rPr>
  </w:style>
  <w:style w:type="paragraph" w:styleId="705">
    <w:name w:val="Heading 6"/>
    <w:basedOn w:val="869"/>
    <w:next w:val="869"/>
    <w:link w:val="70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06">
    <w:name w:val="Heading 6 Char"/>
    <w:basedOn w:val="873"/>
    <w:link w:val="705"/>
    <w:uiPriority w:val="9"/>
    <w:rPr>
      <w:rFonts w:ascii="Arial" w:hAnsi="Arial" w:cs="Arial" w:eastAsia="Arial"/>
      <w:b/>
      <w:bCs/>
      <w:sz w:val="22"/>
      <w:szCs w:val="22"/>
    </w:rPr>
  </w:style>
  <w:style w:type="paragraph" w:styleId="707">
    <w:name w:val="Heading 7"/>
    <w:basedOn w:val="869"/>
    <w:next w:val="869"/>
    <w:link w:val="70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08">
    <w:name w:val="Heading 7 Char"/>
    <w:basedOn w:val="873"/>
    <w:link w:val="70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9">
    <w:name w:val="Heading 8"/>
    <w:basedOn w:val="869"/>
    <w:next w:val="869"/>
    <w:link w:val="71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0">
    <w:name w:val="Heading 8 Char"/>
    <w:basedOn w:val="873"/>
    <w:link w:val="709"/>
    <w:uiPriority w:val="9"/>
    <w:rPr>
      <w:rFonts w:ascii="Arial" w:hAnsi="Arial" w:cs="Arial" w:eastAsia="Arial"/>
      <w:i/>
      <w:iCs/>
      <w:sz w:val="22"/>
      <w:szCs w:val="22"/>
    </w:rPr>
  </w:style>
  <w:style w:type="paragraph" w:styleId="711">
    <w:name w:val="Heading 9"/>
    <w:basedOn w:val="869"/>
    <w:next w:val="869"/>
    <w:link w:val="71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2">
    <w:name w:val="Heading 9 Char"/>
    <w:basedOn w:val="873"/>
    <w:link w:val="711"/>
    <w:uiPriority w:val="9"/>
    <w:rPr>
      <w:rFonts w:ascii="Arial" w:hAnsi="Arial" w:cs="Arial" w:eastAsia="Arial"/>
      <w:i/>
      <w:iCs/>
      <w:sz w:val="21"/>
      <w:szCs w:val="21"/>
    </w:rPr>
  </w:style>
  <w:style w:type="paragraph" w:styleId="713">
    <w:name w:val="List Paragraph"/>
    <w:basedOn w:val="869"/>
    <w:uiPriority w:val="34"/>
    <w:qFormat/>
    <w:pPr>
      <w:contextualSpacing/>
      <w:ind w:left="720"/>
    </w:pPr>
  </w:style>
  <w:style w:type="paragraph" w:styleId="714">
    <w:name w:val="No Spacing"/>
    <w:uiPriority w:val="1"/>
    <w:qFormat/>
    <w:pPr>
      <w:spacing w:before="0" w:after="0" w:line="240" w:lineRule="auto"/>
    </w:pPr>
  </w:style>
  <w:style w:type="character" w:styleId="715">
    <w:name w:val="Title Char"/>
    <w:basedOn w:val="873"/>
    <w:link w:val="880"/>
    <w:uiPriority w:val="10"/>
    <w:rPr>
      <w:sz w:val="48"/>
      <w:szCs w:val="48"/>
    </w:rPr>
  </w:style>
  <w:style w:type="paragraph" w:styleId="716">
    <w:name w:val="Subtitle"/>
    <w:basedOn w:val="869"/>
    <w:next w:val="869"/>
    <w:link w:val="717"/>
    <w:uiPriority w:val="11"/>
    <w:qFormat/>
    <w:pPr>
      <w:spacing w:before="200" w:after="200"/>
    </w:pPr>
    <w:rPr>
      <w:sz w:val="24"/>
      <w:szCs w:val="24"/>
    </w:rPr>
  </w:style>
  <w:style w:type="character" w:styleId="717">
    <w:name w:val="Subtitle Char"/>
    <w:basedOn w:val="873"/>
    <w:link w:val="716"/>
    <w:uiPriority w:val="11"/>
    <w:rPr>
      <w:sz w:val="24"/>
      <w:szCs w:val="24"/>
    </w:rPr>
  </w:style>
  <w:style w:type="paragraph" w:styleId="718">
    <w:name w:val="Quote"/>
    <w:basedOn w:val="869"/>
    <w:next w:val="869"/>
    <w:link w:val="719"/>
    <w:uiPriority w:val="29"/>
    <w:qFormat/>
    <w:pPr>
      <w:ind w:left="720" w:right="720"/>
    </w:pPr>
    <w:rPr>
      <w:i/>
    </w:rPr>
  </w:style>
  <w:style w:type="character" w:styleId="719">
    <w:name w:val="Quote Char"/>
    <w:link w:val="718"/>
    <w:uiPriority w:val="29"/>
    <w:rPr>
      <w:i/>
    </w:rPr>
  </w:style>
  <w:style w:type="paragraph" w:styleId="720">
    <w:name w:val="Intense Quote"/>
    <w:basedOn w:val="869"/>
    <w:next w:val="869"/>
    <w:link w:val="72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1">
    <w:name w:val="Intense Quote Char"/>
    <w:link w:val="720"/>
    <w:uiPriority w:val="30"/>
    <w:rPr>
      <w:i/>
    </w:rPr>
  </w:style>
  <w:style w:type="character" w:styleId="722">
    <w:name w:val="Header Char"/>
    <w:basedOn w:val="873"/>
    <w:link w:val="891"/>
    <w:uiPriority w:val="99"/>
  </w:style>
  <w:style w:type="character" w:styleId="723">
    <w:name w:val="Footer Char"/>
    <w:basedOn w:val="873"/>
    <w:link w:val="893"/>
    <w:uiPriority w:val="99"/>
  </w:style>
  <w:style w:type="paragraph" w:styleId="724">
    <w:name w:val="Caption"/>
    <w:basedOn w:val="869"/>
    <w:next w:val="86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5">
    <w:name w:val="Caption Char"/>
    <w:basedOn w:val="724"/>
    <w:link w:val="893"/>
    <w:uiPriority w:val="99"/>
  </w:style>
  <w:style w:type="table" w:styleId="726">
    <w:name w:val="Table Grid Light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Plain Table 1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8">
    <w:name w:val="Plain Table 2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0">
    <w:name w:val="Plain Table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Plain Table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2">
    <w:name w:val="Grid Table 1 Light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4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4">
    <w:name w:val="Grid Table 4 - Accent 1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5">
    <w:name w:val="Grid Table 4 - Accent 2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6">
    <w:name w:val="Grid Table 4 - Accent 3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7">
    <w:name w:val="Grid Table 4 - Accent 4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8">
    <w:name w:val="Grid Table 4 - Accent 5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9">
    <w:name w:val="Grid Table 4 - Accent 6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0">
    <w:name w:val="Grid Table 5 Dark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1">
    <w:name w:val="Grid Table 5 Dark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4">
    <w:name w:val="Grid Table 5 Dark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7">
    <w:name w:val="Grid Table 6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8">
    <w:name w:val="Grid Table 6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9">
    <w:name w:val="Grid Table 6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0">
    <w:name w:val="Grid Table 6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1">
    <w:name w:val="Grid Table 6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2">
    <w:name w:val="Grid Table 6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3">
    <w:name w:val="Grid Table 6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7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9">
    <w:name w:val="List Table 2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0">
    <w:name w:val="List Table 2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1">
    <w:name w:val="List Table 2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2">
    <w:name w:val="List Table 2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3">
    <w:name w:val="List Table 2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4">
    <w:name w:val="List Table 2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5">
    <w:name w:val="List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5 Dark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6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7">
    <w:name w:val="List Table 6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8">
    <w:name w:val="List Table 6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9">
    <w:name w:val="List Table 6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0">
    <w:name w:val="List Table 6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1">
    <w:name w:val="List Table 6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2">
    <w:name w:val="List Table 6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3">
    <w:name w:val="List Table 7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4">
    <w:name w:val="List Table 7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5">
    <w:name w:val="List Table 7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6">
    <w:name w:val="List Table 7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7">
    <w:name w:val="List Table 7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8">
    <w:name w:val="List Table 7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9">
    <w:name w:val="List Table 7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0">
    <w:name w:val="Lined - Accent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Lined - Accent 1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2">
    <w:name w:val="Lined - Accent 2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3">
    <w:name w:val="Lined - Accent 3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4">
    <w:name w:val="Lined - Accent 4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5">
    <w:name w:val="Lined - Accent 5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6">
    <w:name w:val="Lined - Accent 6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7">
    <w:name w:val="Bordered &amp; Lined - Accent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Bordered &amp; Lined - Accent 1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9">
    <w:name w:val="Bordered &amp; Lined - Accent 2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0">
    <w:name w:val="Bordered &amp; Lined - Accent 3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1">
    <w:name w:val="Bordered &amp; Lined - Accent 4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2">
    <w:name w:val="Bordered &amp; Lined - Accent 5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3">
    <w:name w:val="Bordered &amp; Lined - Accent 6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4">
    <w:name w:val="Bordered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5">
    <w:name w:val="Bordered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6">
    <w:name w:val="Bordered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7">
    <w:name w:val="Bordered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8">
    <w:name w:val="Bordered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9">
    <w:name w:val="Bordered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0">
    <w:name w:val="Bordered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1">
    <w:name w:val="Hyperlink"/>
    <w:uiPriority w:val="99"/>
    <w:unhideWhenUsed/>
    <w:rPr>
      <w:color w:val="0000FF" w:themeColor="hyperlink"/>
      <w:u w:val="single"/>
    </w:rPr>
  </w:style>
  <w:style w:type="paragraph" w:styleId="852">
    <w:name w:val="footnote text"/>
    <w:basedOn w:val="869"/>
    <w:link w:val="853"/>
    <w:uiPriority w:val="99"/>
    <w:semiHidden/>
    <w:unhideWhenUsed/>
    <w:pPr>
      <w:spacing w:after="40" w:line="240" w:lineRule="auto"/>
    </w:pPr>
    <w:rPr>
      <w:sz w:val="18"/>
    </w:rPr>
  </w:style>
  <w:style w:type="character" w:styleId="853">
    <w:name w:val="Footnote Text Char"/>
    <w:link w:val="852"/>
    <w:uiPriority w:val="99"/>
    <w:rPr>
      <w:sz w:val="18"/>
    </w:rPr>
  </w:style>
  <w:style w:type="character" w:styleId="854">
    <w:name w:val="footnote reference"/>
    <w:basedOn w:val="873"/>
    <w:uiPriority w:val="99"/>
    <w:unhideWhenUsed/>
    <w:rPr>
      <w:vertAlign w:val="superscript"/>
    </w:rPr>
  </w:style>
  <w:style w:type="paragraph" w:styleId="855">
    <w:name w:val="endnote text"/>
    <w:basedOn w:val="869"/>
    <w:link w:val="856"/>
    <w:uiPriority w:val="99"/>
    <w:semiHidden/>
    <w:unhideWhenUsed/>
    <w:pPr>
      <w:spacing w:after="0" w:line="240" w:lineRule="auto"/>
    </w:pPr>
    <w:rPr>
      <w:sz w:val="20"/>
    </w:rPr>
  </w:style>
  <w:style w:type="character" w:styleId="856">
    <w:name w:val="Endnote Text Char"/>
    <w:link w:val="855"/>
    <w:uiPriority w:val="99"/>
    <w:rPr>
      <w:sz w:val="20"/>
    </w:rPr>
  </w:style>
  <w:style w:type="character" w:styleId="857">
    <w:name w:val="endnote reference"/>
    <w:basedOn w:val="873"/>
    <w:uiPriority w:val="99"/>
    <w:semiHidden/>
    <w:unhideWhenUsed/>
    <w:rPr>
      <w:vertAlign w:val="superscript"/>
    </w:rPr>
  </w:style>
  <w:style w:type="paragraph" w:styleId="858">
    <w:name w:val="toc 1"/>
    <w:basedOn w:val="869"/>
    <w:next w:val="869"/>
    <w:uiPriority w:val="39"/>
    <w:unhideWhenUsed/>
    <w:pPr>
      <w:ind w:left="0" w:right="0" w:firstLine="0"/>
      <w:spacing w:after="57"/>
    </w:pPr>
  </w:style>
  <w:style w:type="paragraph" w:styleId="859">
    <w:name w:val="toc 2"/>
    <w:basedOn w:val="869"/>
    <w:next w:val="869"/>
    <w:uiPriority w:val="39"/>
    <w:unhideWhenUsed/>
    <w:pPr>
      <w:ind w:left="283" w:right="0" w:firstLine="0"/>
      <w:spacing w:after="57"/>
    </w:pPr>
  </w:style>
  <w:style w:type="paragraph" w:styleId="860">
    <w:name w:val="toc 3"/>
    <w:basedOn w:val="869"/>
    <w:next w:val="869"/>
    <w:uiPriority w:val="39"/>
    <w:unhideWhenUsed/>
    <w:pPr>
      <w:ind w:left="567" w:right="0" w:firstLine="0"/>
      <w:spacing w:after="57"/>
    </w:pPr>
  </w:style>
  <w:style w:type="paragraph" w:styleId="861">
    <w:name w:val="toc 4"/>
    <w:basedOn w:val="869"/>
    <w:next w:val="869"/>
    <w:uiPriority w:val="39"/>
    <w:unhideWhenUsed/>
    <w:pPr>
      <w:ind w:left="850" w:right="0" w:firstLine="0"/>
      <w:spacing w:after="57"/>
    </w:pPr>
  </w:style>
  <w:style w:type="paragraph" w:styleId="862">
    <w:name w:val="toc 5"/>
    <w:basedOn w:val="869"/>
    <w:next w:val="869"/>
    <w:uiPriority w:val="39"/>
    <w:unhideWhenUsed/>
    <w:pPr>
      <w:ind w:left="1134" w:right="0" w:firstLine="0"/>
      <w:spacing w:after="57"/>
    </w:pPr>
  </w:style>
  <w:style w:type="paragraph" w:styleId="863">
    <w:name w:val="toc 6"/>
    <w:basedOn w:val="869"/>
    <w:next w:val="869"/>
    <w:uiPriority w:val="39"/>
    <w:unhideWhenUsed/>
    <w:pPr>
      <w:ind w:left="1417" w:right="0" w:firstLine="0"/>
      <w:spacing w:after="57"/>
    </w:pPr>
  </w:style>
  <w:style w:type="paragraph" w:styleId="864">
    <w:name w:val="toc 7"/>
    <w:basedOn w:val="869"/>
    <w:next w:val="869"/>
    <w:uiPriority w:val="39"/>
    <w:unhideWhenUsed/>
    <w:pPr>
      <w:ind w:left="1701" w:right="0" w:firstLine="0"/>
      <w:spacing w:after="57"/>
    </w:pPr>
  </w:style>
  <w:style w:type="paragraph" w:styleId="865">
    <w:name w:val="toc 8"/>
    <w:basedOn w:val="869"/>
    <w:next w:val="869"/>
    <w:uiPriority w:val="39"/>
    <w:unhideWhenUsed/>
    <w:pPr>
      <w:ind w:left="1984" w:right="0" w:firstLine="0"/>
      <w:spacing w:after="57"/>
    </w:pPr>
  </w:style>
  <w:style w:type="paragraph" w:styleId="866">
    <w:name w:val="toc 9"/>
    <w:basedOn w:val="869"/>
    <w:next w:val="869"/>
    <w:uiPriority w:val="39"/>
    <w:unhideWhenUsed/>
    <w:pPr>
      <w:ind w:left="2268" w:right="0" w:firstLine="0"/>
      <w:spacing w:after="57"/>
    </w:pPr>
  </w:style>
  <w:style w:type="paragraph" w:styleId="867">
    <w:name w:val="TOC Heading"/>
    <w:uiPriority w:val="39"/>
    <w:unhideWhenUsed/>
  </w:style>
  <w:style w:type="paragraph" w:styleId="868">
    <w:name w:val="table of figures"/>
    <w:basedOn w:val="869"/>
    <w:next w:val="869"/>
    <w:uiPriority w:val="99"/>
    <w:unhideWhenUsed/>
    <w:pPr>
      <w:spacing w:after="0" w:afterAutospacing="0"/>
    </w:pPr>
  </w:style>
  <w:style w:type="paragraph" w:styleId="869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870">
    <w:name w:val="Heading 2"/>
    <w:basedOn w:val="907"/>
    <w:next w:val="869"/>
    <w:link w:val="895"/>
    <w:uiPriority w:val="9"/>
    <w:semiHidden/>
    <w:unhideWhenUsed/>
    <w:qFormat/>
    <w:pPr>
      <w:jc w:val="both"/>
    </w:pPr>
    <w:rPr>
      <w:rStyle w:val="895"/>
      <w:szCs w:val="22"/>
    </w:rPr>
  </w:style>
  <w:style w:type="paragraph" w:styleId="871">
    <w:name w:val="Heading 3"/>
    <w:basedOn w:val="869"/>
    <w:next w:val="869"/>
    <w:link w:val="886"/>
    <w:qFormat/>
    <w:pPr>
      <w:jc w:val="both"/>
      <w:keepNext/>
      <w:spacing w:line="300" w:lineRule="exact"/>
      <w:outlineLvl w:val="2"/>
    </w:pPr>
    <w:rPr>
      <w:b/>
      <w:sz w:val="20"/>
      <w:szCs w:val="20"/>
    </w:rPr>
  </w:style>
  <w:style w:type="paragraph" w:styleId="872">
    <w:name w:val="Heading 4"/>
    <w:basedOn w:val="869"/>
    <w:next w:val="869"/>
    <w:link w:val="887"/>
    <w:qFormat/>
    <w:pPr>
      <w:jc w:val="center"/>
      <w:keepNext/>
      <w:spacing w:line="300" w:lineRule="exact"/>
      <w:outlineLvl w:val="3"/>
    </w:pPr>
    <w:rPr>
      <w:b/>
      <w:sz w:val="20"/>
      <w:szCs w:val="20"/>
    </w:rPr>
  </w:style>
  <w:style w:type="character" w:styleId="873" w:default="1">
    <w:name w:val="Default Paragraph Font"/>
    <w:uiPriority w:val="1"/>
    <w:semiHidden/>
    <w:unhideWhenUsed/>
  </w:style>
  <w:style w:type="table" w:styleId="8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5" w:default="1">
    <w:name w:val="No List"/>
    <w:uiPriority w:val="99"/>
    <w:semiHidden/>
    <w:unhideWhenUsed/>
  </w:style>
  <w:style w:type="paragraph" w:styleId="876" w:customStyle="1">
    <w:name w:val="Обычный1"/>
    <w:pPr>
      <w:ind w:firstLine="280"/>
      <w:jc w:val="both"/>
      <w:widowControl w:val="off"/>
    </w:pPr>
    <w:rPr>
      <w:rFonts w:ascii="Times New Roman" w:hAnsi="Times New Roman" w:eastAsia="Times New Roman"/>
      <w:sz w:val="24"/>
    </w:rPr>
  </w:style>
  <w:style w:type="paragraph" w:styleId="877" w:customStyle="1">
    <w:name w:val="FR1"/>
    <w:pPr>
      <w:jc w:val="center"/>
      <w:widowControl w:val="off"/>
    </w:pPr>
    <w:rPr>
      <w:rFonts w:ascii="Arial" w:hAnsi="Arial" w:eastAsia="Times New Roman"/>
      <w:sz w:val="22"/>
    </w:rPr>
  </w:style>
  <w:style w:type="paragraph" w:styleId="878" w:customStyle="1">
    <w:name w:val="МАУ'2005 Основной текст"/>
    <w:basedOn w:val="869"/>
    <w:next w:val="869"/>
    <w:pPr>
      <w:ind w:firstLine="709"/>
      <w:jc w:val="both"/>
      <w:spacing w:line="276" w:lineRule="auto"/>
    </w:pPr>
    <w:rPr>
      <w:rFonts w:ascii="Arial,Bold" w:hAnsi="Arial,Bold"/>
    </w:rPr>
  </w:style>
  <w:style w:type="paragraph" w:styleId="879" w:customStyle="1">
    <w:name w:val="Обычный2"/>
    <w:pPr>
      <w:widowControl w:val="off"/>
    </w:pPr>
    <w:rPr>
      <w:rFonts w:ascii="Times New Roman" w:hAnsi="Times New Roman" w:eastAsia="Times New Roman"/>
    </w:rPr>
  </w:style>
  <w:style w:type="paragraph" w:styleId="880">
    <w:name w:val="Title"/>
    <w:basedOn w:val="869"/>
    <w:link w:val="881"/>
    <w:qFormat/>
    <w:pPr>
      <w:jc w:val="center"/>
    </w:pPr>
    <w:rPr>
      <w:i/>
      <w:sz w:val="26"/>
      <w:szCs w:val="20"/>
    </w:rPr>
  </w:style>
  <w:style w:type="character" w:styleId="881" w:customStyle="1">
    <w:name w:val="Название Знак"/>
    <w:link w:val="880"/>
    <w:rPr>
      <w:rFonts w:ascii="Times New Roman" w:hAnsi="Times New Roman" w:eastAsia="Times New Roman"/>
      <w:i/>
      <w:sz w:val="26"/>
    </w:rPr>
  </w:style>
  <w:style w:type="paragraph" w:styleId="882">
    <w:name w:val="Body Text 2"/>
    <w:basedOn w:val="869"/>
    <w:link w:val="883"/>
    <w:pPr>
      <w:jc w:val="both"/>
    </w:pPr>
    <w:rPr>
      <w:szCs w:val="20"/>
    </w:rPr>
  </w:style>
  <w:style w:type="character" w:styleId="883" w:customStyle="1">
    <w:name w:val="Основной текст 2 Знак"/>
    <w:link w:val="882"/>
    <w:rPr>
      <w:rFonts w:ascii="Times New Roman" w:hAnsi="Times New Roman" w:eastAsia="Times New Roman"/>
      <w:sz w:val="24"/>
    </w:rPr>
  </w:style>
  <w:style w:type="paragraph" w:styleId="884">
    <w:name w:val="Body Text 3"/>
    <w:basedOn w:val="869"/>
    <w:link w:val="885"/>
    <w:pPr>
      <w:jc w:val="both"/>
    </w:pPr>
    <w:rPr>
      <w:b/>
      <w:i/>
      <w:szCs w:val="20"/>
    </w:rPr>
  </w:style>
  <w:style w:type="character" w:styleId="885" w:customStyle="1">
    <w:name w:val="Основной текст 3 Знак"/>
    <w:link w:val="884"/>
    <w:rPr>
      <w:rFonts w:ascii="Times New Roman" w:hAnsi="Times New Roman" w:eastAsia="Times New Roman"/>
      <w:b/>
      <w:i/>
      <w:sz w:val="24"/>
    </w:rPr>
  </w:style>
  <w:style w:type="character" w:styleId="886" w:customStyle="1">
    <w:name w:val="Заголовок 3 Знак"/>
    <w:link w:val="871"/>
    <w:rPr>
      <w:rFonts w:ascii="Times New Roman" w:hAnsi="Times New Roman" w:eastAsia="Times New Roman"/>
      <w:b/>
    </w:rPr>
  </w:style>
  <w:style w:type="character" w:styleId="887" w:customStyle="1">
    <w:name w:val="Заголовок 4 Знак"/>
    <w:link w:val="872"/>
    <w:rPr>
      <w:rFonts w:ascii="Times New Roman" w:hAnsi="Times New Roman" w:eastAsia="Times New Roman"/>
      <w:b/>
    </w:rPr>
  </w:style>
  <w:style w:type="character" w:styleId="888">
    <w:name w:val="Strong"/>
    <w:uiPriority w:val="22"/>
    <w:qFormat/>
    <w:rPr>
      <w:b/>
      <w:bCs/>
    </w:rPr>
  </w:style>
  <w:style w:type="paragraph" w:styleId="889">
    <w:name w:val="Normal (Web)"/>
    <w:basedOn w:val="869"/>
    <w:unhideWhenUsed/>
    <w:pPr>
      <w:spacing w:before="100" w:beforeAutospacing="1" w:after="100" w:afterAutospacing="1"/>
    </w:pPr>
  </w:style>
  <w:style w:type="character" w:styleId="890">
    <w:name w:val="Emphasis"/>
    <w:uiPriority w:val="20"/>
    <w:qFormat/>
    <w:rPr>
      <w:i/>
      <w:iCs/>
    </w:rPr>
  </w:style>
  <w:style w:type="paragraph" w:styleId="891">
    <w:name w:val="Header"/>
    <w:basedOn w:val="869"/>
    <w:link w:val="89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92" w:customStyle="1">
    <w:name w:val="Верхний колонтитул Знак"/>
    <w:link w:val="891"/>
    <w:uiPriority w:val="99"/>
    <w:rPr>
      <w:rFonts w:ascii="Times New Roman" w:hAnsi="Times New Roman" w:eastAsia="Times New Roman"/>
      <w:sz w:val="24"/>
      <w:szCs w:val="24"/>
    </w:rPr>
  </w:style>
  <w:style w:type="paragraph" w:styleId="893">
    <w:name w:val="Footer"/>
    <w:basedOn w:val="869"/>
    <w:link w:val="89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94" w:customStyle="1">
    <w:name w:val="Нижний колонтитул Знак"/>
    <w:link w:val="893"/>
    <w:uiPriority w:val="99"/>
    <w:rPr>
      <w:rFonts w:ascii="Times New Roman" w:hAnsi="Times New Roman" w:eastAsia="Times New Roman"/>
      <w:sz w:val="24"/>
      <w:szCs w:val="24"/>
    </w:rPr>
  </w:style>
  <w:style w:type="character" w:styleId="895" w:customStyle="1">
    <w:name w:val="Заголовок 2 Знак"/>
    <w:basedOn w:val="699"/>
    <w:link w:val="870"/>
    <w:uiPriority w:val="9"/>
    <w:semiHidden/>
    <w:rPr>
      <w:rStyle w:val="895"/>
      <w:szCs w:val="22"/>
    </w:rPr>
  </w:style>
  <w:style w:type="paragraph" w:styleId="896" w:customStyle="1">
    <w:name w:val="Style21"/>
    <w:basedOn w:val="869"/>
    <w:pPr>
      <w:ind w:hanging="336"/>
      <w:jc w:val="both"/>
      <w:spacing w:line="307" w:lineRule="exact"/>
      <w:widowControl w:val="off"/>
    </w:pPr>
  </w:style>
  <w:style w:type="character" w:styleId="897" w:customStyle="1">
    <w:name w:val="apple-converted-space"/>
  </w:style>
  <w:style w:type="table" w:styleId="898">
    <w:name w:val="Table Grid"/>
    <w:basedOn w:val="874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99">
    <w:name w:val="annotation reference"/>
    <w:unhideWhenUsed/>
    <w:rPr>
      <w:sz w:val="16"/>
      <w:szCs w:val="16"/>
    </w:rPr>
  </w:style>
  <w:style w:type="paragraph" w:styleId="900">
    <w:name w:val="annotation text"/>
    <w:basedOn w:val="869"/>
    <w:link w:val="901"/>
    <w:unhideWhenUsed/>
    <w:rPr>
      <w:sz w:val="20"/>
      <w:szCs w:val="20"/>
    </w:rPr>
  </w:style>
  <w:style w:type="character" w:styleId="901" w:customStyle="1">
    <w:name w:val="Текст примечания Знак"/>
    <w:link w:val="900"/>
    <w:rPr>
      <w:rFonts w:ascii="Times New Roman" w:hAnsi="Times New Roman" w:eastAsia="Times New Roman"/>
    </w:rPr>
  </w:style>
  <w:style w:type="paragraph" w:styleId="902">
    <w:name w:val="annotation subject"/>
    <w:basedOn w:val="900"/>
    <w:next w:val="900"/>
    <w:link w:val="903"/>
    <w:uiPriority w:val="99"/>
    <w:semiHidden/>
    <w:unhideWhenUsed/>
    <w:rPr>
      <w:b/>
      <w:bCs/>
    </w:rPr>
  </w:style>
  <w:style w:type="character" w:styleId="903" w:customStyle="1">
    <w:name w:val="Тема примечания Знак"/>
    <w:link w:val="902"/>
    <w:uiPriority w:val="99"/>
    <w:semiHidden/>
    <w:rPr>
      <w:rFonts w:ascii="Times New Roman" w:hAnsi="Times New Roman" w:eastAsia="Times New Roman"/>
      <w:b/>
      <w:bCs/>
    </w:rPr>
  </w:style>
  <w:style w:type="paragraph" w:styleId="904">
    <w:name w:val="Balloon Text"/>
    <w:basedOn w:val="869"/>
    <w:link w:val="905"/>
    <w:uiPriority w:val="99"/>
    <w:semiHidden/>
    <w:unhideWhenUsed/>
    <w:rPr>
      <w:rFonts w:ascii="Tahoma" w:hAnsi="Tahoma" w:cs="Tahoma"/>
      <w:sz w:val="16"/>
      <w:szCs w:val="16"/>
    </w:rPr>
  </w:style>
  <w:style w:type="character" w:styleId="905" w:customStyle="1">
    <w:name w:val="Текст выноски Знак"/>
    <w:link w:val="904"/>
    <w:uiPriority w:val="99"/>
    <w:semiHidden/>
    <w:rPr>
      <w:rFonts w:ascii="Tahoma" w:hAnsi="Tahoma" w:cs="Tahoma" w:eastAsia="Times New Roman"/>
      <w:sz w:val="16"/>
      <w:szCs w:val="16"/>
    </w:rPr>
  </w:style>
  <w:style w:type="character" w:styleId="906" w:customStyle="1">
    <w:name w:val="Обычный 2_character"/>
    <w:link w:val="907"/>
    <w:rPr>
      <w:sz w:val="28"/>
      <w:szCs w:val="22"/>
    </w:rPr>
  </w:style>
  <w:style w:type="paragraph" w:styleId="907" w:customStyle="1">
    <w:name w:val="Обычный 2"/>
    <w:basedOn w:val="869"/>
    <w:link w:val="906"/>
    <w:qFormat/>
    <w:pPr>
      <w:jc w:val="both"/>
      <w:spacing w:line="360" w:lineRule="auto"/>
      <w:shd w:val="nil" w:color="000000"/>
    </w:pPr>
    <w:rPr>
      <w:sz w:val="28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s://cyberleninka.ru/article/n/rol-kontrolya-v-obuchenii-studentov-vuza" TargetMode="External"/><Relationship Id="rId17" Type="http://schemas.openxmlformats.org/officeDocument/2006/relationships/hyperlink" Target="https://www.researchgate.net/profile/Adrien-Presley/publication/2447898_The_Use_of_IDEF0_for_the_Design_and_Specification_of_Methodologies/links/554a57490cf29f836c964ddf/The-Use-of-IDEF0-for-the-Design-and-Specification-of-Methodologies.pdf" TargetMode="External"/><Relationship Id="rId18" Type="http://schemas.openxmlformats.org/officeDocument/2006/relationships/hyperlink" Target="https://www.researchgate.net/profile/Adrien-Presley/publication/2447898_The_Use_of_IDEF0_for_the_Design_and_Specification_of_Methodologies/links/554a57490cf29f836c964ddf/The-Use-of-IDEF0-for-the-Design-and-Specification-of-Methodologies.pdf" TargetMode="External"/><Relationship Id="rId19" Type="http://schemas.openxmlformats.org/officeDocument/2006/relationships/comments" Target="comments.xml" /><Relationship Id="rId20" Type="http://schemas.microsoft.com/office/2011/relationships/commentsExtended" Target="commentsExtended.xml" /><Relationship Id="rId21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56" w:default="1">
    <w:name w:val="Normal"/>
    <w:qFormat/>
  </w:style>
  <w:style w:type="character" w:styleId="1357" w:default="1">
    <w:name w:val="Default Paragraph Font"/>
    <w:uiPriority w:val="1"/>
    <w:semiHidden/>
    <w:unhideWhenUsed/>
  </w:style>
  <w:style w:type="numbering" w:styleId="1358" w:default="1">
    <w:name w:val="No List"/>
    <w:uiPriority w:val="99"/>
    <w:semiHidden/>
    <w:unhideWhenUsed/>
  </w:style>
  <w:style w:type="paragraph" w:styleId="1359">
    <w:name w:val="Heading 1"/>
    <w:basedOn w:val="1356"/>
    <w:next w:val="1356"/>
    <w:link w:val="1360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360">
    <w:name w:val="Heading 1 Char"/>
    <w:basedOn w:val="1357"/>
    <w:link w:val="1359"/>
    <w:uiPriority w:val="9"/>
    <w:rPr>
      <w:rFonts w:ascii="Arial" w:hAnsi="Arial" w:cs="Arial" w:eastAsia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362">
    <w:name w:val="Heading 2 Char"/>
    <w:basedOn w:val="1357"/>
    <w:link w:val="1361"/>
    <w:uiPriority w:val="9"/>
    <w:rPr>
      <w:rFonts w:ascii="Arial" w:hAnsi="Arial" w:cs="Arial" w:eastAsia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364">
    <w:name w:val="Heading 3 Char"/>
    <w:basedOn w:val="1357"/>
    <w:link w:val="1363"/>
    <w:uiPriority w:val="9"/>
    <w:rPr>
      <w:rFonts w:ascii="Arial" w:hAnsi="Arial" w:cs="Arial" w:eastAsia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rPr>
      <w:rFonts w:ascii="Arial" w:hAnsi="Arial" w:cs="Arial" w:eastAsia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rPr>
      <w:rFonts w:ascii="Arial" w:hAnsi="Arial" w:cs="Arial" w:eastAsia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rPr>
      <w:rFonts w:ascii="Arial" w:hAnsi="Arial" w:cs="Arial" w:eastAsia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rPr>
      <w:rFonts w:ascii="Arial" w:hAnsi="Arial" w:cs="Arial" w:eastAsia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rPr>
      <w:rFonts w:ascii="Arial" w:hAnsi="Arial" w:cs="Arial" w:eastAsia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contextualSpacing/>
      <w:ind w:left="720"/>
    </w:pPr>
  </w:style>
  <w:style w:type="table" w:styleId="1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79">
    <w:name w:val="No Spacing"/>
    <w:uiPriority w:val="1"/>
    <w:qFormat/>
    <w:pPr>
      <w:spacing w:before="0" w:after="0" w:line="240" w:lineRule="auto"/>
    </w:pPr>
  </w:style>
  <w:style w:type="paragraph" w:styleId="1380">
    <w:name w:val="Title"/>
    <w:basedOn w:val="1356"/>
    <w:next w:val="1356"/>
    <w:link w:val="13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spacing w:before="200" w:after="200"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ind w:left="720" w:right="720"/>
    </w:pPr>
    <w:rPr>
      <w:i/>
    </w:rPr>
  </w:style>
  <w:style w:type="character" w:styleId="1385">
    <w:name w:val="Quote Char"/>
    <w:link w:val="1384"/>
    <w:uiPriority w:val="29"/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87">
    <w:name w:val="Intense Quote Char"/>
    <w:link w:val="1386"/>
    <w:uiPriority w:val="30"/>
    <w:rPr>
      <w:i/>
    </w:rPr>
  </w:style>
  <w:style w:type="paragraph" w:styleId="1388">
    <w:name w:val="Header"/>
    <w:basedOn w:val="1356"/>
    <w:link w:val="13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9">
    <w:name w:val="Header Char"/>
    <w:basedOn w:val="1357"/>
    <w:link w:val="1388"/>
    <w:uiPriority w:val="99"/>
  </w:style>
  <w:style w:type="paragraph" w:styleId="1390">
    <w:name w:val="Footer"/>
    <w:basedOn w:val="1356"/>
    <w:link w:val="13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91">
    <w:name w:val="Footer Char"/>
    <w:basedOn w:val="1357"/>
    <w:link w:val="1390"/>
    <w:uiPriority w:val="99"/>
  </w:style>
  <w:style w:type="paragraph" w:styleId="1392">
    <w:name w:val="Caption"/>
    <w:basedOn w:val="1356"/>
    <w:next w:val="135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</w:style>
  <w:style w:type="table" w:styleId="1394">
    <w:name w:val="Table Grid"/>
    <w:basedOn w:val="137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95">
    <w:name w:val="Table Grid Light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96">
    <w:name w:val="Plain Table 1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7">
    <w:name w:val="Plain Table 2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8">
    <w:name w:val="Plain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9">
    <w:name w:val="Plain Table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Plain Table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01">
    <w:name w:val="Grid Table 1 Light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Grid Table 1 Light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Grid Table 1 Light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Grid Table 1 Light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Grid Table 1 Light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Grid Table 1 Light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Grid Table 1 Light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Grid Table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2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2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2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2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2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Grid Table 2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Grid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Grid Table 3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Grid Table 3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Grid Table 3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Grid Table 3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>
    <w:name w:val="Grid Table 3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1">
    <w:name w:val="Grid Table 3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2">
    <w:name w:val="Grid Table 4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23">
    <w:name w:val="Grid Table 4 - Accent 1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24">
    <w:name w:val="Grid Table 4 - Accent 2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5">
    <w:name w:val="Grid Table 4 - Accent 3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26">
    <w:name w:val="Grid Table 4 - Accent 4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7">
    <w:name w:val="Grid Table 4 - Accent 5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28">
    <w:name w:val="Grid Table 4 - Accent 6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29">
    <w:name w:val="Grid Table 5 Dark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30">
    <w:name w:val="Grid Table 5 Dark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431">
    <w:name w:val="Grid Table 5 Dark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32">
    <w:name w:val="Grid Table 5 Dark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33">
    <w:name w:val="Grid Table 5 Dark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34">
    <w:name w:val="Grid Table 5 Dark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35">
    <w:name w:val="Grid Table 5 Dark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36">
    <w:name w:val="Grid Table 6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37">
    <w:name w:val="Grid Table 6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38">
    <w:name w:val="Grid Table 6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39">
    <w:name w:val="Grid Table 6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40">
    <w:name w:val="Grid Table 6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41">
    <w:name w:val="Grid Table 6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42">
    <w:name w:val="Grid Table 6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43">
    <w:name w:val="Grid Table 7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>
    <w:name w:val="Grid Table 7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Grid Table 7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>
    <w:name w:val="Grid Table 7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>
    <w:name w:val="Grid Table 7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Grid Table 7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>
    <w:name w:val="Grid Table 7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0">
    <w:name w:val="List Table 1 Light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1">
    <w:name w:val="List Table 1 Light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2">
    <w:name w:val="List Table 1 Light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3">
    <w:name w:val="List Table 1 Light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4">
    <w:name w:val="List Table 1 Light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5">
    <w:name w:val="List Table 1 Light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6">
    <w:name w:val="List Table 1 Light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7">
    <w:name w:val="List Table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58">
    <w:name w:val="List Table 2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59">
    <w:name w:val="List Table 2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60">
    <w:name w:val="List Table 2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61">
    <w:name w:val="List Table 2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62">
    <w:name w:val="List Table 2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63">
    <w:name w:val="List Table 2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64">
    <w:name w:val="List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>
    <w:name w:val="List Table 3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3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>
    <w:name w:val="List Table 3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>
    <w:name w:val="List Table 3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>
    <w:name w:val="List Table 3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>
    <w:name w:val="List Table 3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1">
    <w:name w:val="List Table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2">
    <w:name w:val="List Table 4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3">
    <w:name w:val="List Table 4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4">
    <w:name w:val="List Table 4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5">
    <w:name w:val="List Table 4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6">
    <w:name w:val="List Table 4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7">
    <w:name w:val="List Table 4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8">
    <w:name w:val="List Table 5 Dark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9">
    <w:name w:val="List Table 5 Dark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0">
    <w:name w:val="List Table 5 Dark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1">
    <w:name w:val="List Table 5 Dark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2">
    <w:name w:val="List Table 5 Dark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3">
    <w:name w:val="List Table 5 Dark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4">
    <w:name w:val="List Table 5 Dark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5">
    <w:name w:val="List Table 6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86">
    <w:name w:val="List Table 6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87">
    <w:name w:val="List Table 6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88">
    <w:name w:val="List Table 6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89">
    <w:name w:val="List Table 6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90">
    <w:name w:val="List Table 6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91">
    <w:name w:val="List Table 6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92">
    <w:name w:val="List Table 7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93">
    <w:name w:val="List Table 7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94">
    <w:name w:val="List Table 7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5">
    <w:name w:val="List Table 7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6">
    <w:name w:val="List Table 7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7">
    <w:name w:val="List Table 7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98">
    <w:name w:val="List Table 7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9">
    <w:name w:val="Lined - Accent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00">
    <w:name w:val="Lined - Accent 1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01">
    <w:name w:val="Lined - Accent 2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02">
    <w:name w:val="Lined - Accent 3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03">
    <w:name w:val="Lined - Accent 4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04">
    <w:name w:val="Lined - Accent 5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05">
    <w:name w:val="Lined - Accent 6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06">
    <w:name w:val="Bordered &amp; Lined - Accent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07">
    <w:name w:val="Bordered &amp; Lined - Accent 1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08">
    <w:name w:val="Bordered &amp; Lined - Accent 2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09">
    <w:name w:val="Bordered &amp; Lined - Accent 3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10">
    <w:name w:val="Bordered &amp; Lined - Accent 4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11">
    <w:name w:val="Bordered &amp; Lined - Accent 5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12">
    <w:name w:val="Bordered &amp; Lined - Accent 6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13">
    <w:name w:val="Bordered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14">
    <w:name w:val="Bordered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15">
    <w:name w:val="Bordered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16">
    <w:name w:val="Bordered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17">
    <w:name w:val="Bordered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18">
    <w:name w:val="Bordered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19">
    <w:name w:val="Bordered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20">
    <w:name w:val="Hyperlink"/>
    <w:uiPriority w:val="99"/>
    <w:unhideWhenUsed/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spacing w:after="40" w:line="240" w:lineRule="auto"/>
    </w:pPr>
    <w:rPr>
      <w:sz w:val="18"/>
    </w:rPr>
  </w:style>
  <w:style w:type="character" w:styleId="1522">
    <w:name w:val="Footnote Text Char"/>
    <w:link w:val="1521"/>
    <w:uiPriority w:val="99"/>
    <w:rPr>
      <w:sz w:val="18"/>
    </w:rPr>
  </w:style>
  <w:style w:type="character" w:styleId="1523">
    <w:name w:val="footnote reference"/>
    <w:basedOn w:val="1357"/>
    <w:uiPriority w:val="99"/>
    <w:unhideWhenUsed/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spacing w:after="0" w:line="240" w:lineRule="auto"/>
    </w:pPr>
    <w:rPr>
      <w:sz w:val="20"/>
    </w:rPr>
  </w:style>
  <w:style w:type="character" w:styleId="1525">
    <w:name w:val="Endnote Text Char"/>
    <w:link w:val="1524"/>
    <w:uiPriority w:val="99"/>
    <w:rPr>
      <w:sz w:val="20"/>
    </w:rPr>
  </w:style>
  <w:style w:type="character" w:styleId="1526">
    <w:name w:val="endnote reference"/>
    <w:basedOn w:val="1357"/>
    <w:uiPriority w:val="99"/>
    <w:semiHidden/>
    <w:unhideWhenUsed/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ind w:left="0" w:right="0" w:firstLine="0"/>
      <w:spacing w:after="57"/>
    </w:pPr>
  </w:style>
  <w:style w:type="paragraph" w:styleId="1528">
    <w:name w:val="toc 2"/>
    <w:basedOn w:val="1356"/>
    <w:next w:val="1356"/>
    <w:uiPriority w:val="39"/>
    <w:unhideWhenUsed/>
    <w:pPr>
      <w:ind w:left="283" w:right="0" w:firstLine="0"/>
      <w:spacing w:after="57"/>
    </w:pPr>
  </w:style>
  <w:style w:type="paragraph" w:styleId="1529">
    <w:name w:val="toc 3"/>
    <w:basedOn w:val="1356"/>
    <w:next w:val="1356"/>
    <w:uiPriority w:val="39"/>
    <w:unhideWhenUsed/>
    <w:pPr>
      <w:ind w:left="567" w:right="0" w:firstLine="0"/>
      <w:spacing w:after="57"/>
    </w:pPr>
  </w:style>
  <w:style w:type="paragraph" w:styleId="1530">
    <w:name w:val="toc 4"/>
    <w:basedOn w:val="1356"/>
    <w:next w:val="1356"/>
    <w:uiPriority w:val="39"/>
    <w:unhideWhenUsed/>
    <w:pPr>
      <w:ind w:left="850" w:right="0" w:firstLine="0"/>
      <w:spacing w:after="57"/>
    </w:pPr>
  </w:style>
  <w:style w:type="paragraph" w:styleId="1531">
    <w:name w:val="toc 5"/>
    <w:basedOn w:val="1356"/>
    <w:next w:val="1356"/>
    <w:uiPriority w:val="39"/>
    <w:unhideWhenUsed/>
    <w:pPr>
      <w:ind w:left="1134" w:right="0" w:firstLine="0"/>
      <w:spacing w:after="57"/>
    </w:pPr>
  </w:style>
  <w:style w:type="paragraph" w:styleId="1532">
    <w:name w:val="toc 6"/>
    <w:basedOn w:val="1356"/>
    <w:next w:val="1356"/>
    <w:uiPriority w:val="39"/>
    <w:unhideWhenUsed/>
    <w:pPr>
      <w:ind w:left="1417" w:right="0" w:firstLine="0"/>
      <w:spacing w:after="57"/>
    </w:pPr>
  </w:style>
  <w:style w:type="paragraph" w:styleId="1533">
    <w:name w:val="toc 7"/>
    <w:basedOn w:val="1356"/>
    <w:next w:val="1356"/>
    <w:uiPriority w:val="39"/>
    <w:unhideWhenUsed/>
    <w:pPr>
      <w:ind w:left="1701" w:right="0" w:firstLine="0"/>
      <w:spacing w:after="57"/>
    </w:pPr>
  </w:style>
  <w:style w:type="paragraph" w:styleId="1534">
    <w:name w:val="toc 8"/>
    <w:basedOn w:val="1356"/>
    <w:next w:val="1356"/>
    <w:uiPriority w:val="39"/>
    <w:unhideWhenUsed/>
    <w:pPr>
      <w:ind w:left="1984" w:right="0" w:firstLine="0"/>
      <w:spacing w:after="57"/>
    </w:pPr>
  </w:style>
  <w:style w:type="paragraph" w:styleId="1535">
    <w:name w:val="toc 9"/>
    <w:basedOn w:val="1356"/>
    <w:next w:val="1356"/>
    <w:uiPriority w:val="39"/>
    <w:unhideWhenUsed/>
    <w:pPr>
      <w:ind w:left="2268" w:right="0" w:firstLine="0"/>
      <w:spacing w:after="57"/>
    </w:pPr>
  </w:style>
  <w:style w:type="paragraph" w:styleId="1536">
    <w:name w:val="TOC Heading"/>
    <w:uiPriority w:val="39"/>
    <w:unhideWhenUsed/>
  </w:style>
  <w:style w:type="paragraph" w:styleId="1537">
    <w:name w:val="table of figures"/>
    <w:basedOn w:val="1356"/>
    <w:next w:val="1356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12</cp:revision>
  <dcterms:created xsi:type="dcterms:W3CDTF">2019-12-05T14:26:00Z</dcterms:created>
  <dcterms:modified xsi:type="dcterms:W3CDTF">2022-10-21T15:39:32Z</dcterms:modified>
</cp:coreProperties>
</file>