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ded.xml" ContentType="application/vnd.openxmlformats-officedocument.wordprocessingml.commentsExtended+xml"/>
  <Override PartName="/word/comments.xml" ContentType="application/vnd.openxmlformats-officedocument.wordprocessingml.comment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z-index:-251657728;o:allowoverlap:true;o:allowincell:true;mso-position-horizontal-relative:text;margin-left:-1.1pt;mso-position-horizontal:absolute;mso-position-vertical-relative:text;margin-top:16.5pt;mso-position-vertical:absolute;width:57.8pt;height:65.2pt;mso-wrap-distance-left:9.0pt;mso-wrap-distance-top:0.0pt;mso-wrap-distance-right:9.0pt;mso-wrap-distance-bottom:0.0pt;" wrapcoords="-2596 0 -2596 98852 101301 98852 101301 0 -2596 0" stroked="f" strokeweight="0.75pt">
                      <v:path textboxrect="0,0,0,0"/>
                      <w10:wrap type="tight"/>
                      <v:imagedata r:id="rId13" o:title=""/>
                    </v:shape>
                  </w:pict>
                </mc:Fallback>
              </mc:AlternateContent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Министерство </w:t>
            </w:r>
            <w:r>
              <w:rPr>
                <w:b/>
              </w:rPr>
              <w:t xml:space="preserve">науки и высшего образования</w:t>
            </w:r>
            <w:r>
              <w:rPr>
                <w:b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/>
          <w:sz w:val="10"/>
        </w:rPr>
        <w:pBdr>
          <w:bottom w:val="single" w:color="auto" w:sz="24" w:space="1"/>
        </w:pBdr>
      </w:pPr>
      <w:r>
        <w:rPr>
          <w:b/>
          <w:sz w:val="10"/>
        </w:rPr>
      </w:r>
      <w:r/>
    </w:p>
    <w:p>
      <w:pPr>
        <w:rPr>
          <w:b/>
        </w:rPr>
      </w:pPr>
      <w:r>
        <w:rPr>
          <w:b/>
        </w:rPr>
      </w:r>
      <w:r/>
    </w:p>
    <w:p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r/>
      <w:r/>
    </w:p>
    <w:p>
      <w:pPr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</w:t>
      </w:r>
      <w:r>
        <w:rPr>
          <w:b/>
          <w:caps/>
        </w:rPr>
        <w:t xml:space="preserve">6</w:t>
      </w:r>
      <w:r>
        <w:rPr>
          <w:b/>
          <w:caps/>
        </w:rPr>
        <w:t xml:space="preserve">)</w:t>
      </w:r>
      <w:r/>
    </w:p>
    <w:p>
      <w:pPr>
        <w:rPr>
          <w:i/>
        </w:rPr>
      </w:pPr>
      <w:r>
        <w:rPr>
          <w:i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НАПРАВЛЕНИЕ ПОДГОТОВКИ  </w:t>
      </w:r>
      <w:r>
        <w:rPr>
          <w:b/>
          <w:highlight w:val="none"/>
        </w:rPr>
        <w:t xml:space="preserve">09.03.01  Информатика и вычислительная техника</w:t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rPr>
          <w:i/>
          <w:sz w:val="32"/>
          <w:highlight w:val="none"/>
        </w:rPr>
      </w:pPr>
      <w:r>
        <w:rPr>
          <w:i/>
          <w:sz w:val="32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sz w:val="44"/>
          <w:highlight w:val="none"/>
        </w:rPr>
      </w:pPr>
      <w:r>
        <w:rPr>
          <w:b/>
          <w:sz w:val="44"/>
          <w:highlight w:val="none"/>
        </w:rPr>
        <w:t xml:space="preserve">РАСЧЕТНО-ПОЯСНИТЕЛЬНАЯ ЗАПИСКА</w:t>
      </w:r>
      <w:r>
        <w:rPr>
          <w:highlight w:val="none"/>
        </w:rPr>
      </w:r>
      <w:r/>
    </w:p>
    <w:p>
      <w:pPr>
        <w:jc w:val="center"/>
        <w:rPr>
          <w:i/>
          <w:highlight w:val="none"/>
        </w:rPr>
      </w:pPr>
      <w:r>
        <w:rPr>
          <w:i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К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НАУЧНО-ИССЛЕДОВАТЕЛЬСКОЙ</w:t>
      </w:r>
      <w:r>
        <w:rPr>
          <w:b/>
          <w:i/>
          <w:sz w:val="40"/>
          <w:highlight w:val="none"/>
        </w:rPr>
        <w:t xml:space="preserve"> </w:t>
      </w:r>
      <w:r>
        <w:rPr>
          <w:b/>
          <w:i/>
          <w:sz w:val="40"/>
          <w:highlight w:val="none"/>
        </w:rPr>
        <w:t xml:space="preserve">РАБОТЕ</w:t>
      </w:r>
      <w:r>
        <w:rPr>
          <w:b/>
          <w:i/>
          <w:sz w:val="40"/>
          <w:highlight w:val="none"/>
        </w:rPr>
        <w:t xml:space="preserve"> </w:t>
      </w:r>
      <w:r>
        <w:rPr>
          <w:highlight w:val="none"/>
        </w:rPr>
      </w:r>
      <w:r/>
    </w:p>
    <w:p>
      <w:pPr>
        <w:jc w:val="center"/>
        <w:rPr>
          <w:b/>
          <w:i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highlight w:val="none"/>
        </w:rPr>
      </w:r>
      <w:r/>
    </w:p>
    <w:p>
      <w:pPr>
        <w:jc w:val="center"/>
        <w:rPr>
          <w:b/>
          <w:i/>
          <w:sz w:val="40"/>
          <w:highlight w:val="none"/>
        </w:rPr>
      </w:pPr>
      <w:r>
        <w:rPr>
          <w:b/>
          <w:i/>
          <w:sz w:val="40"/>
          <w:highlight w:val="none"/>
        </w:rPr>
        <w:t xml:space="preserve">НА ТЕМУ:</w:t>
      </w:r>
      <w:r>
        <w:rPr>
          <w:highlight w:val="none"/>
        </w:rPr>
      </w:r>
      <w:r/>
    </w:p>
    <w:p>
      <w:pPr>
        <w:rPr>
          <w:b/>
          <w:i/>
          <w:sz w:val="40"/>
        </w:rPr>
      </w:pPr>
      <w:r>
        <w:rPr>
          <w:b/>
          <w:i/>
          <w:sz w:val="40"/>
          <w:highlight w:val="none"/>
        </w:rPr>
        <w:t xml:space="preserve">______</w:t>
      </w:r>
      <w:r>
        <w:rPr>
          <w:b/>
          <w:i/>
          <w:sz w:val="40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b/>
          <w:i/>
          <w:sz w:val="40"/>
          <w:highlight w:val="none"/>
        </w:rPr>
        <w:t xml:space="preserve">_</w:t>
      </w:r>
      <w:r>
        <w:rPr>
          <w:b/>
          <w:i/>
          <w:sz w:val="40"/>
        </w:rPr>
        <w:t xml:space="preserve">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____________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  <w:t xml:space="preserve">_________________________________________</w:t>
      </w:r>
      <w:r>
        <w:rPr>
          <w:b/>
          <w:i/>
          <w:sz w:val="40"/>
        </w:rPr>
        <w:t xml:space="preserve">_</w:t>
      </w:r>
      <w:r>
        <w:rPr>
          <w:b/>
          <w:i/>
          <w:sz w:val="40"/>
        </w:rPr>
        <w:t xml:space="preserve">_____</w:t>
      </w:r>
      <w:r/>
    </w:p>
    <w:p>
      <w:pPr>
        <w:rPr>
          <w:b/>
          <w:i/>
          <w:sz w:val="40"/>
        </w:rPr>
      </w:pPr>
      <w:r>
        <w:rPr>
          <w:b/>
          <w:i/>
          <w:sz w:val="40"/>
        </w:rPr>
      </w:r>
      <w:r/>
    </w:p>
    <w:p>
      <w:r/>
      <w:r/>
    </w:p>
    <w:p>
      <w:r/>
      <w:r/>
    </w:p>
    <w:tbl>
      <w:tblPr>
        <w:tblW w:w="0" w:type="auto"/>
        <w:tblInd w:w="392" w:type="dxa"/>
        <w:tblLook w:val="04A0" w:firstRow="1" w:lastRow="0" w:firstColumn="1" w:lastColumn="0" w:noHBand="0" w:noVBand="1"/>
      </w:tblPr>
      <w:tblGrid>
        <w:gridCol w:w="2027"/>
        <w:gridCol w:w="1427"/>
        <w:gridCol w:w="1120"/>
        <w:gridCol w:w="2226"/>
        <w:gridCol w:w="2661"/>
      </w:tblGrid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Студент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pBdr>
                <w:bottom w:val="single" w:color="auto" w:sz="6" w:space="1"/>
              </w:pBdr>
            </w:pPr>
            <w:r>
              <w:t xml:space="preserve">ИУ</w:t>
            </w:r>
            <w:r>
              <w:rPr>
                <w:highlight w:val="none"/>
              </w:rPr>
              <w:t xml:space="preserve">6-</w:t>
            </w:r>
            <w:r>
              <w:rPr>
                <w:highlight w:val="none"/>
                <w:lang w:val="en-US"/>
              </w:rPr>
              <w:t xml:space="preserve">72</w:t>
            </w:r>
            <w:r>
              <w:rPr>
                <w:highlight w:val="none"/>
              </w:rPr>
              <w:t xml:space="preserve">Б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С.В. Астахов</w:t>
            </w:r>
            <w:r>
              <w:rPr>
                <w:sz w:val="28"/>
                <w:szCs w:val="28"/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(Группа)</w:t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r>
              <w:t xml:space="preserve">Руководитель</w:t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r/>
            <w:r/>
          </w:p>
        </w:tc>
        <w:tc>
          <w:tcPr>
            <w:tcW w:w="1120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</w:r>
            <w:r>
              <w:rPr>
                <w:highlight w:val="none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rPr>
                <w:sz w:val="28"/>
                <w:szCs w:val="28"/>
                <w:highlight w:val="none"/>
              </w:rPr>
              <w:pBdr>
                <w:bottom w:val="single" w:color="auto" w:sz="6" w:space="1"/>
              </w:pBdr>
            </w:pPr>
            <w:r>
              <w:rPr>
                <w:sz w:val="28"/>
                <w:szCs w:val="28"/>
                <w:highlight w:val="none"/>
              </w:rPr>
              <w:t xml:space="preserve">Т</w:t>
            </w:r>
            <w:r>
              <w:rPr>
                <w:sz w:val="28"/>
                <w:szCs w:val="28"/>
                <w:highlight w:val="none"/>
              </w:rPr>
              <w:t xml:space="preserve">.А. </w:t>
            </w:r>
            <w:r>
              <w:rPr>
                <w:sz w:val="28"/>
                <w:szCs w:val="28"/>
                <w:highlight w:val="none"/>
              </w:rPr>
              <w:t xml:space="preserve">Ким</w:t>
            </w:r>
            <w:r>
              <w:rPr>
                <w:highlight w:val="none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pPr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rPr>
                <w:highlight w:val="yellow"/>
              </w:rPr>
            </w:pPr>
            <w:r>
              <w:rPr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  <w:tr>
        <w:trPr/>
        <w:tc>
          <w:tcPr>
            <w:shd w:val="clear" w:color="auto" w:fill="auto"/>
            <w:tcW w:w="20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1427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tcW w:w="1120" w:type="dxa"/>
            <w:textDirection w:val="lrTb"/>
            <w:noWrap w:val="false"/>
          </w:tcPr>
          <w:p>
            <w:pPr>
              <w:jc w:val="center"/>
              <w:rPr>
                <w:sz w:val="18"/>
                <w:highlight w:val="yellow"/>
              </w:rPr>
            </w:pPr>
            <w:r>
              <w:rPr>
                <w:sz w:val="18"/>
                <w:highlight w:val="yellow"/>
              </w:rPr>
            </w:r>
            <w:r>
              <w:rPr>
                <w:highlight w:val="yellow"/>
              </w:rPr>
            </w:r>
            <w:r/>
          </w:p>
        </w:tc>
        <w:tc>
          <w:tcPr>
            <w:shd w:val="clear" w:color="auto" w:fill="auto"/>
            <w:tcW w:w="2226" w:type="dxa"/>
            <w:textDirection w:val="lrTb"/>
            <w:noWrap w:val="false"/>
          </w:tcPr>
          <w:p>
            <w:r/>
            <w:r/>
          </w:p>
        </w:tc>
        <w:tc>
          <w:tcPr>
            <w:shd w:val="clear" w:color="auto" w:fill="auto"/>
            <w:tcW w:w="2661" w:type="dxa"/>
            <w:textDirection w:val="lrTb"/>
            <w:noWrap w:val="false"/>
          </w:tcPr>
          <w:p>
            <w:r/>
            <w:r/>
          </w:p>
        </w:tc>
      </w:tr>
    </w:tbl>
    <w:p>
      <w:pPr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  <w:highlight w:val="yellow"/>
        </w:rPr>
      </w:pPr>
      <w:r>
        <w:rPr>
          <w:i/>
          <w:sz w:val="22"/>
          <w:highlight w:val="yellow"/>
        </w:rPr>
      </w:r>
      <w:r>
        <w:rPr>
          <w:highlight w:val="yellow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left"/>
        <w:tabs>
          <w:tab w:val="left" w:pos="6175" w:leader="none"/>
        </w:tabs>
        <w:rPr>
          <w:i/>
          <w:sz w:val="22"/>
        </w:rPr>
      </w:pPr>
      <w:r>
        <w:rPr>
          <w:i/>
          <w:sz w:val="22"/>
        </w:rPr>
      </w:r>
      <w:r>
        <w:tab/>
      </w:r>
      <w:r>
        <w:rPr>
          <w:i/>
          <w:sz w:val="22"/>
        </w:rPr>
      </w:r>
      <w:r/>
    </w:p>
    <w:p>
      <w:pPr>
        <w:jc w:val="left"/>
        <w:rPr>
          <w:bCs/>
          <w:i/>
          <w:sz w:val="22"/>
          <w:szCs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2  г.</w:t>
      </w:r>
      <w:r/>
    </w:p>
    <w:p>
      <w:pPr>
        <w:jc w:val="center"/>
        <w:rPr>
          <w:b/>
        </w:rPr>
      </w:pP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color="auto" w:sz="24" w:space="1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pStyle w:val="91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выполнение </w:t>
      </w:r>
      <w:r>
        <w:rPr>
          <w:b/>
          <w:sz w:val="32"/>
        </w:rPr>
        <w:t xml:space="preserve">научно-исследовательской работы</w:t>
      </w:r>
      <w:r/>
    </w:p>
    <w:p>
      <w:pPr>
        <w:rPr>
          <w:sz w:val="14"/>
        </w:rPr>
      </w:pPr>
      <w:r>
        <w:rPr>
          <w:sz w:val="14"/>
        </w:rPr>
      </w:r>
      <w:r/>
    </w:p>
    <w:p>
      <w:pPr>
        <w:rPr>
          <w:sz w:val="28"/>
          <w:szCs w:val="28"/>
          <w:highlight w:val="none"/>
        </w:rPr>
      </w:pPr>
      <w:r>
        <w:t xml:space="preserve">по </w:t>
      </w:r>
      <w:r>
        <w:t xml:space="preserve">теме</w:t>
      </w:r>
      <w:r>
        <w:t xml:space="preserve"> </w:t>
      </w:r>
      <w:r>
        <w:rPr>
          <w:sz w:val="28"/>
          <w:szCs w:val="28"/>
        </w:rPr>
        <w:t xml:space="preserve">___</w:t>
      </w:r>
      <w:r>
        <w:rPr>
          <w:sz w:val="28"/>
          <w:szCs w:val="28"/>
          <w:highlight w:val="none"/>
          <w:u w:val="single"/>
        </w:rPr>
        <w:t xml:space="preserve">Анализ систем тестирования знаний языков программирования</w:t>
      </w:r>
      <w:r>
        <w:rPr>
          <w:sz w:val="28"/>
          <w:szCs w:val="28"/>
          <w:highlight w:val="none"/>
        </w:rPr>
        <w:t xml:space="preserve">_____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________________________________________________________________________________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18"/>
          <w:highlight w:val="none"/>
        </w:rPr>
      </w:pPr>
      <w:r>
        <w:rPr>
          <w:sz w:val="18"/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Студент</w:t>
      </w:r>
      <w:r>
        <w:rPr>
          <w:highlight w:val="none"/>
        </w:rPr>
        <w:t xml:space="preserve"> </w:t>
      </w:r>
      <w:r>
        <w:rPr>
          <w:highlight w:val="none"/>
        </w:rPr>
        <w:t xml:space="preserve">группы     </w:t>
      </w:r>
      <w:r>
        <w:rPr>
          <w:highlight w:val="none"/>
          <w:u w:val="single"/>
        </w:rPr>
        <w:t xml:space="preserve">ИУ6-</w:t>
      </w:r>
      <w:r>
        <w:rPr>
          <w:highlight w:val="none"/>
          <w:u w:val="single"/>
        </w:rPr>
        <w:t xml:space="preserve">72Б</w:t>
      </w:r>
      <w:r>
        <w:rPr>
          <w:highlight w:val="none"/>
        </w:rPr>
      </w:r>
      <w:r/>
    </w:p>
    <w:p>
      <w:pPr>
        <w:rPr>
          <w:sz w:val="14"/>
          <w:highlight w:val="none"/>
        </w:rPr>
      </w:pPr>
      <w:r>
        <w:rPr>
          <w:sz w:val="14"/>
          <w:highlight w:val="none"/>
        </w:rPr>
      </w:r>
      <w:r>
        <w:rPr>
          <w:highlight w:val="none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  <w:highlight w:val="none"/>
        </w:rPr>
        <w:t xml:space="preserve">____________</w:t>
      </w:r>
      <w:r>
        <w:rPr>
          <w:sz w:val="28"/>
          <w:szCs w:val="28"/>
          <w:highlight w:val="none"/>
          <w:u w:val="single"/>
        </w:rPr>
        <w:t xml:space="preserve">Астахов Сергей Викторович</w:t>
      </w:r>
      <w:r>
        <w:rPr>
          <w:sz w:val="28"/>
          <w:szCs w:val="28"/>
          <w:highlight w:val="none"/>
        </w:rPr>
        <w:t xml:space="preserve">_</w:t>
      </w:r>
      <w:r>
        <w:rPr>
          <w:sz w:val="28"/>
          <w:szCs w:val="28"/>
        </w:rPr>
        <w:t xml:space="preserve">____________</w:t>
      </w:r>
      <w:r>
        <w:rPr>
          <w:sz w:val="28"/>
          <w:szCs w:val="28"/>
        </w:rPr>
        <w:t xml:space="preserve">_____________</w:t>
      </w:r>
      <w:r>
        <w:rPr>
          <w:sz w:val="28"/>
          <w:szCs w:val="28"/>
        </w:rPr>
        <w:t xml:space="preserve">______</w:t>
      </w:r>
      <w:r/>
    </w:p>
    <w:p>
      <w:pPr>
        <w:jc w:val="center"/>
        <w:rPr>
          <w:sz w:val="20"/>
        </w:rPr>
      </w:pPr>
      <w:r>
        <w:rPr>
          <w:sz w:val="20"/>
        </w:rPr>
        <w:t xml:space="preserve">(</w:t>
      </w:r>
      <w:r>
        <w:rPr>
          <w:sz w:val="20"/>
        </w:rPr>
        <w:t xml:space="preserve">Ф</w:t>
      </w:r>
      <w:r>
        <w:rPr>
          <w:sz w:val="20"/>
        </w:rPr>
        <w:t xml:space="preserve">амилия, имя, отчество)</w:t>
      </w:r>
      <w:r/>
    </w:p>
    <w:p>
      <w:pPr>
        <w:jc w:val="both"/>
        <w:rPr>
          <w:sz w:val="12"/>
        </w:rPr>
      </w:pPr>
      <w:r>
        <w:rPr>
          <w:sz w:val="12"/>
        </w:rPr>
      </w:r>
      <w:r/>
    </w:p>
    <w:p>
      <w:pPr>
        <w:jc w:val="both"/>
        <w:spacing w:line="360" w:lineRule="auto"/>
      </w:pPr>
      <w:r>
        <w:t xml:space="preserve">Направленность </w:t>
      </w:r>
      <w:r>
        <w:t xml:space="preserve">НИР</w:t>
      </w:r>
      <w:r>
        <w:t xml:space="preserve"> (учебн</w:t>
      </w:r>
      <w:r>
        <w:t xml:space="preserve">ая</w:t>
      </w:r>
      <w:r>
        <w:t xml:space="preserve">, исследовательск</w:t>
      </w:r>
      <w:r>
        <w:t xml:space="preserve">ая</w:t>
      </w:r>
      <w:r>
        <w:t xml:space="preserve">, практическ</w:t>
      </w:r>
      <w:r>
        <w:t xml:space="preserve">ая</w:t>
      </w:r>
      <w:r>
        <w:t xml:space="preserve">, производственн</w:t>
      </w:r>
      <w:r>
        <w:t xml:space="preserve">ая</w:t>
      </w:r>
      <w:r>
        <w:t xml:space="preserve">, др.)</w:t>
      </w:r>
      <w:r/>
    </w:p>
    <w:p>
      <w:pPr>
        <w:jc w:val="both"/>
        <w:spacing w:line="360" w:lineRule="auto"/>
      </w:pPr>
      <w:r>
        <w:t xml:space="preserve">_______________</w:t>
      </w:r>
      <w:r>
        <w:rPr>
          <w:u w:val="single"/>
        </w:rPr>
        <w:t xml:space="preserve">исследовательская</w:t>
      </w:r>
      <w:r>
        <w:t xml:space="preserve">________________________________</w:t>
      </w:r>
      <w:r>
        <w:t xml:space="preserve">__</w:t>
      </w:r>
      <w:r>
        <w:t xml:space="preserve">_______________</w:t>
      </w:r>
      <w:r/>
    </w:p>
    <w:p>
      <w:pPr>
        <w:jc w:val="both"/>
      </w:pPr>
      <w:r>
        <w:t xml:space="preserve">Источник тематики (кафедр</w:t>
      </w:r>
      <w:r>
        <w:t xml:space="preserve">а</w:t>
      </w:r>
      <w:r>
        <w:t xml:space="preserve">, </w:t>
      </w:r>
      <w:r>
        <w:t xml:space="preserve">предприятие, НИР</w:t>
      </w:r>
      <w:r>
        <w:t xml:space="preserve">)</w:t>
      </w:r>
      <w:r>
        <w:t xml:space="preserve"> </w:t>
      </w:r>
      <w:r>
        <w:t xml:space="preserve">___</w:t>
      </w:r>
      <w:r>
        <w:t xml:space="preserve">кафедра____</w:t>
      </w:r>
      <w:r>
        <w:t xml:space="preserve">_____</w:t>
      </w:r>
      <w:r>
        <w:t xml:space="preserve">__________________</w:t>
      </w:r>
      <w:r/>
    </w:p>
    <w:p>
      <w:pPr>
        <w:jc w:val="both"/>
        <w:rPr>
          <w:sz w:val="20"/>
        </w:rPr>
      </w:pPr>
      <w:r>
        <w:rPr>
          <w:sz w:val="20"/>
        </w:rPr>
      </w:r>
      <w:r/>
    </w:p>
    <w:p>
      <w:pPr>
        <w:jc w:val="both"/>
        <w:spacing w:line="300" w:lineRule="exact"/>
      </w:pPr>
      <w:r>
        <w:t xml:space="preserve">График выполнения </w:t>
      </w:r>
      <w:r>
        <w:t xml:space="preserve">НИ</w:t>
      </w:r>
      <w:r>
        <w:t xml:space="preserve">Р</w:t>
      </w:r>
      <w:r>
        <w:t xml:space="preserve">: </w:t>
      </w:r>
      <w:r>
        <w:t xml:space="preserve">   </w:t>
      </w:r>
      <w:r>
        <w:t xml:space="preserve"> 25% </w:t>
      </w:r>
      <w:r>
        <w:t xml:space="preserve"> _</w:t>
      </w:r>
      <w:r>
        <w:rPr>
          <w:u w:val="single"/>
        </w:rPr>
        <w:t xml:space="preserve">4</w:t>
      </w:r>
      <w:r>
        <w:t xml:space="preserve">_ </w:t>
      </w:r>
      <w:r>
        <w:t xml:space="preserve">нед</w:t>
      </w:r>
      <w:r>
        <w:t xml:space="preserve">., 50% </w:t>
      </w:r>
      <w:r>
        <w:t xml:space="preserve"> </w:t>
      </w:r>
      <w:r>
        <w:t xml:space="preserve"> _</w:t>
      </w:r>
      <w:r>
        <w:rPr>
          <w:u w:val="single"/>
        </w:rPr>
        <w:t xml:space="preserve">7</w:t>
      </w:r>
      <w:r>
        <w:t xml:space="preserve">_ </w:t>
      </w:r>
      <w:r>
        <w:t xml:space="preserve">нед</w:t>
      </w:r>
      <w:r>
        <w:t xml:space="preserve">., 75% </w:t>
      </w:r>
      <w:r>
        <w:t xml:space="preserve"> </w:t>
      </w:r>
      <w:r>
        <w:t xml:space="preserve"> _</w:t>
      </w:r>
      <w:r>
        <w:rPr>
          <w:u w:val="single"/>
        </w:rPr>
        <w:t xml:space="preserve">11</w:t>
      </w:r>
      <w:r>
        <w:t xml:space="preserve">_</w:t>
      </w:r>
      <w:r>
        <w:t xml:space="preserve"> </w:t>
      </w:r>
      <w:r>
        <w:t xml:space="preserve">нед</w:t>
      </w:r>
      <w:r>
        <w:t xml:space="preserve">., 100%  </w:t>
      </w:r>
      <w:r>
        <w:t xml:space="preserve">14</w:t>
      </w:r>
      <w:r>
        <w:t xml:space="preserve"> </w:t>
      </w:r>
      <w:r>
        <w:t xml:space="preserve">нед</w:t>
      </w:r>
      <w:r>
        <w:t xml:space="preserve">.</w:t>
      </w:r>
      <w:r/>
    </w:p>
    <w:p>
      <w:pPr>
        <w:pStyle w:val="920"/>
        <w:rPr>
          <w:sz w:val="16"/>
        </w:rPr>
      </w:pPr>
      <w:r>
        <w:rPr>
          <w:sz w:val="16"/>
        </w:rPr>
      </w:r>
      <w:r/>
    </w:p>
    <w:p>
      <w:pPr>
        <w:pStyle w:val="922"/>
        <w:spacing w:line="276" w:lineRule="auto"/>
      </w:pPr>
      <w:r>
        <w:t xml:space="preserve">Техническое задание</w:t>
      </w:r>
      <w:r>
        <w:t xml:space="preserve">:</w:t>
      </w:r>
      <w:r>
        <w:t xml:space="preserve"> </w:t>
      </w:r>
      <w:r>
        <w:t xml:space="preserve">___</w:t>
      </w:r>
      <w:r>
        <w:rPr>
          <w:b w:val="0"/>
          <w:highlight w:val="none"/>
        </w:rPr>
        <w:t xml:space="preserve">выполнить анализ </w:t>
      </w:r>
      <w:r>
        <w:rPr>
          <w:b w:val="0"/>
          <w:highlight w:val="yellow"/>
        </w:rPr>
        <w:t xml:space="preserve">функциональных возможностей</w:t>
      </w:r>
      <w:r>
        <w:rPr>
          <w:b w:val="0"/>
          <w:highlight w:val="none"/>
        </w:rPr>
        <w:t xml:space="preserve"> с</w:t>
      </w:r>
      <w:r>
        <w:rPr>
          <w:b w:val="0"/>
          <w:highlight w:val="none"/>
        </w:rPr>
        <w:t xml:space="preserve">истем тестирования знаний языков программирования</w:t>
      </w:r>
      <w:r>
        <w:rPr>
          <w:b w:val="0"/>
          <w:highlight w:val="yellow"/>
        </w:rPr>
        <w:t xml:space="preserve">, на основе результатов анализа </w:t>
      </w:r>
      <w:r>
        <w:rPr>
          <w:b w:val="0"/>
          <w:highlight w:val="yellow"/>
        </w:rPr>
        <w:t xml:space="preserve">сформировать функциональные требования и спроектировать архитектурную модель подс</w:t>
      </w:r>
      <w:r>
        <w:rPr>
          <w:b w:val="0"/>
          <w:highlight w:val="yellow"/>
        </w:rPr>
        <w:t xml:space="preserve">истемы тестирования </w:t>
      </w:r>
      <w:r>
        <w:rPr>
          <w:b w:val="0"/>
          <w:color w:val="000000" w:themeColor="text1"/>
          <w:highlight w:val="yellow"/>
        </w:rPr>
        <w:t xml:space="preserve">знаний языков </w:t>
      </w:r>
      <w:r>
        <w:rPr>
          <w:b w:val="0"/>
          <w:color w:val="000000" w:themeColor="text1"/>
          <w:highlight w:val="yellow"/>
        </w:rPr>
        <w:t xml:space="preserve">описания аппаратуры</w:t>
      </w:r>
      <w:r>
        <w:rPr>
          <w:b w:val="0"/>
          <w:highlight w:val="none"/>
        </w:rPr>
        <w:t xml:space="preserve">_____</w:t>
      </w:r>
      <w:r>
        <w:rPr>
          <w:b w:val="0"/>
        </w:rPr>
        <w:t xml:space="preserve">_</w:t>
      </w:r>
      <w:r>
        <w:rPr>
          <w:b w:val="0"/>
        </w:rPr>
        <w:t xml:space="preserve">__</w:t>
      </w:r>
      <w:r>
        <w:t xml:space="preserve">______</w:t>
      </w:r>
      <w:r>
        <w:t xml:space="preserve">_</w:t>
      </w:r>
      <w:r>
        <w:t xml:space="preserve">______________________________________________________</w:t>
      </w:r>
      <w:r/>
    </w:p>
    <w:p>
      <w:pPr>
        <w:jc w:val="both"/>
        <w:rPr>
          <w:b/>
          <w:i/>
        </w:rPr>
      </w:pPr>
      <w:r>
        <w:rPr>
          <w:b/>
          <w:i/>
        </w:rPr>
        <w:t xml:space="preserve">Оформление </w:t>
      </w:r>
      <w:r>
        <w:rPr>
          <w:b/>
          <w:i/>
        </w:rPr>
        <w:t xml:space="preserve">научно-исследовательской</w:t>
      </w:r>
      <w:r>
        <w:rPr>
          <w:b/>
          <w:i/>
        </w:rPr>
        <w:t xml:space="preserve"> </w:t>
      </w:r>
      <w:r>
        <w:rPr>
          <w:b/>
          <w:i/>
        </w:rPr>
        <w:t xml:space="preserve">работы</w:t>
      </w:r>
      <w:r>
        <w:rPr>
          <w:b/>
          <w:i/>
        </w:rPr>
        <w:t xml:space="preserve">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1) </w:t>
      </w:r>
      <w:r>
        <w:t xml:space="preserve">Расчетно-пояснительная записка на </w:t>
      </w:r>
      <w:r>
        <w:t xml:space="preserve">25-30</w:t>
      </w:r>
      <w:r>
        <w:t xml:space="preserve"> листах формата А</w:t>
      </w:r>
      <w:r>
        <w:t xml:space="preserve">4</w:t>
      </w:r>
      <w:r>
        <w:t xml:space="preserve">.</w:t>
      </w:r>
      <w:r/>
    </w:p>
    <w:p>
      <w:pPr>
        <w:jc w:val="both"/>
        <w:spacing w:line="276" w:lineRule="auto"/>
      </w:pPr>
      <w:r>
        <w:t xml:space="preserve">2) </w:t>
      </w:r>
      <w:r>
        <w:t xml:space="preserve">Перечень графического </w:t>
      </w:r>
      <w:r>
        <w:t xml:space="preserve">(иллюстративного) </w:t>
      </w:r>
      <w:r>
        <w:t xml:space="preserve">материала (чертежи</w:t>
      </w:r>
      <w:r>
        <w:t xml:space="preserve">, </w:t>
      </w:r>
      <w:r>
        <w:t xml:space="preserve">плакаты, </w:t>
      </w:r>
      <w:r>
        <w:t xml:space="preserve">слайды</w:t>
      </w:r>
      <w:r>
        <w:t xml:space="preserve"> и т.п.)   </w:t>
      </w:r>
      <w:r/>
    </w:p>
    <w:p>
      <w:pPr>
        <w:jc w:val="both"/>
        <w:spacing w:line="276" w:lineRule="auto"/>
      </w:pPr>
      <w:r>
        <w:rPr>
          <w:u w:val="single"/>
        </w:rPr>
        <w:t xml:space="preserve">____</w:t>
      </w:r>
      <w:r>
        <w:rPr>
          <w:u w:val="single"/>
        </w:rPr>
        <w:t xml:space="preserve">Необходимый иллюстративный графический материал включить в качестве рисунков в расчетно-пояснительную записку</w:t>
      </w:r>
      <w:r>
        <w:t xml:space="preserve"> __________________________________________________</w:t>
      </w:r>
      <w:r/>
    </w:p>
    <w:p>
      <w:pPr>
        <w:jc w:val="both"/>
        <w:spacing w:line="276" w:lineRule="auto"/>
      </w:pPr>
      <w:r>
        <w:t xml:space="preserve">3) </w:t>
      </w:r>
      <w:r>
        <w:t xml:space="preserve">Приложение А. Техническое задание на ВКРБ на 5-8 листах формата А</w:t>
      </w:r>
      <w:r>
        <w:t xml:space="preserve">4</w:t>
      </w:r>
      <w:r>
        <w:t xml:space="preserve">.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</w:pPr>
      <w:r>
        <w:t xml:space="preserve">Дата выдачи задания « </w:t>
      </w:r>
      <w:r>
        <w:rPr>
          <w:u w:val="single"/>
        </w:rPr>
        <w:t xml:space="preserve">1</w:t>
      </w:r>
      <w:r>
        <w:t xml:space="preserve"> » </w:t>
      </w:r>
      <w:r>
        <w:rPr>
          <w:u w:val="single"/>
        </w:rPr>
        <w:t xml:space="preserve">сентября</w:t>
      </w:r>
      <w:r>
        <w:t xml:space="preserve"> 20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662"/>
      </w:tblGrid>
      <w:tr>
        <w:trPr>
          <w:trHeight w:val="312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</w:t>
            </w:r>
            <w:bookmarkStart w:id="1" w:name="_GoBack"/>
            <w:r/>
            <w:bookmarkEnd w:id="1"/>
            <w:r/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 </w:t>
            </w:r>
            <w:commentRangeStart w:id="0"/>
            <w:r>
              <w:t xml:space="preserve"> </w:t>
            </w:r>
            <w:commentRangeEnd w:id="0"/>
            <w:r>
              <w:commentReference w:id="0"/>
            </w:r>
            <w:r>
              <w:rPr>
                <w:rStyle w:val="93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Т.А. Ким</w:t>
            </w:r>
            <w:r/>
          </w:p>
        </w:tc>
      </w:tr>
      <w:tr>
        <w:trPr>
          <w:trHeight w:val="236"/>
        </w:trPr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color="auto" w:sz="6" w:space="1"/>
              </w:pBdr>
            </w:pPr>
            <w:r>
              <w:t xml:space="preserve"> </w:t>
            </w:r>
            <w:commentRangeStart w:id="1"/>
            <w:r>
              <w:t xml:space="preserve"> </w:t>
            </w:r>
            <w:commentRangeEnd w:id="1"/>
            <w:r>
              <w:commentReference w:id="1"/>
            </w:r>
            <w:r>
              <w:rPr>
                <w:rStyle w:val="937"/>
              </w:rPr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spacing w:before="120"/>
              <w:rPr>
                <w:highlight w:val="yellow"/>
              </w:rPr>
              <w:pBdr>
                <w:bottom w:val="single" w:color="auto" w:sz="6" w:space="1"/>
              </w:pBdr>
            </w:pPr>
            <w:r>
              <w:rPr>
                <w:highlight w:val="none"/>
              </w:rPr>
              <w:t xml:space="preserve">С.В. Астахов</w:t>
            </w:r>
            <w:r>
              <w:rPr>
                <w:highlight w:val="yellow"/>
              </w:rPr>
            </w:r>
            <w:r/>
          </w:p>
        </w:tc>
      </w:tr>
      <w:tr>
        <w:trPr/>
        <w:tc>
          <w:tcPr>
            <w:shd w:val="clear" w:color="auto" w:fill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color="auto" w:fill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color="auto" w:fill="auto"/>
            <w:tcW w:w="2662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  <w:highlight w:val="none"/>
        </w:rPr>
      </w:pPr>
      <w:r>
        <w:rPr>
          <w:sz w:val="22"/>
          <w:szCs w:val="22"/>
          <w:u w:val="singl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25165875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314479</wp:posOffset>
                </wp:positionV>
                <wp:extent cx="590550" cy="485775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4660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0549" cy="4857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58752;o:allowoverlap:true;o:allowincell:true;mso-position-horizontal-relative:text;margin-left:217.5pt;mso-position-horizontal:absolute;mso-position-vertical-relative:text;margin-top:24.8pt;mso-position-vertical:absolute;width:46.5pt;height:38.2pt;mso-wrap-distance-left:9.1pt;mso-wrap-distance-top:0.0pt;mso-wrap-distance-right:9.1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 экземплярах: один выдается студенту, второй хранится на кафедре.</w:t>
      </w:r>
      <w:r/>
    </w:p>
    <w:p>
      <w:pPr>
        <w:pStyle w:val="945"/>
        <w:jc w:val="center"/>
        <w:rPr>
          <w:sz w:val="22"/>
          <w:szCs w:val="22"/>
        </w:rPr>
      </w:pPr>
      <w:r>
        <w:rPr>
          <w:b/>
          <w:szCs w:val="22"/>
        </w:rPr>
        <w:t xml:space="preserve">РЕФЕРАТ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sz w:val="22"/>
          <w:szCs w:val="22"/>
          <w:highlight w:val="none"/>
        </w:rPr>
      </w:pPr>
      <w:r>
        <w:rPr>
          <w:rStyle w:val="944"/>
          <w:szCs w:val="22"/>
        </w:rPr>
      </w:r>
      <w:r>
        <w:rPr>
          <w:rStyle w:val="944"/>
          <w:szCs w:val="22"/>
        </w:rPr>
        <w:t xml:space="preserve">Отчет </w:t>
      </w:r>
      <w:r>
        <w:rPr>
          <w:rStyle w:val="944"/>
          <w:szCs w:val="22"/>
          <w:highlight w:val="yellow"/>
        </w:rPr>
        <w:t xml:space="preserve">Х с., </w:t>
      </w:r>
      <w:r>
        <w:rPr>
          <w:rStyle w:val="944"/>
          <w:szCs w:val="22"/>
          <w:highlight w:val="none"/>
        </w:rPr>
        <w:t xml:space="preserve">10 рис., 3 табл., 7 ист.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Cs w:val="22"/>
        </w:rPr>
      </w:pPr>
      <w:r>
        <w:rPr>
          <w:szCs w:val="22"/>
        </w:rPr>
        <w:t xml:space="preserve">ТЕСТИРОВАНИЕ ЗНАНИЙ, ЯЗЫКИ ПРОГРАММИРОВАНИЯ, ОБРАЗОВАТЕЛЬНЫЕ ПОРТАЛЫ, ХАКАТОНЫ, СДО.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sz w:val="22"/>
          <w:szCs w:val="22"/>
        </w:rPr>
      </w:pPr>
      <w:r>
        <w:rPr>
          <w:szCs w:val="22"/>
        </w:rPr>
      </w:r>
      <w:r>
        <w:rPr>
          <w:szCs w:val="22"/>
        </w:rPr>
        <w:t xml:space="preserve">Объектом </w:t>
      </w:r>
      <w:r>
        <w:rPr>
          <w:szCs w:val="22"/>
        </w:rPr>
        <w:t xml:space="preserve">исследования являются системы тестирования зн</w:t>
      </w:r>
      <w:r>
        <w:rPr>
          <w:rStyle w:val="944"/>
          <w:szCs w:val="22"/>
        </w:rPr>
        <w:t xml:space="preserve">аний</w:t>
      </w:r>
      <w:r>
        <w:rPr>
          <w:rStyle w:val="944"/>
          <w:szCs w:val="22"/>
        </w:rPr>
        <w:t xml:space="preserve">, ориентированные на передачу и проверку знаний в области информационных технологий и, в частности, языков программирования.</w:t>
      </w:r>
      <w:r>
        <w:rPr>
          <w:sz w:val="22"/>
          <w:szCs w:val="22"/>
        </w:rPr>
      </w:r>
      <w:r/>
    </w:p>
    <w:p>
      <w:pPr>
        <w:pStyle w:val="945"/>
        <w:ind w:firstLine="709"/>
        <w:jc w:val="both"/>
        <w:rPr>
          <w:rStyle w:val="944"/>
          <w:szCs w:val="22"/>
          <w:highlight w:val="none"/>
        </w:rPr>
      </w:pPr>
      <w:r>
        <w:rPr>
          <w:szCs w:val="22"/>
        </w:rPr>
        <w:t xml:space="preserve">Цель рабо</w:t>
      </w:r>
      <w:r>
        <w:rPr>
          <w:rStyle w:val="944"/>
          <w:szCs w:val="22"/>
        </w:rPr>
        <w:t xml:space="preserve">ты — </w:t>
      </w:r>
      <w:r>
        <w:rPr>
          <w:rStyle w:val="944"/>
          <w:szCs w:val="22"/>
        </w:rPr>
        <w:t xml:space="preserve">анализ </w:t>
      </w:r>
      <w:r>
        <w:rPr>
          <w:rStyle w:val="944"/>
          <w:szCs w:val="22"/>
          <w:highlight w:val="yellow"/>
        </w:rPr>
        <w:t xml:space="preserve">функциональных возможностей</w:t>
      </w:r>
      <w:r>
        <w:rPr>
          <w:rStyle w:val="944"/>
          <w:szCs w:val="22"/>
        </w:rPr>
        <w:t xml:space="preserve"> существующих платформ обучения языкам программирования</w:t>
      </w:r>
      <w:r>
        <w:rPr>
          <w:rStyle w:val="944"/>
          <w:szCs w:val="22"/>
        </w:rPr>
        <w:t xml:space="preserve">, получение описания их бизнес-процессов</w:t>
      </w:r>
      <w:r>
        <w:rPr>
          <w:rStyle w:val="944"/>
          <w:szCs w:val="22"/>
        </w:rPr>
        <w:t xml:space="preserve">  (с использованием нотации IDEF0), </w:t>
      </w:r>
      <w:r>
        <w:rPr>
          <w:rStyle w:val="944"/>
          <w:szCs w:val="22"/>
        </w:rPr>
        <w:t xml:space="preserve">формирование </w:t>
      </w:r>
      <w:r>
        <w:rPr>
          <w:rStyle w:val="944"/>
          <w:szCs w:val="22"/>
        </w:rPr>
        <w:t xml:space="preserve"> фун</w:t>
      </w:r>
      <w:r>
        <w:rPr>
          <w:rStyle w:val="944"/>
          <w:szCs w:val="22"/>
        </w:rPr>
        <w:t xml:space="preserve">кциональных требований и </w:t>
      </w:r>
      <w:r/>
      <w:r>
        <w:rPr>
          <w:rStyle w:val="944"/>
          <w:szCs w:val="22"/>
        </w:rPr>
        <w:t xml:space="preserve">архитектурной модели (на основе нотации С4)</w:t>
      </w:r>
      <w:r>
        <w:rPr>
          <w:rStyle w:val="944"/>
          <w:szCs w:val="22"/>
        </w:rPr>
        <w:t xml:space="preserve">  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rStyle w:val="944"/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 w:val="28"/>
          <w:szCs w:val="28"/>
          <w:highlight w:val="none"/>
        </w:rPr>
      </w:pPr>
      <w:r>
        <w:rPr>
          <w:rStyle w:val="944"/>
          <w:szCs w:val="22"/>
        </w:rPr>
      </w:r>
      <w:r>
        <w:rPr>
          <w:szCs w:val="22"/>
          <w:highlight w:val="none"/>
        </w:rPr>
        <w:t xml:space="preserve">В процессе работы был проведен</w:t>
      </w:r>
      <w:r>
        <w:rPr>
          <w:szCs w:val="22"/>
          <w:highlight w:val="none"/>
        </w:rPr>
        <w:t xml:space="preserve"> анализ </w:t>
      </w:r>
      <w:r>
        <w:rPr>
          <w:szCs w:val="22"/>
          <w:highlight w:val="none"/>
        </w:rPr>
        <w:t xml:space="preserve">и функциональное моделирование </w:t>
      </w:r>
      <w:r>
        <w:rPr>
          <w:rStyle w:val="944"/>
          <w:szCs w:val="22"/>
        </w:rPr>
        <w:t xml:space="preserve">бизнес-процессов</w:t>
      </w:r>
      <w:r>
        <w:rPr>
          <w:rStyle w:val="944"/>
          <w:szCs w:val="22"/>
        </w:rPr>
        <w:t xml:space="preserve"> имеющихся систем тестирования знаний </w:t>
      </w:r>
      <w:r>
        <w:rPr>
          <w:rStyle w:val="944"/>
          <w:szCs w:val="22"/>
        </w:rPr>
        <w:t xml:space="preserve">языков программирования.</w:t>
      </w:r>
      <w:r>
        <w:rPr>
          <w:sz w:val="22"/>
          <w:szCs w:val="22"/>
          <w:highlight w:val="none"/>
        </w:rPr>
        <w:t xml:space="preserve"> </w:t>
      </w:r>
      <w:r>
        <w:rPr>
          <w:sz w:val="28"/>
          <w:szCs w:val="22"/>
          <w:highlight w:val="none"/>
        </w:rPr>
        <w:t xml:space="preserve">В результате доработки  полученных изначально моделей было получено описание бизнес-процессов, а затем и архитектурная модель </w:t>
      </w:r>
      <w:r>
        <w:rPr>
          <w:sz w:val="28"/>
          <w:szCs w:val="22"/>
          <w:highlight w:val="yellow"/>
        </w:rPr>
        <w:t xml:space="preserve">проектируемой</w:t>
      </w:r>
      <w:r>
        <w:rPr>
          <w:sz w:val="28"/>
          <w:szCs w:val="22"/>
          <w:highlight w:val="none"/>
        </w:rPr>
        <w:t xml:space="preserve"> системы.</w:t>
      </w:r>
      <w:r>
        <w:rPr>
          <w:sz w:val="28"/>
          <w:szCs w:val="22"/>
          <w:highlight w:val="none"/>
        </w:rPr>
        <w:t xml:space="preserve"> </w:t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sz w:val="28"/>
          <w:szCs w:val="22"/>
          <w:highlight w:val="none"/>
        </w:rPr>
      </w:r>
      <w:r>
        <w:rPr>
          <w:szCs w:val="22"/>
          <w:highlight w:val="none"/>
        </w:rPr>
        <w:t xml:space="preserve">Актуально</w:t>
      </w:r>
      <w:r>
        <w:rPr>
          <w:szCs w:val="22"/>
          <w:highlight w:val="none"/>
        </w:rPr>
        <w:t xml:space="preserve">сть исследования обусловлена тем, что несмотря на активный в </w:t>
      </w:r>
      <w:r>
        <w:rPr>
          <w:szCs w:val="22"/>
          <w:highlight w:val="none"/>
        </w:rPr>
        <w:t xml:space="preserve">последние годы рост популярности и числа образовательных онлайн-платформ и курсов, связанных с изучением информационных</w:t>
      </w:r>
      <w:r>
        <w:rPr>
          <w:szCs w:val="22"/>
          <w:highlight w:val="none"/>
        </w:rPr>
        <w:t xml:space="preserve"> технологий, вплоть до настоящего момента существует дефицит образовательных ресурсов, направленных на практическое освоение языков описания аппаратуры. </w:t>
      </w:r>
      <w:r>
        <w:rPr>
          <w:sz w:val="28"/>
          <w:szCs w:val="28"/>
          <w:highlight w:val="none"/>
        </w:rPr>
      </w:r>
    </w:p>
    <w:p>
      <w:pPr>
        <w:pStyle w:val="945"/>
        <w:ind w:firstLine="709"/>
        <w:jc w:val="both"/>
        <w:rPr>
          <w:sz w:val="28"/>
          <w:szCs w:val="28"/>
          <w:highlight w:val="none"/>
        </w:rPr>
      </w:pPr>
      <w:r>
        <w:rPr>
          <w:szCs w:val="22"/>
          <w:highlight w:val="none"/>
        </w:rPr>
        <w:t xml:space="preserve">Все существующие на данный момент интернет-порталы, посвященные данной тематике предлагают лишь теорети</w:t>
      </w:r>
      <w:r>
        <w:rPr>
          <w:szCs w:val="22"/>
          <w:highlight w:val="none"/>
        </w:rPr>
        <w:t xml:space="preserve">ческие знания и задания для самостоятельного выполнения, требующие установки стороннего программного обеспечения и предполагающие самопроверку. Ни в одном из существующих на данный момент порталов не представлена функция автоматизированной проверки кода.  </w:t>
      </w:r>
      <w:r>
        <w:rPr>
          <w:sz w:val="28"/>
          <w:szCs w:val="22"/>
          <w:highlight w:val="none"/>
        </w:rPr>
      </w:r>
      <w:r/>
      <w:r>
        <w:rPr>
          <w:sz w:val="22"/>
          <w:szCs w:val="22"/>
          <w:highlight w:val="none"/>
        </w:rPr>
        <w:br w:type="page" w:clear="all"/>
      </w:r>
      <w:r>
        <w:rPr>
          <w:sz w:val="22"/>
          <w:szCs w:val="22"/>
          <w:highlight w:val="none"/>
        </w:rPr>
      </w:r>
      <w:r/>
      <w:r>
        <w:rPr>
          <w:sz w:val="28"/>
          <w:szCs w:val="28"/>
          <w:highlight w:val="none"/>
        </w:rPr>
      </w:r>
    </w:p>
    <w:p>
      <w:pPr>
        <w:pStyle w:val="945"/>
        <w:ind w:firstLine="0"/>
        <w:jc w:val="center"/>
        <w:tabs>
          <w:tab w:val="left" w:pos="709" w:leader="none"/>
        </w:tabs>
        <w:rPr>
          <w:b/>
          <w:sz w:val="22"/>
          <w:szCs w:val="22"/>
        </w:rPr>
      </w:pPr>
      <w:r>
        <w:rPr>
          <w:rStyle w:val="944"/>
          <w:b/>
          <w:szCs w:val="22"/>
        </w:rPr>
        <w:t xml:space="preserve">СОДЕРЖАНИЕ</w:t>
      </w:r>
      <w:r>
        <w:rPr>
          <w:b/>
          <w:sz w:val="22"/>
          <w:szCs w:val="22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szCs w:val="22"/>
        </w:rPr>
      </w:sdtPr>
      <w:sdtContent>
        <w:p>
          <w:pPr>
            <w:pStyle w:val="896"/>
            <w:tabs>
              <w:tab w:val="right" w:pos="9637" w:leader="dot"/>
            </w:tabs>
            <w:rPr>
              <w:b/>
              <w:highlight w:val="none"/>
            </w:rPr>
          </w:pPr>
          <w:r>
            <w:fldChar w:fldCharType="begin"/>
            <w:instrText xml:space="preserve">TOC \o "1-9" \h \t "Heading 1;1;Heading 2;2;Heading 3;3;Heading 4;4;Heading 5;5;Heading 6;6;Heading 7;7;Heading 8;8;Heading 9;9" </w:instrText>
            <w:fldChar w:fldCharType="separate"/>
          </w:r>
          <w:r/>
          <w:hyperlink w:tooltip="#_Toc1" w:anchor="_Toc1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В</w:t>
            </w:r>
            <w:r>
              <w:rPr>
                <w:rStyle w:val="889"/>
                <w:b/>
                <w:highlight w:val="none"/>
              </w:rPr>
              <w:t xml:space="preserve">ЕДЕНИЕ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b/>
              <w:highlight w:val="none"/>
            </w:rPr>
          </w:r>
        </w:p>
        <w:p>
          <w:pPr>
            <w:pStyle w:val="896"/>
            <w:tabs>
              <w:tab w:val="right" w:pos="9637" w:leader="dot"/>
            </w:tabs>
            <w:rPr>
              <w:rStyle w:val="737"/>
            </w:rPr>
          </w:pPr>
          <w:hyperlink w:tooltip="#_Toc2" w:anchor="_Toc2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1 </w:t>
            </w:r>
            <w:r>
              <w:rPr>
                <w:rStyle w:val="889"/>
              </w:rPr>
              <w:t xml:space="preserve">Проблематика изучения языков описания аппаратуры и методология моделирования программных систем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Style w:val="737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737"/>
            </w:rPr>
          </w:pPr>
          <w:hyperlink w:tooltip="#_Toc3" w:anchor="_Toc3" w:history="1">
            <w:r>
              <w:rPr>
                <w:rStyle w:val="889"/>
              </w:rPr>
            </w:r>
            <w:r>
              <w:rPr>
                <w:rStyle w:val="889"/>
                <w:highlight w:val="none"/>
              </w:rPr>
              <w:t xml:space="preserve">1.1 Проблематика изучения языков описания аппаратуры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Style w:val="737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33"/>
            </w:rPr>
          </w:pPr>
          <w:hyperlink w:tooltip="#_Toc4" w:anchor="_Toc4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1.2 </w:t>
            </w:r>
            <w:r>
              <w:rPr>
                <w:rStyle w:val="889"/>
              </w:rPr>
              <w:t xml:space="preserve">Нотация IDEF0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Style w:val="933"/>
            </w:rPr>
          </w:r>
        </w:p>
        <w:p>
          <w:pPr>
            <w:pStyle w:val="897"/>
            <w:tabs>
              <w:tab w:val="right" w:pos="9637" w:leader="dot"/>
            </w:tabs>
            <w:rPr>
              <w:highlight w:val="none"/>
            </w:rPr>
          </w:pPr>
          <w:hyperlink w:tooltip="#_Toc5" w:anchor="_Toc5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1.3 </w:t>
            </w:r>
            <w:r>
              <w:rPr>
                <w:rStyle w:val="889"/>
              </w:rPr>
              <w:t xml:space="preserve">Модель визуализации программной архитектуры (нотация С4)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896"/>
            <w:tabs>
              <w:tab w:val="right" w:pos="9637" w:leader="dot"/>
            </w:tabs>
            <w:rPr>
              <w:rStyle w:val="944"/>
              <w:highlight w:val="none"/>
            </w:rPr>
          </w:pPr>
          <w:hyperlink w:tooltip="#_Toc6" w:anchor="_Toc6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2 Методы тестирования знаний</w:t>
            </w:r>
            <w:r>
              <w:rPr>
                <w:rStyle w:val="889"/>
                <w:highlight w:val="none"/>
              </w:rPr>
              <w:t xml:space="preserve"> 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10</w:t>
              <w:fldChar w:fldCharType="end"/>
            </w:r>
          </w:hyperlink>
          <w:r>
            <w:rPr>
              <w:rStyle w:val="944"/>
              <w:highlight w:val="none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44"/>
              <w:b/>
              <w:highlight w:val="none"/>
            </w:rPr>
          </w:pPr>
          <w:hyperlink w:tooltip="#_Toc7" w:anchor="_Toc7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2.1 Классификация методов</w:t>
            </w:r>
            <w:r>
              <w:rPr>
                <w:rStyle w:val="889"/>
              </w:rPr>
              <w:t xml:space="preserve"> </w:t>
            </w:r>
            <w:r>
              <w:rPr>
                <w:rStyle w:val="889"/>
              </w:rPr>
              <w:t xml:space="preserve">тестирования знаний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Style w:val="944"/>
              <w:b/>
              <w:highlight w:val="none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44"/>
              <w:b/>
              <w:highlight w:val="none"/>
            </w:rPr>
          </w:pPr>
          <w:hyperlink w:tooltip="#_Toc8" w:anchor="_Toc8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2.2 Классические методы тестирования знаний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11</w:t>
              <w:fldChar w:fldCharType="end"/>
            </w:r>
          </w:hyperlink>
          <w:r>
            <w:rPr>
              <w:rStyle w:val="944"/>
              <w:b/>
              <w:highlight w:val="none"/>
            </w:rPr>
          </w:r>
        </w:p>
        <w:p>
          <w:pPr>
            <w:pStyle w:val="898"/>
            <w:tabs>
              <w:tab w:val="right" w:pos="9637" w:leader="dot"/>
            </w:tabs>
            <w:rPr>
              <w:rStyle w:val="924"/>
            </w:rPr>
          </w:pPr>
          <w:hyperlink w:tooltip="#_Toc9" w:anchor="_Toc9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2.2.1 </w:t>
            </w:r>
            <w:r>
              <w:rPr>
                <w:rStyle w:val="889"/>
              </w:rPr>
              <w:t xml:space="preserve">Тестирование с ответом в закрытой форме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11</w:t>
              <w:fldChar w:fldCharType="end"/>
            </w:r>
          </w:hyperlink>
          <w:r>
            <w:rPr>
              <w:rStyle w:val="924"/>
            </w:rPr>
          </w:r>
        </w:p>
        <w:p>
          <w:pPr>
            <w:pStyle w:val="898"/>
            <w:tabs>
              <w:tab w:val="right" w:pos="9637" w:leader="dot"/>
            </w:tabs>
            <w:rPr>
              <w:rStyle w:val="924"/>
              <w:highlight w:val="none"/>
            </w:rPr>
          </w:pPr>
          <w:hyperlink w:tooltip="#_Toc10" w:anchor="_Toc10" w:history="1">
            <w:r>
              <w:rPr>
                <w:rStyle w:val="889"/>
              </w:rPr>
            </w:r>
            <w:r>
              <w:rPr>
                <w:rStyle w:val="889"/>
                <w:highlight w:val="none"/>
              </w:rPr>
              <w:t xml:space="preserve">2.2.2 </w:t>
            </w:r>
            <w:r>
              <w:rPr>
                <w:rStyle w:val="889"/>
                <w:highlight w:val="none"/>
              </w:rPr>
              <w:t xml:space="preserve">Тестировани</w:t>
            </w:r>
            <w:r>
              <w:rPr>
                <w:rStyle w:val="889"/>
              </w:rPr>
              <w:t xml:space="preserve">е с коротким ответом и ответом в форме эссе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13</w:t>
              <w:fldChar w:fldCharType="end"/>
            </w:r>
          </w:hyperlink>
          <w:r>
            <w:rPr>
              <w:rStyle w:val="924"/>
              <w:highlight w:val="none"/>
            </w:rPr>
          </w:r>
        </w:p>
        <w:p>
          <w:pPr>
            <w:pStyle w:val="897"/>
            <w:tabs>
              <w:tab w:val="right" w:pos="9637" w:leader="dot"/>
            </w:tabs>
            <w:rPr>
              <w:rStyle w:val="944"/>
              <w:b/>
              <w:highlight w:val="none"/>
            </w:rPr>
          </w:pPr>
          <w:hyperlink w:tooltip="#_Toc11" w:anchor="_Toc11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2.3 </w:t>
            </w:r>
            <w:r>
              <w:rPr>
                <w:rStyle w:val="889"/>
                <w:b/>
                <w:highlight w:val="none"/>
              </w:rPr>
              <w:t xml:space="preserve">Тестирование на написание программы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15</w:t>
              <w:fldChar w:fldCharType="end"/>
            </w:r>
          </w:hyperlink>
          <w:r>
            <w:rPr>
              <w:rStyle w:val="944"/>
              <w:b/>
              <w:highlight w:val="none"/>
            </w:rPr>
          </w:r>
        </w:p>
        <w:p>
          <w:pPr>
            <w:pStyle w:val="898"/>
            <w:tabs>
              <w:tab w:val="right" w:pos="9637" w:leader="dot"/>
            </w:tabs>
            <w:rPr>
              <w:rStyle w:val="924"/>
              <w:highlight w:val="none"/>
            </w:rPr>
          </w:pPr>
          <w:hyperlink w:tooltip="#_Toc12" w:anchor="_Toc12" w:history="1">
            <w:r>
              <w:rPr>
                <w:rStyle w:val="889"/>
              </w:rPr>
            </w:r>
            <w:r>
              <w:rPr>
                <w:rStyle w:val="889"/>
              </w:rPr>
              <w:t xml:space="preserve">2.3.1 </w:t>
            </w:r>
            <w:r>
              <w:rPr>
                <w:rStyle w:val="889"/>
              </w:rPr>
              <w:t xml:space="preserve">Проверка по референсным значениям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15</w:t>
              <w:fldChar w:fldCharType="end"/>
            </w:r>
          </w:hyperlink>
          <w:r>
            <w:rPr>
              <w:rStyle w:val="924"/>
              <w:highlight w:val="none"/>
            </w:rPr>
          </w:r>
        </w:p>
        <w:p>
          <w:pPr>
            <w:pStyle w:val="898"/>
            <w:tabs>
              <w:tab w:val="right" w:pos="9637" w:leader="dot"/>
            </w:tabs>
            <w:rPr>
              <w:highlight w:val="yellow"/>
            </w:rPr>
          </w:pPr>
          <w:hyperlink w:tooltip="#_Toc13" w:anchor="_Toc13" w:history="1">
            <w:r>
              <w:rPr>
                <w:rStyle w:val="889"/>
              </w:rPr>
            </w:r>
            <w:r>
              <w:rPr>
                <w:rStyle w:val="889"/>
                <w:highlight w:val="white"/>
              </w:rPr>
              <w:t xml:space="preserve">2.3.2 Автоматизированное </w:t>
            </w:r>
            <w:r>
              <w:rPr>
                <w:rStyle w:val="889"/>
                <w:highlight w:val="white"/>
              </w:rPr>
              <w:t xml:space="preserve">тестирование на проверяющей стороне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17</w:t>
              <w:fldChar w:fldCharType="end"/>
            </w:r>
          </w:hyperlink>
          <w:r>
            <w:rPr>
              <w:highlight w:val="yellow"/>
            </w:rPr>
          </w:r>
        </w:p>
        <w:p>
          <w:pPr>
            <w:pStyle w:val="896"/>
            <w:tabs>
              <w:tab w:val="right" w:pos="9637" w:leader="dot"/>
            </w:tabs>
            <w:rPr>
              <w:b/>
              <w:highlight w:val="white"/>
            </w:rPr>
          </w:pPr>
          <w:hyperlink w:tooltip="#_Toc14" w:anchor="_Toc14" w:history="1">
            <w:r>
              <w:rPr>
                <w:rStyle w:val="889"/>
              </w:rPr>
            </w:r>
            <w:r>
              <w:rPr>
                <w:rStyle w:val="889"/>
                <w:b/>
                <w:highlight w:val="white"/>
              </w:rPr>
              <w:t xml:space="preserve">3 Систем</w:t>
            </w:r>
            <w:r>
              <w:rPr>
                <w:rStyle w:val="889"/>
                <w:b/>
                <w:highlight w:val="white"/>
              </w:rPr>
              <w:t xml:space="preserve">ы </w:t>
            </w:r>
            <w:r>
              <w:rPr>
                <w:rStyle w:val="889"/>
                <w:b/>
                <w:highlight w:val="yellow"/>
              </w:rPr>
              <w:t xml:space="preserve">статического и динамического</w:t>
            </w:r>
            <w:r>
              <w:rPr>
                <w:rStyle w:val="889"/>
                <w:b/>
                <w:highlight w:val="white"/>
              </w:rPr>
              <w:t xml:space="preserve"> оценивания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19</w:t>
              <w:fldChar w:fldCharType="end"/>
            </w:r>
          </w:hyperlink>
          <w:r>
            <w:rPr>
              <w:b/>
              <w:highlight w:val="white"/>
            </w:rPr>
          </w:r>
        </w:p>
        <w:p>
          <w:pPr>
            <w:pStyle w:val="896"/>
            <w:tabs>
              <w:tab w:val="right" w:pos="9637" w:leader="dot"/>
            </w:tabs>
            <w:rPr>
              <w:rStyle w:val="737"/>
              <w:highlight w:val="yellow"/>
            </w:rPr>
          </w:pPr>
          <w:hyperlink w:tooltip="#_Toc15" w:anchor="_Toc15" w:history="1">
            <w:r>
              <w:rPr>
                <w:rStyle w:val="889"/>
              </w:rPr>
            </w:r>
            <w:r>
              <w:rPr>
                <w:rStyle w:val="889"/>
                <w:highlight w:val="yellow"/>
              </w:rPr>
              <w:t xml:space="preserve">4</w:t>
            </w:r>
            <w:r>
              <w:rPr>
                <w:rStyle w:val="889"/>
                <w:highlight w:val="yellow"/>
              </w:rPr>
              <w:t xml:space="preserve"> </w:t>
            </w:r>
            <w:r>
              <w:rPr>
                <w:rStyle w:val="889"/>
                <w:highlight w:val="yellow"/>
              </w:rPr>
              <w:t xml:space="preserve">Функциональные возможности</w:t>
            </w:r>
            <w:r>
              <w:rPr>
                <w:rStyle w:val="889"/>
                <w:highlight w:val="none"/>
              </w:rPr>
              <w:t xml:space="preserve"> и архитектура </w:t>
            </w:r>
            <w:r>
              <w:rPr>
                <w:rStyle w:val="889"/>
                <w:highlight w:val="yellow"/>
              </w:rPr>
              <w:t xml:space="preserve">проектируем</w:t>
            </w:r>
            <w:r>
              <w:rPr>
                <w:rStyle w:val="889"/>
                <w:highlight w:val="yellow"/>
              </w:rPr>
              <w:t xml:space="preserve">ой </w:t>
            </w:r>
            <w:r>
              <w:rPr>
                <w:rStyle w:val="889"/>
                <w:highlight w:val="none"/>
              </w:rPr>
              <w:t xml:space="preserve">подсистемы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21</w:t>
              <w:fldChar w:fldCharType="end"/>
            </w:r>
          </w:hyperlink>
          <w:r>
            <w:rPr>
              <w:rStyle w:val="737"/>
              <w:highlight w:val="yellow"/>
            </w:rPr>
          </w:r>
        </w:p>
        <w:p>
          <w:pPr>
            <w:pStyle w:val="896"/>
            <w:tabs>
              <w:tab w:val="right" w:pos="9637" w:leader="dot"/>
            </w:tabs>
            <w:rPr>
              <w:b/>
            </w:rPr>
          </w:pPr>
          <w:hyperlink w:tooltip="#_Toc16" w:anchor="_Toc16" w:history="1">
            <w:r>
              <w:rPr>
                <w:rStyle w:val="889"/>
              </w:rPr>
            </w:r>
            <w:r>
              <w:rPr>
                <w:rStyle w:val="889"/>
                <w:b/>
                <w:highlight w:val="yellow"/>
              </w:rPr>
              <w:t xml:space="preserve">ЗАКЛЮЧЕНИЕ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23</w:t>
              <w:fldChar w:fldCharType="end"/>
            </w:r>
          </w:hyperlink>
          <w:r>
            <w:rPr>
              <w:b/>
            </w:rPr>
          </w:r>
        </w:p>
        <w:p>
          <w:pPr>
            <w:pStyle w:val="896"/>
            <w:tabs>
              <w:tab w:val="right" w:pos="9637" w:leader="dot"/>
            </w:tabs>
            <w:rPr>
              <w:b/>
              <w:highlight w:val="none"/>
            </w:rPr>
          </w:pPr>
          <w:hyperlink w:tooltip="#_Toc17" w:anchor="_Toc17" w:history="1">
            <w:r>
              <w:rPr>
                <w:rStyle w:val="889"/>
              </w:rPr>
            </w:r>
            <w:r>
              <w:rPr>
                <w:rStyle w:val="889"/>
                <w:b/>
                <w:highlight w:val="none"/>
              </w:rPr>
              <w:t xml:space="preserve">СПИСОК ИСПОЛЬЗОВАННЫХ ИСТОЧНИКОВ</w:t>
            </w:r>
            <w:r>
              <w:rPr>
                <w:rStyle w:val="889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24</w:t>
              <w:fldChar w:fldCharType="end"/>
            </w:r>
          </w:hyperlink>
          <w:r>
            <w:rPr>
              <w:b/>
              <w:highlight w:val="none"/>
            </w:rPr>
          </w:r>
        </w:p>
        <w:p>
          <w:r/>
          <w:r>
            <w:fldChar w:fldCharType="end"/>
          </w:r>
          <w:r/>
          <w:r/>
        </w:p>
      </w:sdtContent>
    </w:sdt>
    <w:p>
      <w:pPr>
        <w:pStyle w:val="945"/>
        <w:ind w:firstLine="0"/>
        <w:jc w:val="left"/>
        <w:tabs>
          <w:tab w:val="left" w:pos="709" w:leader="none"/>
        </w:tabs>
        <w:rPr>
          <w:sz w:val="22"/>
          <w:szCs w:val="22"/>
          <w:highlight w:val="none"/>
        </w:rPr>
      </w:pPr>
      <w:r>
        <w:rPr>
          <w:szCs w:val="22"/>
        </w:rPr>
      </w:r>
      <w:r>
        <w:rPr>
          <w:sz w:val="22"/>
          <w:szCs w:val="22"/>
        </w:rPr>
        <w:br w:type="page" w:clear="all"/>
      </w:r>
      <w:r/>
    </w:p>
    <w:p>
      <w:pPr>
        <w:jc w:val="center"/>
        <w:spacing w:line="360" w:lineRule="auto"/>
        <w:shd w:val="nil" w:color="auto"/>
        <w:rPr>
          <w:highlight w:val="none"/>
        </w:rPr>
      </w:pPr>
      <w:r>
        <w:rPr>
          <w:rStyle w:val="944"/>
          <w:b/>
          <w:highlight w:val="none"/>
        </w:rPr>
        <w:t xml:space="preserve">ПЕРЕЧЕНЬ СОКРАЩЕНИЙ И ОБОЗНАЧЕНИЙ</w:t>
      </w:r>
      <w:r>
        <w:rPr>
          <w:szCs w:val="22"/>
          <w:highlight w:val="none"/>
        </w:rPr>
      </w:r>
      <w:r>
        <w:rPr>
          <w:highlight w:val="none"/>
        </w:rPr>
      </w:r>
      <w:r>
        <w:rPr>
          <w:szCs w:val="22"/>
          <w:highlight w:val="none"/>
        </w:rPr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СДО</w:t>
      </w:r>
      <w:r>
        <w:rPr>
          <w:highlight w:val="none"/>
        </w:rPr>
        <w:t xml:space="preserve"> — система дистанционного образования</w: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C4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context container component code</w:t>
      </w:r>
      <w:r>
        <w:rPr>
          <w:szCs w:val="22"/>
          <w:highlight w:val="none"/>
        </w:rPr>
      </w:r>
      <w:r>
        <w:rPr>
          <w:highlight w:val="none"/>
        </w:rPr>
      </w:r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IDEF0</w:t>
      </w:r>
      <w:r>
        <w:rPr>
          <w:szCs w:val="22"/>
          <w:highlight w:val="none"/>
        </w:rPr>
        <w:t xml:space="preserve"> — </w:t>
      </w:r>
      <w:r>
        <w:rPr>
          <w:szCs w:val="22"/>
          <w:highlight w:val="none"/>
        </w:rPr>
        <w:t xml:space="preserve">integrated computer aided manufacturing</w:t>
      </w:r>
      <w:r>
        <w:rPr>
          <w:szCs w:val="22"/>
          <w:highlight w:val="none"/>
        </w:rPr>
        <w:t xml:space="preserve"> </w:t>
      </w:r>
      <w:r>
        <w:rPr>
          <w:szCs w:val="22"/>
          <w:highlight w:val="none"/>
        </w:rPr>
        <w:t xml:space="preserve">definition</w:t>
      </w:r>
      <w:r>
        <w:rPr>
          <w:szCs w:val="22"/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 xml:space="preserve">VCD</w:t>
      </w:r>
      <w:r>
        <w:rPr>
          <w:szCs w:val="22"/>
          <w:highlight w:val="none"/>
        </w:rPr>
        <w:t xml:space="preserve"> — value change dump</w:t>
      </w:r>
      <w:r>
        <w:rPr>
          <w:szCs w:val="22"/>
          <w:highlight w:val="none"/>
        </w:rPr>
      </w:r>
      <w:r/>
      <w:r>
        <w:rPr>
          <w:szCs w:val="22"/>
          <w:highlight w:val="none"/>
        </w:rPr>
      </w: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Бизнес-процесс?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Язык описания аппаратуры?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green"/>
        </w:rPr>
      </w:pPr>
      <w:r>
        <w:rPr>
          <w:highlight w:val="green"/>
        </w:rPr>
        <w:t xml:space="preserve">Tetsbench?</w:t>
      </w:r>
      <w:r>
        <w:rPr>
          <w:szCs w:val="22"/>
          <w:highlight w:val="green"/>
        </w:rPr>
      </w:r>
      <w:r>
        <w:rPr>
          <w:highlight w:val="green"/>
        </w:rPr>
      </w:r>
    </w:p>
    <w:p>
      <w:pPr>
        <w:pStyle w:val="945"/>
        <w:rPr>
          <w:highlight w:val="yellow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</w:p>
    <w:p>
      <w:pPr>
        <w:pStyle w:val="945"/>
        <w:rPr>
          <w:szCs w:val="22"/>
          <w:highlight w:val="yellow"/>
        </w:rPr>
      </w:pPr>
      <w:r>
        <w:rPr>
          <w:highlight w:val="yellow"/>
        </w:rPr>
      </w:r>
      <w:r>
        <w:rPr>
          <w:highlight w:val="none"/>
        </w:rPr>
        <w:br w:type="page" w:clear="all"/>
      </w:r>
      <w:r/>
    </w:p>
    <w:p>
      <w:pPr>
        <w:pStyle w:val="736"/>
        <w:jc w:val="center"/>
        <w:spacing w:before="0" w:beforeAutospacing="0" w:after="0" w:afterAutospacing="0" w:line="360" w:lineRule="auto"/>
        <w:rPr>
          <w:b/>
          <w:szCs w:val="22"/>
          <w:highlight w:val="none"/>
        </w:rPr>
      </w:pPr>
      <w:r/>
      <w:bookmarkStart w:id="2" w:name="_Toc1"/>
      <w:r>
        <w:rPr>
          <w:b/>
          <w:szCs w:val="22"/>
          <w:highlight w:val="none"/>
        </w:rPr>
        <w:t xml:space="preserve">В</w:t>
      </w:r>
      <w:r>
        <w:rPr>
          <w:b/>
          <w:szCs w:val="22"/>
          <w:highlight w:val="none"/>
        </w:rPr>
        <w:t xml:space="preserve">ЕДЕНИЕ</w:t>
      </w:r>
      <w:r/>
      <w:bookmarkEnd w:id="2"/>
      <w:r/>
      <w:r/>
    </w:p>
    <w:p>
      <w:pPr>
        <w:pStyle w:val="945"/>
        <w:jc w:val="both"/>
        <w:rPr>
          <w:szCs w:val="22"/>
          <w:highlight w:val="yellow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  <w:t xml:space="preserve">Основной целью научно-исследовательской работы является формирование функциональных требований, описание бизнес-процессов и архитектурной модели </w:t>
      </w:r>
      <w:r>
        <w:rPr>
          <w:rStyle w:val="944"/>
          <w:szCs w:val="22"/>
          <w:highlight w:val="yellow"/>
        </w:rPr>
        <w:t xml:space="preserve">программной подсистемы тестирова</w:t>
      </w:r>
      <w:r>
        <w:rPr>
          <w:rStyle w:val="944"/>
          <w:szCs w:val="22"/>
          <w:highlight w:val="yellow"/>
        </w:rPr>
        <w:t xml:space="preserve">ния знаний языков </w:t>
      </w:r>
      <w:r>
        <w:rPr>
          <w:rStyle w:val="944"/>
          <w:szCs w:val="22"/>
          <w:highlight w:val="yellow"/>
        </w:rPr>
        <w:t xml:space="preserve">описания аппаратуры</w:t>
      </w:r>
      <w:r>
        <w:rPr>
          <w:szCs w:val="22"/>
          <w:highlight w:val="yellow"/>
        </w:rPr>
        <w:t xml:space="preserve">.</w:t>
      </w:r>
      <w:r>
        <w:rPr>
          <w:highlight w:val="yellow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Такая подсистема предназначена для интеграц</w:t>
      </w:r>
      <w:r>
        <w:rPr>
          <w:szCs w:val="22"/>
          <w:highlight w:val="none"/>
        </w:rPr>
        <w:t xml:space="preserve">ии </w:t>
      </w:r>
      <w:r>
        <w:rPr>
          <w:szCs w:val="22"/>
          <w:highlight w:val="none"/>
        </w:rPr>
        <w:t xml:space="preserve">в архитектуру</w:t>
      </w:r>
      <w:r>
        <w:rPr>
          <w:szCs w:val="22"/>
          <w:highlight w:val="none"/>
        </w:rPr>
        <w:t xml:space="preserve"> образовательной платформы для предоставления функций тестирования знаний </w:t>
      </w:r>
      <w:r>
        <w:rPr>
          <w:szCs w:val="22"/>
          <w:highlight w:val="none"/>
        </w:rPr>
        <w:t xml:space="preserve">(т.е. для проведения контрольных мероприятий), основные из которых: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добавление, редактирование, удаление заданий;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проверка правильности решения; </w:t>
      </w:r>
      <w:r>
        <w:rPr>
          <w:szCs w:val="22"/>
          <w:highlight w:val="none"/>
        </w:rPr>
      </w:r>
      <w:r/>
    </w:p>
    <w:p>
      <w:pPr>
        <w:pStyle w:val="945"/>
        <w:numPr>
          <w:ilvl w:val="0"/>
          <w:numId w:val="14"/>
        </w:numPr>
        <w:jc w:val="both"/>
        <w:rPr>
          <w:highlight w:val="none"/>
        </w:rPr>
      </w:pPr>
      <w:r>
        <w:rPr>
          <w:szCs w:val="22"/>
          <w:highlight w:val="none"/>
        </w:rPr>
        <w:t xml:space="preserve">хранение и обработка информации о решенных заданиях и др.</w:t>
      </w:r>
      <w:r>
        <w:rPr>
          <w:highlight w:val="none"/>
        </w:rPr>
      </w:r>
      <w:r/>
    </w:p>
    <w:p>
      <w:pPr>
        <w:pStyle w:val="945"/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Так как существующие интернет-ресурсы, посвященные изучению языков описания аппаратуры, не обладают полным списком функциональных возможностей, свойственных образовательной платформе, в качестве ближайших аналогов были рассмотрены образовательные платформы, предназначенные для изучения </w:t>
      </w:r>
      <w:r>
        <w:rPr>
          <w:highlight w:val="yellow"/>
        </w:rPr>
        <w:t xml:space="preserve">«классических»</w:t>
      </w:r>
      <w:r>
        <w:rPr>
          <w:highlight w:val="none"/>
        </w:rPr>
        <w:t xml:space="preserve"> языков программирования. Несмотря на то, что языки описания аппаратуры имеют ряд отличий от </w:t>
      </w:r>
      <w:r>
        <w:rPr>
          <w:highlight w:val="yellow"/>
        </w:rPr>
        <w:t xml:space="preserve">обычных</w:t>
      </w:r>
      <w:r>
        <w:rPr>
          <w:highlight w:val="none"/>
        </w:rPr>
        <w:t xml:space="preserve"> языков программирования, для тестирования знаний в этих областях могут применяться общие методики и решения. </w:t>
      </w:r>
      <w:r>
        <w:rPr>
          <w:highlight w:val="none"/>
        </w:rPr>
      </w:r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</w:r>
      <w:r>
        <w:rPr>
          <w:szCs w:val="22"/>
          <w:highlight w:val="yellow"/>
        </w:rPr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shd w:val="nil" w:color="auto"/>
        <w:rPr>
          <w:szCs w:val="22"/>
          <w:highlight w:val="none"/>
        </w:rPr>
      </w:pPr>
      <w:r>
        <w:rPr>
          <w:szCs w:val="22"/>
          <w:highlight w:val="none"/>
        </w:rPr>
        <w:br w:type="page" w:clear="all"/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</w:r>
      <w:r/>
    </w:p>
    <w:p>
      <w:pPr>
        <w:pStyle w:val="736"/>
        <w:rPr>
          <w:rStyle w:val="737"/>
        </w:rPr>
      </w:pPr>
      <w:r/>
      <w:bookmarkStart w:id="3" w:name="_Toc2"/>
      <w:r>
        <w:rPr>
          <w:rStyle w:val="737"/>
          <w:szCs w:val="22"/>
        </w:rPr>
        <w:t xml:space="preserve">1 </w:t>
      </w:r>
      <w:r>
        <w:rPr>
          <w:rStyle w:val="737"/>
          <w:szCs w:val="22"/>
        </w:rPr>
        <w:t xml:space="preserve">Проблематика изучения языков описания аппаратуры и методология моделирования программных систем</w:t>
      </w:r>
      <w:r/>
      <w:bookmarkEnd w:id="3"/>
      <w:r/>
      <w:r/>
    </w:p>
    <w:p>
      <w:pPr>
        <w:pStyle w:val="908"/>
        <w:rPr>
          <w:rStyle w:val="737"/>
        </w:rPr>
      </w:pPr>
      <w:r/>
      <w:bookmarkStart w:id="4" w:name="_Toc3"/>
      <w:r>
        <w:rPr>
          <w:rStyle w:val="737"/>
          <w:szCs w:val="22"/>
          <w:highlight w:val="none"/>
        </w:rPr>
        <w:t xml:space="preserve">1.1 Проблематика изучения языков описания аппаратуры</w:t>
      </w:r>
      <w:r/>
      <w:bookmarkEnd w:id="4"/>
      <w:r/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Несмотря на наличие большого числа теоретических материалов на данную тематику, наблюдается дефицит и низкое качество организации  ресурсов, ориентированных на </w:t>
      </w:r>
      <w:r>
        <w:rPr>
          <w:szCs w:val="22"/>
          <w:highlight w:val="none"/>
        </w:rPr>
        <w:t xml:space="preserve">практическое освоение языков описания аппаратуры. Абсолютное большинство таких ресурсов предоставляет лишь теоретические данные и набор практических упражнений, которые пользователю предлагается выполнить самостоятельно в стороннем программном обеспечении.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Такой подход может быть довольно сложен для новичка в силу </w:t>
      </w:r>
      <w:r>
        <w:rPr>
          <w:szCs w:val="22"/>
          <w:highlight w:val="none"/>
        </w:rPr>
        <w:t xml:space="preserve">описанных </w:t>
      </w:r>
      <w:r>
        <w:rPr>
          <w:szCs w:val="22"/>
          <w:highlight w:val="none"/>
        </w:rPr>
        <w:t xml:space="preserve">ниже  проблем.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Первая проблема — установка стороннего программного обеспечения. Наиболее </w:t>
      </w:r>
      <w:r>
        <w:rPr>
          <w:szCs w:val="22"/>
          <w:highlight w:val="none"/>
        </w:rPr>
        <w:t xml:space="preserve">часто используемые для работы с языками описания аппаратуры среды: Quartus и Xilinx.  Обе они требуют большого объем как постоянной, так и оперативной памяти. Кроме того, для приобретения начальных навыков функциональность этих сред избыточна, так как значительная ее часть ориент</w:t>
      </w:r>
      <w:r>
        <w:rPr>
          <w:szCs w:val="22"/>
          <w:highlight w:val="none"/>
        </w:rPr>
        <w:t xml:space="preserve">ирована на адаптацию проекта под конкретную аппаратную базу для дальнейшей прошивки в программируемую логическую интегральную схему. Избыточная функциональность (с точки зрения рассматриваемой задачи) требует дополнительных вычислительных ресурсов и усложняет работу пользователя с этими средами. 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Альтернативой Xilinx и Quartus являются такие инструменты, как Icarus Verilog. Это легковесная среда симуляции и синтеза устройств, описанных на языке Verilog. Взаимодействие с п</w:t>
      </w:r>
      <w:r>
        <w:rPr>
          <w:szCs w:val="22"/>
          <w:highlight w:val="none"/>
        </w:rPr>
        <w:t xml:space="preserve">ользователем осуществляется через консольный интерфейс, результаты симуляции записываются в VCD-файл и затем отображаются графически через такие утилиты, как GTKWave. Основным недостатком в этом случае являются непривычный для новичка консольный интерфейс.</w:t>
      </w:r>
      <w:r>
        <w:rPr>
          <w:szCs w:val="22"/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Вторая проблема — отсутствие внешнего контроля и системы оценивания. Безусловно, большинство людей в состояни</w:t>
      </w:r>
      <w:r>
        <w:rPr>
          <w:szCs w:val="22"/>
          <w:highlight w:val="none"/>
        </w:rPr>
        <w:t xml:space="preserve">и объективно оценить правильность функционирования описанного ими устройства по временным диаграммам, полученным в результате запуска Testbench-файлов, прикреплен</w:t>
      </w:r>
      <w:r>
        <w:rPr>
          <w:szCs w:val="22"/>
          <w:highlight w:val="none"/>
        </w:rPr>
        <w:t xml:space="preserve">ных к заданию. Однако, обучение на основе только таких заданий не позволяет закрепить теоретич</w:t>
      </w:r>
      <w:r>
        <w:rPr>
          <w:szCs w:val="22"/>
          <w:highlight w:val="none"/>
        </w:rPr>
        <w:t xml:space="preserve">еские знания, которые можно было бы проверить, например, тестовыми заданиями. Кроме того, такая система усложняет контроль человека за освоением курса в целом, утрачивается ощущение объективности оценки собственного прогресса, ухудшается качество обучения </w:t>
      </w:r>
      <w:r>
        <w:rPr>
          <w:szCs w:val="22"/>
          <w:highlight w:val="none"/>
        </w:rPr>
        <w:t xml:space="preserve">[1].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Стоит </w:t>
      </w:r>
      <w:r>
        <w:rPr>
          <w:szCs w:val="22"/>
          <w:highlight w:val="none"/>
        </w:rPr>
        <w:t xml:space="preserve">отметить, что полноценно</w:t>
      </w:r>
      <w:r>
        <w:rPr>
          <w:szCs w:val="22"/>
          <w:highlight w:val="none"/>
        </w:rPr>
        <w:t xml:space="preserve">е </w:t>
      </w:r>
      <w:r>
        <w:rPr>
          <w:szCs w:val="22"/>
          <w:highlight w:val="none"/>
        </w:rPr>
        <w:t xml:space="preserve">осво</w:t>
      </w:r>
      <w:r>
        <w:rPr>
          <w:szCs w:val="22"/>
          <w:highlight w:val="none"/>
        </w:rPr>
        <w:t xml:space="preserve">ение языков описания аппаратуры</w:t>
      </w:r>
      <w:r>
        <w:rPr>
          <w:szCs w:val="22"/>
          <w:highlight w:val="none"/>
        </w:rPr>
        <w:t xml:space="preserve"> в принципе затруднительно без знаний в области цифровой схемотехники, архитектуры ЭВМ и т.п. Однако, цель образовательных платформ, посвященных этой тематике состоит прежде всего </w:t>
      </w:r>
      <w:r>
        <w:rPr>
          <w:szCs w:val="22"/>
          <w:highlight w:val="none"/>
        </w:rPr>
        <w:t xml:space="preserve">именно в формировании базовых знаний и навыков работы с языками описания аппаратуры для людей, интересующихся ими, </w:t>
      </w:r>
      <w:r>
        <w:rPr>
          <w:szCs w:val="22"/>
          <w:highlight w:val="none"/>
        </w:rPr>
        <w:t xml:space="preserve">например, в качестве хобби или с целью продолжить обучение в университете и т.п.</w:t>
      </w:r>
      <w:r>
        <w:rPr>
          <w:szCs w:val="22"/>
          <w:highlight w:val="none"/>
        </w:rPr>
      </w:r>
      <w:r/>
    </w:p>
    <w:p>
      <w:pPr>
        <w:pStyle w:val="945"/>
        <w:jc w:val="both"/>
        <w:rPr>
          <w:szCs w:val="22"/>
          <w:highlight w:val="none"/>
        </w:rPr>
      </w:pPr>
      <w:r>
        <w:rPr>
          <w:szCs w:val="22"/>
          <w:highlight w:val="none"/>
        </w:rPr>
        <w:tab/>
        <w:t xml:space="preserve">Данная научно-исследовательская работа позволяет подойти к решению описанных выше проблем посредством формирования</w:t>
      </w:r>
      <w:r>
        <w:rPr>
          <w:rStyle w:val="944"/>
          <w:szCs w:val="22"/>
        </w:rPr>
        <w:t xml:space="preserve"> функциональных требований, описания бизнес-процессов</w:t>
      </w:r>
      <w:r>
        <w:rPr>
          <w:rStyle w:val="944"/>
          <w:szCs w:val="22"/>
          <w:highlight w:val="none"/>
        </w:rPr>
        <w:t xml:space="preserve"> </w:t>
      </w:r>
      <w:r>
        <w:rPr>
          <w:rStyle w:val="944"/>
          <w:szCs w:val="22"/>
          <w:highlight w:val="none"/>
        </w:rPr>
        <w:t xml:space="preserve">(IDEF0)</w:t>
      </w:r>
      <w:r>
        <w:rPr>
          <w:rStyle w:val="944"/>
          <w:szCs w:val="22"/>
          <w:highlight w:val="none"/>
        </w:rPr>
        <w:t xml:space="preserve"> и архитектурной модели </w:t>
      </w:r>
      <w:r>
        <w:rPr>
          <w:rStyle w:val="944"/>
          <w:szCs w:val="22"/>
          <w:highlight w:val="none"/>
        </w:rPr>
        <w:t xml:space="preserve">(C4)</w:t>
      </w:r>
      <w:r>
        <w:rPr>
          <w:rStyle w:val="944"/>
          <w:szCs w:val="22"/>
          <w:highlight w:val="none"/>
        </w:rPr>
        <w:t xml:space="preserve"> </w:t>
      </w:r>
      <w:r>
        <w:rPr>
          <w:rStyle w:val="944"/>
          <w:szCs w:val="22"/>
        </w:rPr>
        <w:t xml:space="preserve">подсистемы тестирования знаний я</w:t>
      </w:r>
      <w:r>
        <w:rPr>
          <w:rStyle w:val="944"/>
          <w:szCs w:val="22"/>
          <w:highlight w:val="none"/>
        </w:rPr>
        <w:t xml:space="preserve">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, полученных на основе анализа имеющихся </w:t>
      </w:r>
      <w:r>
        <w:rPr>
          <w:szCs w:val="22"/>
          <w:highlight w:val="none"/>
        </w:rPr>
        <w:t xml:space="preserve">систем тестирования знаний языков программирования.</w:t>
      </w:r>
      <w:r>
        <w:rPr>
          <w:highlight w:val="none"/>
        </w:rPr>
      </w:r>
      <w:r/>
    </w:p>
    <w:p>
      <w:pPr>
        <w:pStyle w:val="908"/>
        <w:rPr>
          <w:rStyle w:val="933"/>
        </w:rPr>
      </w:pPr>
      <w:r/>
      <w:bookmarkStart w:id="5" w:name="_Toc4"/>
      <w:r>
        <w:rPr>
          <w:rStyle w:val="933"/>
          <w:szCs w:val="22"/>
        </w:rPr>
        <w:t xml:space="preserve">1.2 </w:t>
      </w:r>
      <w:r>
        <w:rPr>
          <w:rStyle w:val="933"/>
          <w:szCs w:val="22"/>
        </w:rPr>
        <w:t xml:space="preserve">Нотация IDEF0</w:t>
      </w:r>
      <w:r/>
      <w:bookmarkEnd w:id="5"/>
      <w:r/>
      <w:r/>
    </w:p>
    <w:p>
      <w:pPr>
        <w:pStyle w:val="945"/>
        <w:ind w:left="0" w:firstLine="0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ab/>
      </w:r>
      <w:r>
        <w:rPr>
          <w:szCs w:val="22"/>
          <w:highlight w:val="none"/>
        </w:rPr>
        <w:t xml:space="preserve">IDEF0 — методология функционального моделирования и графическая нотация, предназначенная для формализации и описания бизнес-процессов.</w:t>
      </w:r>
      <w:r>
        <w:rPr>
          <w:szCs w:val="22"/>
          <w:highlight w:val="none"/>
        </w:rPr>
      </w:r>
      <w:r/>
    </w:p>
    <w:p>
      <w:pPr>
        <w:pStyle w:val="94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</w:r>
      <w:r>
        <w:rPr>
          <w:szCs w:val="22"/>
          <w:highlight w:val="none"/>
        </w:rPr>
        <w:t xml:space="preserve">Отличительной особенностью IDEF0</w:t>
      </w:r>
      <w:r>
        <w:rPr>
          <w:szCs w:val="22"/>
          <w:highlight w:val="none"/>
        </w:rPr>
        <w:t xml:space="preserve">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</w:t>
      </w:r>
      <w:r>
        <w:rPr>
          <w:szCs w:val="22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left="0" w:firstLine="709"/>
        <w:jc w:val="both"/>
        <w:rPr>
          <w:szCs w:val="22"/>
          <w:highlight w:val="none"/>
        </w:rPr>
      </w:pPr>
      <w:r>
        <w:rPr>
          <w:szCs w:val="22"/>
          <w:highlight w:val="none"/>
        </w:rPr>
        <w:t xml:space="preserve">Диаграмма IDEF0 выглядит как набор функциональных блоков. </w:t>
      </w:r>
      <w:r>
        <w:rPr>
          <w:szCs w:val="22"/>
          <w:highlight w:val="none"/>
        </w:rPr>
        <w:t xml:space="preserve">Каждая сторона блока имеет свое назначение: левая – для входов, правая – для выходов, верхняя – для управления, нижняя – для механизмов (рисунок 1).</w:t>
      </w:r>
      <w:r>
        <w:rPr>
          <w:szCs w:val="22"/>
          <w:highlight w:val="none"/>
        </w:rPr>
      </w:r>
      <w:r/>
    </w:p>
    <w:p>
      <w:pPr>
        <w:pStyle w:val="945"/>
        <w:ind w:left="0" w:right="0" w:firstLine="0"/>
        <w:jc w:val="center"/>
        <w:rPr>
          <w:szCs w:val="22"/>
          <w:highlight w:val="none"/>
        </w:rPr>
      </w:pPr>
      <w:r>
        <w:rPr>
          <w:szCs w:val="2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650501" cy="2120400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505288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2650500" cy="2120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208.7pt;height:167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szCs w:val="22"/>
          <w:highlight w:val="none"/>
        </w:rPr>
      </w:r>
      <w:r/>
    </w:p>
    <w:p>
      <w:pPr>
        <w:pStyle w:val="945"/>
        <w:ind w:left="0" w:right="0" w:firstLine="0"/>
        <w:jc w:val="center"/>
        <w:rPr>
          <w:highlight w:val="none"/>
        </w:rPr>
      </w:pPr>
      <w:r>
        <w:rPr>
          <w:szCs w:val="22"/>
          <w:highlight w:val="none"/>
        </w:rPr>
        <w:t xml:space="preserve">Рисунок 1 — функциональный блок в нотации IDEF0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Основным достоинством IDEF0  является высокая степень формализации, которая позволяет легко интегрировать фрагменты разрабатываемой модели в единую систему </w:t>
      </w:r>
      <w:r>
        <w:rPr>
          <w:highlight w:val="none"/>
        </w:rPr>
        <w:t xml:space="preserve">[2]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В р</w:t>
      </w:r>
      <w:r>
        <w:rPr>
          <w:highlight w:val="none"/>
        </w:rPr>
        <w:t xml:space="preserve">амках данной научно-исследовательской работы IDEF0 используется для описания бизнес-процессов, реализующих различные методы тестирования знаний. Диаграммы получены с помощью языка описания предметной области IDEF0-SVG, в силу чего наблюдаются некоторые несущественные упрощения нотации.</w:t>
      </w:r>
      <w:r>
        <w:rPr>
          <w:highlight w:val="yellow"/>
        </w:rPr>
      </w:r>
      <w:r/>
    </w:p>
    <w:p>
      <w:pPr>
        <w:pStyle w:val="908"/>
        <w:rPr>
          <w:highlight w:val="none"/>
        </w:rPr>
      </w:pPr>
      <w:r/>
      <w:bookmarkStart w:id="6" w:name="_Toc5"/>
      <w:r>
        <w:rPr>
          <w:rStyle w:val="933"/>
        </w:rPr>
        <w:t xml:space="preserve">1.3 </w:t>
      </w:r>
      <w:r>
        <w:rPr>
          <w:rStyle w:val="933"/>
        </w:rPr>
        <w:t xml:space="preserve">Модель визуализации программной архитектуры (нотация С4)</w:t>
      </w:r>
      <w:r/>
      <w:bookmarkEnd w:id="6"/>
      <w:r/>
      <w:r/>
    </w:p>
    <w:p>
      <w:pPr>
        <w:jc w:val="both"/>
        <w:spacing w:line="360" w:lineRule="auto"/>
        <w:rPr>
          <w:rStyle w:val="944"/>
          <w:highlight w:val="none"/>
        </w:rPr>
      </w:pPr>
      <w:r>
        <w:tab/>
      </w:r>
      <w:r>
        <w:rPr>
          <w:rStyle w:val="944"/>
        </w:rPr>
        <w:t xml:space="preserve">Модель C4 — простой метод графической записи для моделирования архитектуры прог</w:t>
      </w:r>
      <w:r>
        <w:rPr>
          <w:rStyle w:val="944"/>
          <w:highlight w:val="none"/>
        </w:rPr>
        <w:t xml:space="preserve">раммных систем. Он основан на структурной декомпозиции системы на контей</w:t>
      </w:r>
      <w:r>
        <w:rPr>
          <w:rStyle w:val="944"/>
          <w:highlight w:val="none"/>
        </w:rPr>
        <w:t xml:space="preserve">неры и компоненты и опирается на существующие методы моделирования, такие как Unified Modeling Language (UML) или ER-модель (ERD), для более детальной декомпозиции архитектурных блоков.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  <w:tab/>
        <w:t xml:space="preserve">В модели С4 выделяют 4 уровня диаграмм</w:t>
      </w:r>
      <w:r>
        <w:rPr>
          <w:rStyle w:val="944"/>
          <w:highlight w:val="none"/>
        </w:rPr>
        <w:t xml:space="preserve"> </w:t>
      </w:r>
      <w:r>
        <w:rPr>
          <w:rStyle w:val="944"/>
          <w:highlight w:val="none"/>
        </w:rPr>
        <w:t xml:space="preserve">[3]</w:t>
      </w:r>
      <w:r>
        <w:rPr>
          <w:rStyle w:val="944"/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контекста (уровень 1): показывают систему в масштабе ее взаимодействия с пользователями и другими системами;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контейнеров (уровень 2): разбивают систему на взаимосвязанные контейнеры. Контейнер - это исполняемая и развертываемая подсистема;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компонентов (уровень 3): разделяют контейнеры на взаимосвязанные компоненты и отражают связи компонент с другими контейнерами или другими системами;</w:t>
      </w:r>
      <w:r>
        <w:rPr>
          <w:rStyle w:val="944"/>
          <w:highlight w:val="none"/>
        </w:rPr>
      </w:r>
      <w:r/>
    </w:p>
    <w:p>
      <w:pPr>
        <w:pStyle w:val="751"/>
        <w:numPr>
          <w:ilvl w:val="0"/>
          <w:numId w:val="18"/>
        </w:numPr>
        <w:jc w:val="both"/>
        <w:spacing w:line="360" w:lineRule="auto"/>
      </w:pPr>
      <w:r>
        <w:rPr>
          <w:rStyle w:val="944"/>
          <w:highlight w:val="none"/>
        </w:rPr>
        <w:t xml:space="preserve">диаграммы кода (уровень 4): предоставляют дополнительные сведения о дизайне архитектурных элементов, которые могут быть сопоставлены с программным кодом. Модель C4 на этом уровне опирается на существующие нотации, такие как UML.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  <w:t xml:space="preserve">Для уровней с 1 по 3 в модели C4 используются 5 основных элементов диаграмм: пользователи, программные системы, контейнеры, компоненты и отношения.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  <w:t xml:space="preserve">М</w:t>
      </w:r>
      <w:r>
        <w:rPr>
          <w:rStyle w:val="944"/>
          <w:highlight w:val="none"/>
        </w:rPr>
        <w:t xml:space="preserve">одель C4 облегчает совместную работу над созданием архитектуры программного обеспечения и доработку архитектуры в контексте команд разработки работающих с применением гибкой методологии разработки, в которой более формальные методы документирования и предварительное архитектурн</w:t>
      </w:r>
      <w:r>
        <w:rPr>
          <w:rStyle w:val="944"/>
          <w:highlight w:val="none"/>
        </w:rPr>
        <w:t xml:space="preserve">ое проектирование нежелательны.</w:t>
      </w:r>
      <w:r>
        <w:rPr>
          <w:rStyle w:val="944"/>
          <w:highlight w:val="none"/>
        </w:rPr>
      </w:r>
      <w:r/>
    </w:p>
    <w:p>
      <w:pPr>
        <w:ind w:left="0" w:firstLine="709"/>
        <w:jc w:val="both"/>
        <w:spacing w:line="360" w:lineRule="auto"/>
        <w:rPr>
          <w:rStyle w:val="944"/>
          <w:highlight w:val="none"/>
        </w:rPr>
      </w:pPr>
      <w:r>
        <w:rPr>
          <w:rStyle w:val="944"/>
          <w:highlight w:val="none"/>
        </w:rPr>
        <w:t xml:space="preserve">В данной работе используется </w:t>
      </w:r>
      <w:r>
        <w:rPr>
          <w:rStyle w:val="944"/>
          <w:highlight w:val="none"/>
        </w:rPr>
        <w:t xml:space="preserve">диаграмма контейнеров (уровень 2)</w:t>
      </w:r>
      <w:r>
        <w:rPr>
          <w:rStyle w:val="944"/>
          <w:highlight w:val="none"/>
        </w:rPr>
        <w:t xml:space="preserve">, позволяющая в общих чертах описать архитектуру проектируемой </w:t>
      </w:r>
      <w:r>
        <w:rPr>
          <w:rStyle w:val="944"/>
          <w:szCs w:val="22"/>
        </w:rPr>
        <w:t xml:space="preserve">программной подсистемы тестирова</w:t>
      </w:r>
      <w:r>
        <w:rPr>
          <w:rStyle w:val="944"/>
          <w:szCs w:val="22"/>
          <w:highlight w:val="none"/>
        </w:rPr>
        <w:t xml:space="preserve">ния знаний языков </w:t>
      </w:r>
      <w:r>
        <w:rPr>
          <w:rStyle w:val="944"/>
          <w:szCs w:val="22"/>
          <w:highlight w:val="none"/>
        </w:rPr>
        <w:t xml:space="preserve">описания аппаратуры</w:t>
      </w:r>
      <w:r>
        <w:rPr>
          <w:szCs w:val="22"/>
          <w:highlight w:val="none"/>
        </w:rPr>
        <w:t xml:space="preserve">.</w:t>
      </w:r>
      <w:r>
        <w:rPr>
          <w:rStyle w:val="944"/>
          <w:highlight w:val="none"/>
        </w:rPr>
      </w:r>
      <w:r/>
    </w:p>
    <w:p>
      <w:pPr>
        <w:pStyle w:val="736"/>
        <w:rPr>
          <w:rStyle w:val="944"/>
          <w:highlight w:val="none"/>
        </w:rPr>
      </w:pPr>
      <w:r/>
      <w:bookmarkStart w:id="7" w:name="_Toc6"/>
      <w:r>
        <w:rPr>
          <w:rStyle w:val="737"/>
          <w:sz w:val="28"/>
        </w:rPr>
        <w:t xml:space="preserve">2 Методы тестирования знаний</w:t>
      </w:r>
      <w:r>
        <w:rPr>
          <w:rStyle w:val="944"/>
          <w:highlight w:val="none"/>
        </w:rPr>
        <w:t xml:space="preserve"> </w:t>
      </w:r>
      <w:r/>
      <w:bookmarkEnd w:id="7"/>
      <w:r/>
      <w:r/>
    </w:p>
    <w:p>
      <w:pPr>
        <w:pStyle w:val="908"/>
        <w:rPr>
          <w:rStyle w:val="944"/>
          <w:b/>
          <w:highlight w:val="none"/>
        </w:rPr>
      </w:pPr>
      <w:r/>
      <w:bookmarkStart w:id="8" w:name="_Toc7"/>
      <w:r>
        <w:rPr>
          <w:rStyle w:val="944"/>
          <w:b/>
          <w:highlight w:val="none"/>
        </w:rPr>
        <w:t xml:space="preserve">2.1 Классификация методов</w:t>
      </w:r>
      <w:r>
        <w:t xml:space="preserve"> </w:t>
      </w:r>
      <w:r>
        <w:rPr>
          <w:rStyle w:val="737"/>
          <w:sz w:val="28"/>
        </w:rPr>
        <w:t xml:space="preserve">тестирования знаний</w:t>
      </w:r>
      <w:r/>
      <w:bookmarkEnd w:id="8"/>
      <w:r/>
      <w:r/>
    </w:p>
    <w:p>
      <w:pPr>
        <w:pStyle w:val="945"/>
        <w:rPr>
          <w:highlight w:val="none"/>
        </w:rPr>
      </w:pPr>
      <w:r>
        <w:tab/>
        <w:t xml:space="preserve">Перед моделированием бизнес-процессов, реализующих различные методы тестирования знаний, необходимо ввести их классификацию.</w:t>
      </w:r>
      <w:r/>
    </w:p>
    <w:p>
      <w:pPr>
        <w:pStyle w:val="945"/>
        <w:rPr>
          <w:rStyle w:val="944"/>
          <w:highlight w:val="none"/>
        </w:rPr>
      </w:pPr>
      <w:r>
        <w:rPr>
          <w:highlight w:val="none"/>
        </w:rPr>
        <w:tab/>
        <w:t xml:space="preserve">В качестве основы была взята подобная классификация для СДО Moodle </w:t>
      </w:r>
      <w:r>
        <w:rPr>
          <w:highlight w:val="none"/>
        </w:rPr>
        <w:t xml:space="preserve">[4]</w:t>
      </w:r>
      <w:r>
        <w:rPr>
          <w:highlight w:val="none"/>
        </w:rPr>
        <w:t xml:space="preserve">. Она была дополнена с учетом функциональных особенностей таких СДО, как Huawei University, Coursera, Stepik, Ethernaut, а также хакатона Paradigm CTF </w:t>
      </w:r>
      <w:r>
        <w:rPr>
          <w:highlight w:val="none"/>
        </w:rPr>
        <w:t xml:space="preserve">[5]</w:t>
      </w:r>
      <w:r>
        <w:rPr>
          <w:highlight w:val="none"/>
        </w:rPr>
        <w:t xml:space="preserve">. Сформированная </w:t>
      </w:r>
      <w:r>
        <w:rPr>
          <w:rStyle w:val="944"/>
          <w:highlight w:val="none"/>
        </w:rPr>
        <w:t xml:space="preserve">классификация приведена в </w:t>
      </w:r>
      <w:r>
        <w:rPr>
          <w:rStyle w:val="944"/>
          <w:highlight w:val="none"/>
        </w:rPr>
        <w:t xml:space="preserve">таблице 1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rPr>
          <w:rStyle w:val="944"/>
          <w:highlight w:val="none"/>
        </w:rPr>
      </w:pPr>
      <w:r>
        <w:rPr>
          <w:rStyle w:val="944"/>
          <w:highlight w:val="none"/>
        </w:rPr>
        <w:t xml:space="preserve">Таблица 1</w:t>
      </w:r>
      <w:r>
        <w:rPr>
          <w:rStyle w:val="944"/>
          <w:highlight w:val="none"/>
        </w:rPr>
        <w:t xml:space="preserve"> — классификация методов тестирования знаний</w:t>
      </w:r>
      <w:r>
        <w:rPr>
          <w:rStyle w:val="944"/>
          <w:highlight w:val="none"/>
        </w:rPr>
      </w:r>
      <w:r/>
    </w:p>
    <w:tbl>
      <w:tblPr>
        <w:tblStyle w:val="936"/>
        <w:tblW w:w="0" w:type="auto"/>
        <w:tblLayout w:type="fixed"/>
        <w:tblLook w:val="04A0" w:firstRow="1" w:lastRow="0" w:firstColumn="1" w:lastColumn="0" w:noHBand="0" w:noVBand="1"/>
      </w:tblPr>
      <w:tblGrid>
        <w:gridCol w:w="816"/>
        <w:gridCol w:w="3827"/>
        <w:gridCol w:w="5102"/>
      </w:tblGrid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№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Тип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</w:t>
            </w:r>
            <w:r>
              <w:rPr>
                <w:rStyle w:val="944"/>
                <w:b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1.1 Выбор одного ответа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1.2 Выбор множественных ответов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1.3 Сопоставление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коротким ответом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2.1 С автоматизированной проверкой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2.2 С проверкой преподавателем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2.3 С перекрестной проверкой 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форме эссе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3.1 С проверкой преподавателем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3.2 С перекрестной проверкой</w:t>
            </w:r>
            <w:r>
              <w:rPr>
                <w:rStyle w:val="944"/>
                <w:highlight w:val="none"/>
              </w:rPr>
            </w:r>
            <w:r/>
          </w:p>
        </w:tc>
      </w:tr>
      <w:tr>
        <w:trPr/>
        <w:tc>
          <w:tcPr>
            <w:tcW w:w="81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3827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на написание программы</w:t>
            </w:r>
            <w:r>
              <w:rPr>
                <w:rStyle w:val="944"/>
                <w:highlight w:val="none"/>
              </w:rPr>
            </w:r>
            <w:r/>
          </w:p>
        </w:tc>
        <w:tc>
          <w:tcPr>
            <w:tcW w:w="5102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4.1 С проверкой по референсным значениям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  <w:highlight w:val="none"/>
              </w:rPr>
              <w:t xml:space="preserve">4.2 Автоматизированное тестирование на проверяющей стороне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jc w:val="left"/>
              <w:rPr>
                <w:rStyle w:val="944"/>
                <w:highlight w:val="none"/>
              </w:rPr>
            </w:pPr>
            <w:r>
              <w:rPr>
                <w:rStyle w:val="944"/>
                <w:highlight w:val="none"/>
              </w:rPr>
              <w:t xml:space="preserve">4.3 Другие</w:t>
            </w:r>
            <w:r/>
          </w:p>
        </w:tc>
      </w:tr>
    </w:tbl>
    <w:p>
      <w:pPr>
        <w:pStyle w:val="945"/>
      </w:pPr>
      <w:r>
        <w:rPr>
          <w:rStyle w:val="944"/>
          <w:highlight w:val="none"/>
        </w:rPr>
      </w:r>
      <w:r>
        <w:rPr>
          <w:rStyle w:val="944"/>
          <w:highlight w:val="none"/>
        </w:rPr>
      </w:r>
      <w:r/>
    </w:p>
    <w:p>
      <w:pPr>
        <w:pStyle w:val="908"/>
        <w:ind w:firstLine="709"/>
        <w:rPr>
          <w:rStyle w:val="944"/>
          <w:b/>
          <w:highlight w:val="none"/>
        </w:rPr>
      </w:pPr>
      <w:r/>
      <w:bookmarkStart w:id="9" w:name="_Toc8"/>
      <w:r>
        <w:rPr>
          <w:rStyle w:val="944"/>
          <w:b/>
          <w:highlight w:val="none"/>
        </w:rPr>
        <w:t xml:space="preserve">2.2 Классические методы тестирования знаний</w:t>
      </w:r>
      <w:r/>
      <w:bookmarkEnd w:id="9"/>
      <w:r/>
      <w:r/>
    </w:p>
    <w:p>
      <w:pPr>
        <w:pStyle w:val="909"/>
        <w:spacing w:line="360" w:lineRule="auto"/>
        <w:rPr>
          <w:rStyle w:val="924"/>
          <w:sz w:val="28"/>
        </w:rPr>
      </w:pPr>
      <w:r/>
      <w:bookmarkStart w:id="10" w:name="_Toc9"/>
      <w:r>
        <w:rPr>
          <w:rStyle w:val="924"/>
          <w:sz w:val="28"/>
        </w:rPr>
        <w:t xml:space="preserve">2.2.1 </w:t>
      </w:r>
      <w:r>
        <w:rPr>
          <w:rStyle w:val="924"/>
          <w:sz w:val="28"/>
        </w:rPr>
        <w:t xml:space="preserve">Тестирование с ответом в закрытой форме</w:t>
      </w:r>
      <w:r/>
      <w:bookmarkEnd w:id="10"/>
      <w:r/>
      <w:r/>
    </w:p>
    <w:p>
      <w:pPr>
        <w:pStyle w:val="945"/>
        <w:rPr>
          <w:highlight w:val="none"/>
        </w:rPr>
      </w:pPr>
      <w:r>
        <w:tab/>
        <w:t xml:space="preserve">Тестирование с ответом в закрытой форме применяется практически во всех системах тестирования знаний. IDEF0-модель соответствующего бизнес-процесса пред</w:t>
      </w:r>
      <w:r>
        <w:rPr>
          <w:highlight w:val="none"/>
        </w:rPr>
        <w:t xml:space="preserve">ставлена на </w:t>
      </w:r>
      <w:r>
        <w:rPr>
          <w:highlight w:val="none"/>
        </w:rPr>
        <w:t xml:space="preserve">рисунке 1.</w:t>
      </w:r>
      <w:r>
        <w:rPr>
          <w:highlight w:val="none"/>
        </w:rPr>
      </w:r>
      <w:r/>
    </w:p>
    <w:p>
      <w:pPr>
        <w:pStyle w:val="945"/>
        <w:rPr>
          <w:b w:val="0"/>
          <w:highlight w:val="yellow"/>
        </w:rPr>
      </w:pPr>
      <w:r>
        <w:rPr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9655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5551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19494" cy="23496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81.8pt;height:185.0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b w:val="0"/>
          <w:highlight w:val="none"/>
        </w:rPr>
      </w:r>
      <w:r/>
    </w:p>
    <w:p>
      <w:pPr>
        <w:pStyle w:val="945"/>
        <w:jc w:val="center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Рисунок 1</w:t>
      </w:r>
      <w:r>
        <w:rPr>
          <w:rStyle w:val="944"/>
          <w:b w:val="0"/>
          <w:highlight w:val="none"/>
        </w:rPr>
        <w:t xml:space="preserve"> — бизнес-процесс тестирования</w:t>
      </w:r>
      <w:r>
        <w:rPr>
          <w:rStyle w:val="944"/>
          <w:b w:val="0"/>
          <w:highlight w:val="none"/>
        </w:rPr>
        <w:t xml:space="preserve"> </w:t>
      </w:r>
      <w:r>
        <w:rPr>
          <w:b w:val="0"/>
          <w:highlight w:val="none"/>
        </w:rPr>
        <w:t xml:space="preserve">с ответом в закрытой форме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Основным недостатком такой реализации тестирования </w:t>
      </w:r>
      <w:r>
        <w:rPr>
          <w:highlight w:val="none"/>
        </w:rPr>
        <w:t xml:space="preserve">с ответом в закрытой форме </w:t>
      </w:r>
      <w:r>
        <w:rPr>
          <w:rStyle w:val="944"/>
          <w:b w:val="0"/>
          <w:highlight w:val="none"/>
        </w:rPr>
        <w:t xml:space="preserve">является невозможность получить содержательную обратную связь в случае неверного решения. Возможные формы обратной связи для различных подтипов заданий с закрытым ответом показаны в таблице 2.</w:t>
      </w:r>
      <w:r>
        <w:rPr>
          <w:highlight w:val="none"/>
        </w:rPr>
      </w:r>
      <w:r/>
    </w:p>
    <w:p>
      <w:pPr>
        <w:pStyle w:val="945"/>
        <w:ind w:firstLine="0"/>
        <w:jc w:val="both"/>
        <w:rPr>
          <w:rStyle w:val="944"/>
          <w:b/>
          <w:highlight w:val="none"/>
        </w:rPr>
      </w:pPr>
      <w:r>
        <w:rPr>
          <w:rStyle w:val="944"/>
          <w:b w:val="0"/>
          <w:highlight w:val="none"/>
        </w:rPr>
        <w:t xml:space="preserve">Таблица 2</w:t>
      </w:r>
      <w:r>
        <w:rPr>
          <w:rStyle w:val="944"/>
          <w:b w:val="0"/>
          <w:highlight w:val="none"/>
        </w:rPr>
        <w:t xml:space="preserve"> </w:t>
      </w:r>
      <w:r>
        <w:rPr>
          <w:rStyle w:val="944"/>
          <w:b w:val="0"/>
          <w:highlight w:val="none"/>
        </w:rPr>
        <w:t xml:space="preserve">— формы обратной связи для </w:t>
      </w:r>
      <w:r>
        <w:rPr>
          <w:rStyle w:val="944"/>
          <w:b w:val="0"/>
          <w:highlight w:val="none"/>
        </w:rPr>
        <w:t xml:space="preserve">тестирования </w:t>
      </w:r>
      <w:r>
        <w:t xml:space="preserve">с ответом в закрытой форме</w:t>
      </w:r>
      <w:r>
        <w:rPr>
          <w:rStyle w:val="944"/>
          <w:b/>
          <w:highlight w:val="yellow"/>
        </w:rPr>
      </w:r>
      <w:r/>
    </w:p>
    <w:tbl>
      <w:tblPr>
        <w:tblStyle w:val="936"/>
        <w:tblW w:w="0" w:type="auto"/>
        <w:tblLook w:val="04A0" w:firstRow="1" w:lastRow="0" w:firstColumn="1" w:lastColumn="0" w:noHBand="0" w:noVBand="1"/>
      </w:tblPr>
      <w:tblGrid>
        <w:gridCol w:w="4926"/>
        <w:gridCol w:w="4926"/>
      </w:tblGrid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 тестирования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center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Форма обратной связи</w:t>
            </w:r>
            <w:r>
              <w:rPr>
                <w:rStyle w:val="944"/>
                <w:b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Выбор одного ответа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Пояснение причин некорректности ответа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Выбор множественных ответов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left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Сообщение о выборе избыточного/недостаточного числа вариантов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restart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highlight w:val="none"/>
              </w:rPr>
              <w:t xml:space="preserve">Сопоставление</w:t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Сообщение о количестве неправильно выбранных пар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  <w:tr>
        <w:trPr/>
        <w:tc>
          <w:tcPr>
            <w:tcW w:w="4926" w:type="dxa"/>
            <w:vMerge w:val="continue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/>
                <w:highlight w:val="none"/>
              </w:rPr>
            </w:pPr>
            <w:r>
              <w:rPr>
                <w:rStyle w:val="944"/>
                <w:b/>
                <w:highlight w:val="none"/>
              </w:rPr>
            </w:r>
            <w:r>
              <w:rPr>
                <w:rStyle w:val="944"/>
                <w:b/>
                <w:highlight w:val="none"/>
              </w:rPr>
            </w:r>
            <w:r/>
          </w:p>
        </w:tc>
        <w:tc>
          <w:tcPr>
            <w:tcW w:w="4926" w:type="dxa"/>
            <w:textDirection w:val="lrTb"/>
            <w:noWrap w:val="false"/>
          </w:tcPr>
          <w:p>
            <w:pPr>
              <w:pStyle w:val="945"/>
              <w:jc w:val="both"/>
              <w:rPr>
                <w:rStyle w:val="944"/>
                <w:b w:val="0"/>
                <w:highlight w:val="none"/>
              </w:rPr>
            </w:pPr>
            <w:r>
              <w:rPr>
                <w:rStyle w:val="944"/>
                <w:b w:val="0"/>
                <w:highlight w:val="none"/>
              </w:rPr>
              <w:t xml:space="preserve">Подсветка некорректно выбранных пар</w:t>
            </w:r>
            <w:r>
              <w:rPr>
                <w:rStyle w:val="944"/>
                <w:b w:val="0"/>
                <w:highlight w:val="none"/>
              </w:rPr>
            </w:r>
            <w:r/>
          </w:p>
        </w:tc>
      </w:tr>
    </w:tbl>
    <w:p>
      <w:pPr>
        <w:pStyle w:val="945"/>
        <w:ind w:firstLine="0"/>
        <w:jc w:val="both"/>
        <w:rPr>
          <w:rStyle w:val="944"/>
          <w:b/>
          <w:highlight w:val="none"/>
        </w:rPr>
      </w:pPr>
      <w:r>
        <w:rPr>
          <w:rStyle w:val="944"/>
          <w:b/>
          <w:highlight w:val="none"/>
        </w:rPr>
      </w:r>
      <w:r>
        <w:rPr>
          <w:rStyle w:val="944"/>
          <w:b/>
          <w:highlight w:val="none"/>
        </w:rPr>
      </w:r>
      <w:r/>
    </w:p>
    <w:p>
      <w:pPr>
        <w:pStyle w:val="945"/>
        <w:ind w:firstLine="0"/>
        <w:jc w:val="both"/>
        <w:rPr>
          <w:rStyle w:val="944"/>
          <w:b w:val="0"/>
          <w:highlight w:val="none"/>
        </w:rPr>
      </w:pPr>
      <w:r>
        <w:rPr>
          <w:rStyle w:val="944"/>
          <w:b/>
          <w:highlight w:val="none"/>
        </w:rPr>
        <w:tab/>
      </w:r>
      <w:r>
        <w:rPr>
          <w:rStyle w:val="944"/>
          <w:b w:val="0"/>
          <w:highlight w:val="none"/>
        </w:rPr>
        <w:t xml:space="preserve">В случае заданий на выбор множественных ответов с</w:t>
      </w:r>
      <w:r>
        <w:rPr>
          <w:rStyle w:val="944"/>
          <w:b w:val="0"/>
          <w:highlight w:val="none"/>
        </w:rPr>
        <w:t xml:space="preserve">ообщение о выборе избыточного/недостаточного числа вариантов</w:t>
      </w:r>
      <w:r>
        <w:rPr>
          <w:rStyle w:val="944"/>
          <w:b w:val="0"/>
          <w:highlight w:val="none"/>
        </w:rPr>
        <w:t xml:space="preserve"> неинформативно и</w:t>
      </w:r>
      <w:r>
        <w:rPr>
          <w:rStyle w:val="944"/>
          <w:b w:val="0"/>
          <w:highlight w:val="none"/>
        </w:rPr>
        <w:t xml:space="preserve"> не позволяет пользователю повторно проанализи</w:t>
      </w:r>
      <w:r>
        <w:rPr>
          <w:rStyle w:val="944"/>
          <w:b w:val="0"/>
          <w:highlight w:val="none"/>
        </w:rPr>
        <w:t xml:space="preserve">ровать задание с его учетом. При этом такой вид обратной связи позволяет пользователю сократить число вариантов для перебора ответов при повторном решении задания. По этим причинам использование обратной связи в заданиях этого подтипа не всегда желательно.</w:t>
      </w:r>
      <w:r>
        <w:rPr>
          <w:rStyle w:val="944"/>
          <w:b w:val="0"/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b w:val="0"/>
          <w:highlight w:val="none"/>
        </w:rPr>
        <w:t xml:space="preserve">В случае заданий на сопоставление </w:t>
      </w:r>
      <w:r>
        <w:rPr>
          <w:rStyle w:val="944"/>
          <w:b w:val="0"/>
          <w:highlight w:val="none"/>
        </w:rPr>
        <w:t xml:space="preserve">сообщение о количестве неправильно выбранных пар</w:t>
      </w:r>
      <w:r>
        <w:rPr>
          <w:rStyle w:val="944"/>
          <w:b w:val="0"/>
          <w:highlight w:val="none"/>
        </w:rPr>
        <w:t xml:space="preserve"> менее информативно, но не сокращает число вариантов перебора ответа. </w:t>
      </w:r>
      <w:r>
        <w:rPr>
          <w:rStyle w:val="944"/>
          <w:b w:val="0"/>
          <w:highlight w:val="none"/>
        </w:rPr>
        <w:t xml:space="preserve">Подсветка некорректно выбранных пар</w:t>
      </w:r>
      <w:r>
        <w:rPr>
          <w:rStyle w:val="944"/>
        </w:rPr>
        <w:t xml:space="preserve"> содержит полезную для повторного анализа задания информацию, но </w:t>
      </w:r>
      <w:r>
        <w:rPr>
          <w:rStyle w:val="944"/>
          <w:b w:val="0"/>
          <w:highlight w:val="none"/>
        </w:rPr>
        <w:t xml:space="preserve">сокращает число вариантов перебора ответа.</w:t>
      </w:r>
      <w:r>
        <w:rPr>
          <w:rStyle w:val="944"/>
          <w:b w:val="0"/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highlight w:val="none"/>
        </w:rPr>
        <w:t xml:space="preserve">Еще одной проблемой </w:t>
      </w:r>
      <w:r>
        <w:t xml:space="preserve">тестирования с ответом в закрытой форме</w:t>
      </w:r>
      <w:r>
        <w:rPr>
          <w:rStyle w:val="944"/>
          <w:highlight w:val="none"/>
        </w:rPr>
        <w:t xml:space="preserve">, уже затронутой выше, является проблема перебора ответов. Данная проблема не возникает в случае проведения контрольных мероприятий, где количество попыток прохожден</w:t>
      </w:r>
      <w:r>
        <w:rPr>
          <w:rStyle w:val="944"/>
          <w:highlight w:val="none"/>
        </w:rPr>
        <w:t xml:space="preserve">ия тестирования ограничено. Однако, в случае открытых онлайн-курсов, число попыток прохождения тестирования, как правило, не ограничивается. В таком случае одним из решений проблемы является ограничение времени до во</w:t>
      </w:r>
      <w:r>
        <w:rPr>
          <w:rStyle w:val="944"/>
          <w:highlight w:val="none"/>
        </w:rPr>
        <w:t xml:space="preserve">зможности повторно пройти тестирование. 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rStyle w:val="944"/>
          <w:highlight w:val="none"/>
        </w:rPr>
      </w:pPr>
      <w:r>
        <w:rPr>
          <w:rStyle w:val="944"/>
          <w:highlight w:val="none"/>
        </w:rPr>
        <w:t xml:space="preserve">Бизнес-процесс прохождения тестирования с ответом в закрытой форме с учетом предложенных улучшений представлен на </w:t>
      </w:r>
      <w:r>
        <w:rPr>
          <w:rStyle w:val="944"/>
          <w:highlight w:val="none"/>
        </w:rPr>
        <w:t xml:space="preserve">рисунке 2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firstLine="0"/>
        <w:jc w:val="both"/>
        <w:rPr>
          <w:rStyle w:val="944"/>
          <w:highlight w:val="none"/>
        </w:rPr>
      </w:pPr>
      <w:r>
        <w:rPr>
          <w:rStyle w:val="94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99925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45633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4" cy="2499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8pt;height:196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Style w:val="944"/>
          <w:highlight w:val="none"/>
        </w:rPr>
      </w:r>
      <w:r/>
    </w:p>
    <w:p>
      <w:pPr>
        <w:pStyle w:val="945"/>
        <w:ind w:firstLine="0"/>
        <w:jc w:val="center"/>
        <w:rPr>
          <w:rStyle w:val="944"/>
          <w:b w:val="0"/>
          <w:highlight w:val="none"/>
        </w:rPr>
      </w:pPr>
      <w:r>
        <w:rPr>
          <w:rStyle w:val="944"/>
          <w:b w:val="0"/>
          <w:highlight w:val="none"/>
        </w:rPr>
        <w:t xml:space="preserve">Рисунок 2</w:t>
      </w:r>
      <w:r>
        <w:rPr>
          <w:rStyle w:val="944"/>
          <w:b w:val="0"/>
          <w:highlight w:val="none"/>
        </w:rPr>
        <w:t xml:space="preserve"> — усовершенствованный бизнес-процесс тестирования</w:t>
      </w:r>
      <w:r>
        <w:rPr>
          <w:highlight w:val="none"/>
        </w:rPr>
      </w:r>
      <w:r/>
    </w:p>
    <w:p>
      <w:pPr>
        <w:pStyle w:val="909"/>
        <w:spacing w:line="360" w:lineRule="auto"/>
        <w:rPr>
          <w:rStyle w:val="924"/>
          <w:sz w:val="28"/>
          <w:highlight w:val="none"/>
        </w:rPr>
      </w:pPr>
      <w:r/>
      <w:bookmarkStart w:id="11" w:name="_Toc10"/>
      <w:r>
        <w:rPr>
          <w:rStyle w:val="924"/>
          <w:highlight w:val="none"/>
        </w:rPr>
        <w:t xml:space="preserve">2.2.2 </w:t>
      </w:r>
      <w:r>
        <w:rPr>
          <w:rStyle w:val="924"/>
          <w:highlight w:val="none"/>
        </w:rPr>
        <w:t xml:space="preserve">Тестировани</w:t>
      </w:r>
      <w:r>
        <w:rPr>
          <w:rStyle w:val="924"/>
        </w:rPr>
        <w:t xml:space="preserve">е с коротким ответом и ответом в форме эссе</w:t>
      </w:r>
      <w:r/>
      <w:bookmarkEnd w:id="11"/>
      <w:r/>
      <w:r/>
    </w:p>
    <w:p>
      <w:pPr>
        <w:pStyle w:val="945"/>
        <w:spacing w:line="360" w:lineRule="auto"/>
        <w:rPr>
          <w:highlight w:val="none"/>
        </w:rPr>
      </w:pPr>
      <w:r>
        <w:tab/>
        <w:t xml:space="preserve">Тестирование с коротким ответом может быть проверено автоматически, преподавателем или участниками тестирования перекрестно. Автоматизированная проверка зачастую не учитывает все возможные формы слова, синонимы, </w:t>
      </w:r>
      <w:r>
        <w:t xml:space="preserve">грамматические ошибки в ответе и т.п. Однако, она не требует вовлечения преподавателя или перекрестной оценки, которая может быть субъективной в силу тех или иных причин. Поэтому, в случае открытых онлайн-курсов, ориентированных на большое число участников</w:t>
      </w:r>
      <w:r>
        <w:t xml:space="preserve">, как правило используется автоматизированная проверка таких вопросов. В случае же </w:t>
      </w:r>
      <w:r>
        <w:t xml:space="preserve">каких-либо контрольных мероприятий в рамках, например, СДО университета, рекомендуется использовать проверку ответов преподавателем, чтобы избавиться от технических ошибок при проверке задания в автоматизированном режиме.</w:t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Кроме того, стоит отметить, что данный тип тестирования, используемый, например, для проверки решения задач по математике, не позволяет предоставить пользователю информативную обратную связь о его ошибках.</w:t>
      </w:r>
      <w:r>
        <w:rPr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Тестирование в форме эссе применяется как правило для контрольных мероприятий в рамках СДО университета и т.п. В этом сл</w:t>
      </w:r>
      <w:r>
        <w:rPr>
          <w:highlight w:val="none"/>
        </w:rPr>
        <w:t xml:space="preserve">учае задание проверяется преподавателем. В открытых онлайн-курсах такие задания как правило не применяются, так как преподавательского ресурса недостаточно для проверки заданий всех пользователей, число которых может быть очень велико. В редких случаях, ко</w:t>
      </w:r>
      <w:r>
        <w:rPr>
          <w:highlight w:val="none"/>
        </w:rPr>
        <w:t xml:space="preserve">гда использование такой формы тестирования все же необходимо (например, из-за гуманитарной тематики курса или при отсутствии технической возможности проверить задачу на программирование), прибегают к системе перекрестной проверки. В таком случае требования</w:t>
      </w:r>
      <w:r>
        <w:rPr>
          <w:highlight w:val="none"/>
        </w:rPr>
        <w:t xml:space="preserve"> к ответу стараются максимально формализовать, чтобы пользователи могли более объективно оценить друг друга. При перекрестном тестировании в качестве итоговой оценки, как правило, выставляется среднее или медианное значение результатов нескольких проверок </w:t>
      </w:r>
      <w:r>
        <w:rPr>
          <w:highlight w:val="none"/>
        </w:rPr>
        <w:t xml:space="preserve"> [6].</w:t>
      </w:r>
      <w:r>
        <w:rPr>
          <w:highlight w:val="none"/>
        </w:rPr>
        <w:t xml:space="preserve"> </w:t>
      </w:r>
      <w:r>
        <w:rPr>
          <w:highlight w:val="none"/>
        </w:rPr>
      </w:r>
      <w:r/>
    </w:p>
    <w:p>
      <w:pPr>
        <w:pStyle w:val="945"/>
        <w:spacing w:line="360" w:lineRule="auto"/>
        <w:rPr>
          <w:highlight w:val="none"/>
        </w:rPr>
      </w:pPr>
      <w:r>
        <w:rPr>
          <w:highlight w:val="none"/>
        </w:rPr>
        <w:tab/>
        <w:t xml:space="preserve">Пример интерфейса проверки задания с перекрестным оцениванием на платформе Stepik приведен на </w:t>
      </w:r>
      <w:r>
        <w:rPr>
          <w:highlight w:val="none"/>
        </w:rPr>
        <w:t xml:space="preserve">рисунке 3.</w:t>
      </w:r>
      <w:r>
        <w:rPr>
          <w:highlight w:val="none"/>
        </w:rPr>
      </w:r>
      <w:r/>
    </w:p>
    <w:p>
      <w:pPr>
        <w:pStyle w:val="945"/>
        <w:jc w:val="center"/>
        <w:spacing w:line="360" w:lineRule="auto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3915161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863199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19494" cy="3915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8pt;height:308.3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center"/>
        <w:spacing w:line="360" w:lineRule="auto"/>
        <w:rPr>
          <w:highlight w:val="none"/>
        </w:rPr>
      </w:pPr>
      <w:r>
        <w:rPr>
          <w:highlight w:val="none"/>
        </w:rPr>
        <w:t xml:space="preserve">Рисунок 3 — </w:t>
      </w:r>
      <w:r>
        <w:rPr>
          <w:highlight w:val="none"/>
        </w:rPr>
        <w:t xml:space="preserve">интерфейс проверки задания с перекрестным оцениванием на платформе Stepik</w:t>
      </w:r>
      <w:r>
        <w:rPr>
          <w:highlight w:val="none"/>
        </w:rPr>
      </w:r>
      <w:r/>
    </w:p>
    <w:p>
      <w:pPr>
        <w:pStyle w:val="908"/>
        <w:spacing w:line="360" w:lineRule="auto"/>
        <w:rPr>
          <w:rStyle w:val="944"/>
          <w:b/>
          <w:highlight w:val="none"/>
        </w:rPr>
      </w:pPr>
      <w:r/>
      <w:bookmarkStart w:id="12" w:name="_Toc11"/>
      <w:r>
        <w:rPr>
          <w:b/>
          <w:highlight w:val="none"/>
        </w:rPr>
        <w:t xml:space="preserve">2.3 </w:t>
      </w:r>
      <w:r>
        <w:rPr>
          <w:rStyle w:val="944"/>
          <w:b/>
          <w:highlight w:val="none"/>
        </w:rPr>
        <w:t xml:space="preserve">Тестирование на написание программы</w:t>
      </w:r>
      <w:r/>
      <w:bookmarkEnd w:id="12"/>
      <w:r/>
      <w:r/>
    </w:p>
    <w:p>
      <w:pPr>
        <w:pStyle w:val="909"/>
        <w:rPr>
          <w:rStyle w:val="924"/>
          <w:highlight w:val="none"/>
        </w:rPr>
      </w:pPr>
      <w:r/>
      <w:bookmarkStart w:id="13" w:name="_Toc12"/>
      <w:r>
        <w:rPr>
          <w:rStyle w:val="924"/>
        </w:rPr>
        <w:t xml:space="preserve">2.3.1 </w:t>
      </w:r>
      <w:r>
        <w:rPr>
          <w:rStyle w:val="924"/>
        </w:rPr>
        <w:t xml:space="preserve">Проверка по референсным значениям</w:t>
      </w:r>
      <w:r/>
      <w:bookmarkEnd w:id="13"/>
      <w:r/>
      <w:r/>
    </w:p>
    <w:p>
      <w:pPr>
        <w:ind w:firstLine="709"/>
        <w:jc w:val="both"/>
        <w:spacing w:line="360" w:lineRule="auto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Зачастую, так как разработчики онлайн-портала не обладают достаточными ресурсами для создания подсистемы автоматизированного тестирования пользовательских программ, либо сама архитектур</w:t>
      </w:r>
      <w:r>
        <w:rPr>
          <w:rStyle w:val="924"/>
          <w:b w:val="0"/>
          <w:highlight w:val="none"/>
        </w:rPr>
        <w:t xml:space="preserve">а проверяемой программы не позволяет протестировать ее автоматически по техническим причинам (например, сама программа пользователя связана с тематикой автоматизированным тестированием, программа связана с машинным обучением и потребляет много вычислительных ресурсов и т.д.)</w:t>
      </w:r>
      <w:r>
        <w:rPr>
          <w:rStyle w:val="924"/>
          <w:b w:val="0"/>
        </w:rPr>
      </w:r>
      <w:r/>
    </w:p>
    <w:p>
      <w:pPr>
        <w:pStyle w:val="945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ab/>
        <w:t xml:space="preserve">Пример таких заданий приведены на </w:t>
      </w:r>
      <w:r>
        <w:rPr>
          <w:rStyle w:val="924"/>
          <w:b w:val="0"/>
          <w:highlight w:val="none"/>
        </w:rPr>
        <w:t xml:space="preserve">рисунках 4 и 5.</w:t>
      </w:r>
      <w:r>
        <w:rPr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00177" cy="3628040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145646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3700176" cy="3628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291.4pt;height:285.7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  <w:t xml:space="preserve"> </w: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Рисунок 4</w:t>
      </w:r>
      <w:r>
        <w:rPr>
          <w:rStyle w:val="924"/>
          <w:b w:val="0"/>
          <w:highlight w:val="none"/>
        </w:rPr>
        <w:t xml:space="preserve"> — пров</w:t>
      </w:r>
      <w:r>
        <w:rPr>
          <w:rStyle w:val="924"/>
          <w:b w:val="0"/>
          <w:highlight w:val="none"/>
        </w:rPr>
        <w:t xml:space="preserve">ерка задания на машинное обучение по референсным значениям</w: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59420" cy="3892270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549142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5159419" cy="3892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6.3pt;height:306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</w:r>
      <w:r/>
    </w:p>
    <w:p>
      <w:pPr>
        <w:pStyle w:val="945"/>
        <w:jc w:val="center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 xml:space="preserve">Рисунок 5</w:t>
      </w:r>
      <w:r>
        <w:rPr>
          <w:rStyle w:val="924"/>
          <w:b w:val="0"/>
          <w:highlight w:val="none"/>
        </w:rPr>
        <w:t xml:space="preserve"> — проверка задания на автоматизированное тестирование по референсным значениям</w:t>
      </w:r>
      <w:r>
        <w:rPr>
          <w:highlight w:val="none"/>
        </w:rPr>
      </w:r>
      <w:r/>
    </w:p>
    <w:p>
      <w:pPr>
        <w:pStyle w:val="945"/>
        <w:jc w:val="left"/>
        <w:rPr>
          <w:rStyle w:val="924"/>
          <w:b w:val="0"/>
          <w:highlight w:val="none"/>
        </w:rPr>
      </w:pPr>
      <w:r>
        <w:rPr>
          <w:rStyle w:val="924"/>
          <w:b w:val="0"/>
          <w:highlight w:val="none"/>
        </w:rPr>
        <w:tab/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проверкой по референсным значениям приведен</w:t>
      </w:r>
      <w:r>
        <w:rPr>
          <w:rStyle w:val="924"/>
          <w:b w:val="0"/>
          <w:highlight w:val="none"/>
        </w:rPr>
        <w:t xml:space="preserve"> приведен на </w:t>
      </w:r>
      <w:r>
        <w:rPr>
          <w:rStyle w:val="924"/>
          <w:b w:val="0"/>
          <w:highlight w:val="none"/>
        </w:rPr>
        <w:t xml:space="preserve">рисунке 6.</w:t>
      </w:r>
      <w:r>
        <w:rPr>
          <w:highlight w:val="none"/>
        </w:rPr>
      </w:r>
      <w:r/>
    </w:p>
    <w:p>
      <w:pPr>
        <w:pStyle w:val="945"/>
        <w:jc w:val="left"/>
        <w:rPr>
          <w:b w:val="0"/>
          <w:highlight w:val="yellow"/>
        </w:rPr>
      </w:pPr>
      <w:r>
        <w:rPr>
          <w:rStyle w:val="924"/>
          <w:b w:val="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345597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9160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19494" cy="2345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8pt;height:184.7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24"/>
          <w:b w:val="0"/>
          <w:highlight w:val="none"/>
        </w:rPr>
      </w:r>
      <w:r/>
    </w:p>
    <w:p>
      <w:pPr>
        <w:jc w:val="center"/>
        <w:tabs>
          <w:tab w:val="center" w:pos="4818" w:leader="none"/>
        </w:tabs>
      </w:pPr>
      <w:r/>
      <w:r/>
    </w:p>
    <w:p>
      <w:pPr>
        <w:pStyle w:val="945"/>
        <w:jc w:val="center"/>
        <w:rPr>
          <w:highlight w:val="none"/>
        </w:rPr>
      </w:pPr>
      <w:r>
        <w:rPr>
          <w:highlight w:val="none"/>
        </w:rPr>
        <w:t xml:space="preserve">Рисунок 6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проверкой по референсным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При анализе представленного бизнес-процесса становятся очевидны ряд очевидных недостатков такого типа тестирования.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Первым недостатком является отсутствие информативной обратной связи, которое затрудняет пользователю поиск семантических ошибок в логике программы.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Вторым недостатком является необходимость установки дополнительного программного обеспечения (текстового редактора и компилятора, либо среды разработки) со</w:t>
      </w:r>
      <w:r>
        <w:rPr>
          <w:highlight w:val="none"/>
        </w:rPr>
        <w:t xml:space="preserve"> стороны пользователя. Это не только повышает входной порог, но и лишает пользователя возможности проходить обучение и тестирование без своего компьютеры (например, с мобильного устройства в общественном транспорте, во время командировки или  путешествия).</w:t>
      </w:r>
      <w:r>
        <w:rPr>
          <w:highlight w:val="none"/>
        </w:rPr>
      </w:r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  <w:t xml:space="preserve">Третьим недостатком является необходимость составления таких заданий и подбор таких входных данных, результаты</w:t>
      </w:r>
      <w:r>
        <w:t xml:space="preserve"> которых достаточно сложно или невозможно рассчитать </w:t>
      </w:r>
      <w:r>
        <w:t xml:space="preserve">без написания требуемой программы. Зачастую, этот процесс может быть затруднительным и в итоге потребует от пользователя написания более сложной программы, чем в случае если бы задание было нацелено исключительно на формирование и проверку целевого навыка.</w:t>
      </w:r>
      <w:r/>
    </w:p>
    <w:p>
      <w:pPr>
        <w:pStyle w:val="909"/>
        <w:rPr>
          <w:highlight w:val="yellow"/>
        </w:rPr>
      </w:pPr>
      <w:r/>
      <w:bookmarkStart w:id="14" w:name="_Toc13"/>
      <w:r>
        <w:rPr>
          <w:rStyle w:val="924"/>
          <w:highlight w:val="white"/>
        </w:rPr>
        <w:t xml:space="preserve">2.3.2 Автоматизированное </w:t>
      </w:r>
      <w:r>
        <w:rPr>
          <w:rStyle w:val="924"/>
          <w:highlight w:val="white"/>
        </w:rPr>
        <w:t xml:space="preserve">тестирование на проверяющей стороне</w:t>
      </w:r>
      <w:r/>
      <w:bookmarkEnd w:id="14"/>
      <w:r/>
      <w:r/>
    </w:p>
    <w:p>
      <w:pPr>
        <w:pStyle w:val="945"/>
        <w:rPr>
          <w:highlight w:val="none"/>
        </w:rPr>
      </w:pPr>
      <w:r>
        <w:tab/>
        <w:t xml:space="preserve">Наиб</w:t>
      </w:r>
      <w:r>
        <w:rPr>
          <w:highlight w:val="none"/>
        </w:rPr>
        <w:t xml:space="preserve">олее </w:t>
      </w:r>
      <w:r>
        <w:rPr>
          <w:highlight w:val="none"/>
        </w:rPr>
        <w:t xml:space="preserve">каноничным</w:t>
      </w:r>
      <w:r>
        <w:rPr>
          <w:highlight w:val="none"/>
        </w:rPr>
        <w:t xml:space="preserve"> способом проверки заданий по программированию является автоматизированное тестирование на проверяющей стороне.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  <w:t xml:space="preserve"> показан на </w:t>
      </w:r>
      <w:r>
        <w:rPr>
          <w:highlight w:val="none"/>
        </w:rPr>
        <w:t xml:space="preserve">рисунке 7.</w:t>
      </w:r>
      <w:r>
        <w:rPr>
          <w:highlight w:val="none"/>
        </w:rPr>
      </w:r>
      <w:r/>
    </w:p>
    <w:p>
      <w:pPr>
        <w:pStyle w:val="945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465820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481264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119494" cy="2465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8pt;height:194.2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945"/>
        <w:jc w:val="center"/>
        <w:rPr>
          <w:highlight w:val="none"/>
        </w:rPr>
      </w:pPr>
      <w:r>
        <w:rPr>
          <w:highlight w:val="none"/>
        </w:rPr>
        <w:t xml:space="preserve">Рисунок 7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бизнес-процесс прохождения тестирования на написание программы с автоматизированной проверкой</w:t>
      </w:r>
      <w:r>
        <w:rPr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highlight w:val="none"/>
        </w:rPr>
        <w:t xml:space="preserve">Положительными сторонами такого подхода к проверке заданий на программирования являются </w:t>
      </w:r>
      <w:r>
        <w:rPr>
          <w:highlight w:val="none"/>
        </w:rPr>
        <w:t xml:space="preserve">[7]</w:t>
      </w:r>
      <w:r>
        <w:rPr>
          <w:highlight w:val="none"/>
        </w:rPr>
        <w:t xml:space="preserve">: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t xml:space="preserve">объективность оценки</w:t>
      </w:r>
      <w:r>
        <w:rPr>
          <w:highlight w:val="none"/>
        </w:rPr>
        <w:t xml:space="preserve"> (</w:t>
      </w:r>
      <w:r>
        <w:t xml:space="preserve">оцениваемые программы проходят через одинаковый набор тестов или эквивалентные между собой наборы тестов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с</w:t>
      </w:r>
      <w:r>
        <w:t xml:space="preserve">корость оценки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н</w:t>
      </w:r>
      <w:r>
        <w:t xml:space="preserve">аглядность оценки</w:t>
      </w:r>
      <w:r>
        <w:rPr>
          <w:highlight w:val="none"/>
        </w:rPr>
        <w:t xml:space="preserve"> (</w:t>
      </w:r>
      <w:r>
        <w:t xml:space="preserve">хотя процесс тестирования проходит в режиме черного ящика, результат  тестирования, при должной подготовки системы автоматизированного и самих тестов, нагляден и  способен в некоторой степени оповестить об ошибках в тестируемых  приложениях</w:t>
      </w:r>
      <w:r>
        <w:rPr>
          <w:highlight w:val="none"/>
        </w:rPr>
        <w:t xml:space="preserve">);</w:t>
      </w:r>
      <w:r>
        <w:rPr>
          <w:highlight w:val="none"/>
        </w:rPr>
      </w:r>
      <w:r/>
    </w:p>
    <w:p>
      <w:pPr>
        <w:pStyle w:val="945"/>
        <w:numPr>
          <w:ilvl w:val="0"/>
          <w:numId w:val="28"/>
        </w:numPr>
        <w:rPr>
          <w:highlight w:val="none"/>
        </w:rPr>
      </w:pPr>
      <w:r>
        <w:rPr>
          <w:highlight w:val="none"/>
        </w:rPr>
        <w:t xml:space="preserve"> возможность применения для большого числа пользователей.</w:t>
      </w:r>
      <w:r>
        <w:rPr>
          <w:highlight w:val="none"/>
        </w:rPr>
      </w:r>
      <w:r/>
    </w:p>
    <w:p>
      <w:pPr>
        <w:pStyle w:val="945"/>
        <w:ind w:left="0" w:right="0" w:firstLine="709"/>
        <w:rPr>
          <w:highlight w:val="none"/>
        </w:rPr>
      </w:pPr>
      <w:r>
        <w:rPr>
          <w:highlight w:val="none"/>
        </w:rPr>
        <w:t xml:space="preserve">Основным недостатком такого подхода является сложность его реализации.</w:t>
      </w:r>
      <w:r>
        <w:rPr>
          <w:highlight w:val="none"/>
        </w:rPr>
      </w:r>
      <w:r/>
    </w:p>
    <w:p>
      <w:pPr>
        <w:pStyle w:val="945"/>
        <w:ind w:left="0" w:firstLine="709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highlight w:val="yellow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pStyle w:val="736"/>
        <w:rPr>
          <w:b/>
          <w:highlight w:val="white"/>
        </w:rPr>
      </w:pPr>
      <w:r/>
      <w:bookmarkStart w:id="15" w:name="_Toc14"/>
      <w:r>
        <w:rPr>
          <w:b/>
          <w:highlight w:val="white"/>
        </w:rPr>
        <w:t xml:space="preserve">3 Систем</w:t>
      </w:r>
      <w:r>
        <w:rPr>
          <w:b/>
          <w:highlight w:val="white"/>
        </w:rPr>
        <w:t xml:space="preserve">ы </w:t>
      </w:r>
      <w:r>
        <w:rPr>
          <w:b/>
          <w:highlight w:val="yellow"/>
        </w:rPr>
        <w:t xml:space="preserve">статического и динамического</w:t>
      </w:r>
      <w:r>
        <w:rPr>
          <w:b/>
          <w:highlight w:val="white"/>
        </w:rPr>
        <w:t xml:space="preserve"> оценивания</w:t>
      </w:r>
      <w:r/>
      <w:bookmarkEnd w:id="15"/>
      <w:r/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tab/>
      </w:r>
      <w:r>
        <w:rPr>
          <w:rStyle w:val="944"/>
        </w:rPr>
        <w:t xml:space="preserve">Как правило, в СДО, ориентированных на открытые онлайн-курсы, количество баллов, полученных за реш</w:t>
      </w:r>
      <w:r>
        <w:rPr>
          <w:rStyle w:val="944"/>
        </w:rPr>
        <w:t xml:space="preserve">ение задания зависит лишь от сложности задания и степени корректно</w:t>
      </w:r>
      <w:r>
        <w:rPr>
          <w:rStyle w:val="944"/>
        </w:rPr>
        <w:t xml:space="preserve">сти решения, не зависит от количества неправильных попыток. Это необходимо, чтобы обучающийся при должном упорстве всегда мог закончить курс, получив достаточное количество баллов. Как </w:t>
      </w:r>
      <w:r>
        <w:rPr>
          <w:rStyle w:val="944"/>
          <w:highlight w:val="none"/>
        </w:rPr>
        <w:t xml:space="preserve">правило, прогресс по курсу определяется именно числом полученных баллов</w:t>
      </w:r>
      <w:r>
        <w:rPr>
          <w:rStyle w:val="944"/>
          <w:highlight w:val="none"/>
        </w:rPr>
        <w:t xml:space="preserve"> (</w:t>
      </w:r>
      <w:r>
        <w:rPr>
          <w:rStyle w:val="944"/>
          <w:highlight w:val="none"/>
        </w:rPr>
        <w:t xml:space="preserve">рисунок 8</w:t>
      </w:r>
      <w:r>
        <w:rPr>
          <w:rStyle w:val="944"/>
          <w:highlight w:val="none"/>
        </w:rPr>
        <w:t xml:space="preserve">)</w:t>
      </w:r>
      <w:r>
        <w:rPr>
          <w:rStyle w:val="944"/>
          <w:highlight w:val="none"/>
        </w:rPr>
        <w:t xml:space="preserve">, так как нельзя оценивать прогресс лишь по количеству решенных заданий, необх</w:t>
      </w:r>
      <w:r>
        <w:rPr>
          <w:rStyle w:val="944"/>
        </w:rPr>
        <w:t xml:space="preserve">одимо учитывать их различающуюся сложность (что выражается в количестве получаемых за задание баллов)</w:t>
      </w:r>
      <w:r>
        <w:rPr>
          <w:rStyle w:val="944"/>
        </w:rPr>
        <w:t xml:space="preserve">.</w:t>
      </w:r>
      <w:r>
        <w:rPr>
          <w:rStyle w:val="944"/>
        </w:rPr>
      </w:r>
      <w:r/>
    </w:p>
    <w:p>
      <w:pPr>
        <w:jc w:val="center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14925" cy="1611522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69751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314924" cy="1611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8.5pt;height:126.9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44"/>
          <w:highlight w:val="none"/>
        </w:rPr>
      </w:r>
      <w:r/>
    </w:p>
    <w:p>
      <w:pPr>
        <w:jc w:val="center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Рисунок 8</w:t>
      </w:r>
      <w:r>
        <w:rPr>
          <w:rStyle w:val="944"/>
          <w:highlight w:val="none"/>
        </w:rPr>
        <w:t xml:space="preserve"> — оценка прогресса </w:t>
      </w:r>
      <w:r>
        <w:rPr>
          <w:rStyle w:val="944"/>
          <w:highlight w:val="none"/>
        </w:rPr>
        <w:t xml:space="preserve">по курсу на основе полученных баллов на платформе Stepik</w:t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ab/>
        <w:t xml:space="preserve">Кроме того, зачастую за такие задания часто выставляется либо нулевой, либо максимальный балл (в том числе за задания с мно</w:t>
      </w:r>
      <w:r>
        <w:rPr>
          <w:rStyle w:val="944"/>
          <w:highlight w:val="none"/>
        </w:rPr>
        <w:t xml:space="preserve">жественным выбором ответов). Это, с одной, стороны заставляет пользователя перерешивать задание, пока оно не будет решено идеально. С другой стороны, в случае сложного вопроса, это может заставить пользователя прибегнуть к «механическому» перебору ответов.</w:t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14:ligatures w14:val="none"/>
        </w:rPr>
      </w:pPr>
      <w:r>
        <w:rPr>
          <w:rStyle w:val="944"/>
          <w:highlight w:val="none"/>
        </w:rPr>
        <w:tab/>
        <w:t xml:space="preserve">Альтернативой такому подходу является выставление </w:t>
      </w:r>
      <w:r>
        <w:rPr>
          <w:rStyle w:val="944"/>
          <w:highlight w:val="yellow"/>
        </w:rPr>
        <w:t xml:space="preserve">динамической </w:t>
      </w:r>
      <w:r>
        <w:rPr>
          <w:rStyle w:val="944"/>
          <w:highlight w:val="none"/>
        </w:rPr>
        <w:t xml:space="preserve">оценки, учитывающей, например, количество неудачных попыток. Такой вид оценивания, как правило, применяется в олимпиадах по программированию и соревнованиях по </w:t>
      </w:r>
      <w:r>
        <w:rPr>
          <w:rStyle w:val="944"/>
          <w:highlight w:val="yellow"/>
        </w:rPr>
        <w:t xml:space="preserve">«захвату флага»</w:t>
      </w:r>
      <w:r>
        <w:rPr>
          <w:rStyle w:val="944"/>
          <w:highlight w:val="none"/>
        </w:rPr>
        <w:t xml:space="preserve">.</w:t>
      </w:r>
      <w:r>
        <w:rPr>
          <w:rStyle w:val="944"/>
          <w:highlight w:val="none"/>
        </w:rPr>
      </w:r>
      <w:r/>
    </w:p>
    <w:p>
      <w:pPr>
        <w:pStyle w:val="945"/>
        <w:ind w:firstLine="709"/>
        <w:rPr>
          <w:highlight w:val="none"/>
        </w:rPr>
      </w:pPr>
      <w:r>
        <w:rPr>
          <w:sz w:val="28"/>
          <w:szCs w:val="28"/>
        </w:rPr>
        <w:t xml:space="preserve">В качестве примера подобной системы оценивания может быть рассмотрена система оценивания хакатона Paradigm</w:t>
      </w:r>
      <w:r>
        <w:rPr>
          <w:sz w:val="28"/>
          <w:szCs w:val="28"/>
          <w:highlight w:val="none"/>
        </w:rPr>
        <w:t xml:space="preserve"> CTF </w:t>
      </w:r>
      <w:r>
        <w:rPr>
          <w:sz w:val="28"/>
          <w:szCs w:val="28"/>
          <w:highlight w:val="none"/>
        </w:rPr>
        <w:t xml:space="preserve">(рисунок 9)</w:t>
      </w:r>
      <w:r>
        <w:rPr>
          <w:sz w:val="28"/>
          <w:szCs w:val="28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  <w:ind w:left="0" w:right="0"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807795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6170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58077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57.3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945"/>
        <w:ind w:left="0" w:right="0" w:firstLine="0"/>
        <w:jc w:val="center"/>
        <w:rPr>
          <w:highlight w:val="none"/>
        </w:rPr>
      </w:pPr>
      <w:r>
        <w:rPr>
          <w:highlight w:val="none"/>
        </w:rPr>
        <w:t xml:space="preserve">Рисунок 9</w:t>
      </w:r>
      <w:r>
        <w:rPr>
          <w:highlight w:val="none"/>
        </w:rPr>
        <w:t xml:space="preserve"> — оценка задания на Paradigm CTF</w:t>
      </w:r>
      <w:r>
        <w:rPr>
          <w:highlight w:val="none"/>
        </w:rPr>
      </w:r>
      <w:r/>
    </w:p>
    <w:p>
      <w:pPr>
        <w:pStyle w:val="945"/>
        <w:ind w:left="0" w:right="0" w:firstLine="709"/>
        <w:jc w:val="both"/>
      </w:pPr>
      <w:r>
        <w:rPr>
          <w:highlight w:val="none"/>
        </w:rPr>
        <w:t xml:space="preserve">Подобную систему оценивания сложно применить для оценки прогресса по курсу, однако ее можно вв</w:t>
      </w:r>
      <w:r>
        <w:t xml:space="preserve">ести параллельно для формирования рейтинга пользователей с целью повышения их мотивации.</w:t>
      </w:r>
      <w:r/>
    </w:p>
    <w:p>
      <w:pPr>
        <w:pStyle w:val="945"/>
        <w:ind w:left="0" w:right="0" w:firstLine="709"/>
        <w:jc w:val="both"/>
      </w:pPr>
      <w:r>
        <w:t xml:space="preserve">Для этого необходимо регистрировать не только успешное прохождение заданий, но и статистику ошибок.</w:t>
        <w:br w:type="page" w:clear="all"/>
      </w:r>
      <w:r/>
    </w:p>
    <w:p>
      <w:pPr>
        <w:pStyle w:val="736"/>
        <w:rPr>
          <w:rStyle w:val="737"/>
          <w:highlight w:val="yellow"/>
        </w:rPr>
      </w:pPr>
      <w:r/>
      <w:bookmarkStart w:id="16" w:name="_Toc15"/>
      <w:r>
        <w:rPr>
          <w:rStyle w:val="737"/>
          <w:highlight w:val="yellow"/>
        </w:rPr>
        <w:t xml:space="preserve">4</w:t>
      </w:r>
      <w:r>
        <w:rPr>
          <w:rStyle w:val="737"/>
          <w:highlight w:val="yellow"/>
        </w:rPr>
        <w:t xml:space="preserve"> </w:t>
      </w:r>
      <w:r>
        <w:rPr>
          <w:rStyle w:val="737"/>
          <w:highlight w:val="yellow"/>
        </w:rPr>
        <w:t xml:space="preserve">Функциональные возможности</w:t>
      </w:r>
      <w:r>
        <w:rPr>
          <w:rStyle w:val="737"/>
          <w:highlight w:val="none"/>
        </w:rPr>
        <w:t xml:space="preserve"> и архитектура </w:t>
      </w:r>
      <w:r>
        <w:rPr>
          <w:rStyle w:val="737"/>
          <w:highlight w:val="yellow"/>
        </w:rPr>
        <w:t xml:space="preserve">проектируем</w:t>
      </w:r>
      <w:r>
        <w:rPr>
          <w:rStyle w:val="737"/>
          <w:highlight w:val="yellow"/>
        </w:rPr>
        <w:t xml:space="preserve">ой </w:t>
      </w:r>
      <w:r>
        <w:rPr>
          <w:rStyle w:val="737"/>
          <w:highlight w:val="none"/>
        </w:rPr>
        <w:t xml:space="preserve">подсистемы</w:t>
      </w:r>
      <w:r/>
      <w:bookmarkEnd w:id="16"/>
      <w:r/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tab/>
      </w:r>
      <w:r>
        <w:rPr>
          <w:rStyle w:val="944"/>
        </w:rPr>
        <w:t xml:space="preserve">На основе проанализированных методов тестирования и оценивания знаний знаний было решено использовать в </w:t>
      </w:r>
      <w:r>
        <w:rPr>
          <w:rStyle w:val="944"/>
          <w:highlight w:val="yellow"/>
        </w:rPr>
        <w:t xml:space="preserve">проектируемой</w:t>
      </w:r>
      <w:r>
        <w:rPr>
          <w:rStyle w:val="944"/>
        </w:rPr>
        <w:t xml:space="preserve"> системе методы из </w:t>
      </w:r>
      <w:r>
        <w:rPr>
          <w:rStyle w:val="944"/>
          <w:highlight w:val="none"/>
        </w:rPr>
        <w:t xml:space="preserve">таблицы 3</w:t>
      </w:r>
      <w:r>
        <w:rPr>
          <w:rStyle w:val="944"/>
          <w:highlight w:val="none"/>
        </w:rPr>
        <w:t xml:space="preserve">, метод статического оценивания для оценки прогресса по курсу и метод динамической оценки для составления рейтинга пользователей.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 xml:space="preserve">Таблица 3</w:t>
      </w:r>
      <w:r>
        <w:rPr>
          <w:rStyle w:val="944"/>
          <w:highlight w:val="none"/>
        </w:rPr>
        <w:t xml:space="preserve"> — </w:t>
      </w:r>
      <w:r>
        <w:rPr>
          <w:rStyle w:val="944"/>
          <w:highlight w:val="none"/>
        </w:rPr>
        <w:t xml:space="preserve">методы тестирования знаний в проектируемой системе</w:t>
      </w:r>
      <w:r>
        <w:rPr>
          <w:rStyle w:val="944"/>
          <w:highlight w:val="none"/>
        </w:rPr>
      </w:r>
      <w:r/>
    </w:p>
    <w:tbl>
      <w:tblPr>
        <w:tblStyle w:val="936"/>
        <w:tblW w:w="0" w:type="auto"/>
        <w:tblLayout w:type="fixed"/>
        <w:tblLook w:val="04A0" w:firstRow="1" w:lastRow="0" w:firstColumn="1" w:lastColumn="0" w:noHBand="0" w:noVBand="1"/>
      </w:tblPr>
      <w:tblGrid>
        <w:gridCol w:w="533"/>
        <w:gridCol w:w="1984"/>
        <w:gridCol w:w="3402"/>
        <w:gridCol w:w="3935"/>
      </w:tblGrid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№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Тип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Подтип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  <w:jc w:val="center"/>
              <w:rPr>
                <w:bCs/>
                <w:highlight w:val="none"/>
              </w:rPr>
            </w:pPr>
            <w:r>
              <w:rPr>
                <w:rStyle w:val="944"/>
                <w:b/>
                <w:highlight w:val="none"/>
              </w:rPr>
              <w:t xml:space="preserve">Особенности</w:t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1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ответом в закрытой форме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1.1 Выбор одного ответа</w:t>
            </w:r>
            <w:r>
              <w:rPr>
                <w:rStyle w:val="944"/>
              </w:rPr>
            </w:r>
            <w:r/>
          </w:p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1.2 Выбор множественных ответов</w:t>
            </w:r>
            <w:r>
              <w:rPr>
                <w:rStyle w:val="944"/>
              </w:rPr>
            </w:r>
            <w:r/>
          </w:p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1.3 Сопоставление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  <w:t xml:space="preserve">Имеется проверка таймаута и обратная связь в виде результатов анализа ответа (рисунок 2).</w:t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2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с коротким ответом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  <w:t xml:space="preserve">2.1 С автоматизированной проверкой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</w:pPr>
            <w:r>
              <w:rPr>
                <w:highlight w:val="none"/>
              </w:rPr>
              <w:t xml:space="preserve">Система тестирования должна иметь словарь с различными формами и синонимами искомого слова (в случае, если подразумевается словесный, а не численный ответ).</w:t>
            </w:r>
            <w:r>
              <w:rPr>
                <w:highlight w:val="yellow"/>
              </w:rPr>
            </w:r>
            <w:r/>
          </w:p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</w:rPr>
            </w:r>
            <w:r/>
          </w:p>
        </w:tc>
      </w:tr>
      <w:tr>
        <w:trPr/>
        <w:tc>
          <w:tcPr>
            <w:tcW w:w="533" w:type="dxa"/>
            <w:textDirection w:val="lrTb"/>
            <w:noWrap w:val="false"/>
          </w:tcPr>
          <w:p>
            <w:pPr>
              <w:pStyle w:val="945"/>
              <w:jc w:val="center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3</w:t>
            </w:r>
            <w:r>
              <w:rPr>
                <w:rStyle w:val="944"/>
              </w:rPr>
            </w:r>
            <w:r/>
          </w:p>
        </w:tc>
        <w:tc>
          <w:tcPr>
            <w:tcW w:w="1984" w:type="dxa"/>
            <w:textDirection w:val="lrTb"/>
            <w:noWrap w:val="false"/>
          </w:tcPr>
          <w:p>
            <w:pPr>
              <w:pStyle w:val="945"/>
              <w:jc w:val="left"/>
              <w:rPr>
                <w:highlight w:val="none"/>
              </w:rPr>
            </w:pPr>
            <w:r>
              <w:rPr>
                <w:rStyle w:val="944"/>
                <w:highlight w:val="none"/>
              </w:rPr>
              <w:t xml:space="preserve">Тестирование на написание программы</w:t>
            </w:r>
            <w:r>
              <w:rPr>
                <w:rStyle w:val="944"/>
              </w:rPr>
            </w:r>
            <w:r/>
          </w:p>
        </w:tc>
        <w:tc>
          <w:tcPr>
            <w:tcW w:w="3402" w:type="dxa"/>
            <w:textDirection w:val="lrTb"/>
            <w:noWrap w:val="false"/>
          </w:tcPr>
          <w:p>
            <w:pPr>
              <w:pStyle w:val="945"/>
              <w:jc w:val="left"/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  <w:highlight w:val="none"/>
              </w:rPr>
              <w:t xml:space="preserve">3.1 Автоматизированное тестирование на проверяющей стороне</w:t>
            </w:r>
            <w:r>
              <w:rPr>
                <w:rStyle w:val="944"/>
              </w:rPr>
            </w:r>
            <w:r/>
          </w:p>
        </w:tc>
        <w:tc>
          <w:tcPr>
            <w:tcW w:w="3935" w:type="dxa"/>
            <w:textDirection w:val="lrTb"/>
            <w:noWrap w:val="false"/>
          </w:tcPr>
          <w:p>
            <w:pPr>
              <w:pStyle w:val="945"/>
            </w:pPr>
            <w:r>
              <w:rPr>
                <w:rStyle w:val="944"/>
                <w:highlight w:val="none"/>
              </w:rPr>
              <w:t xml:space="preserve">Система тестирования должна учитывать специфику языков описания аппаратуры и уметь анализировать и строить временные диаграммы на основе VCD-файлов</w:t>
            </w:r>
            <w:r>
              <w:rPr>
                <w:rStyle w:val="944"/>
                <w:highlight w:val="none"/>
              </w:rPr>
              <w:t xml:space="preserve"> (рисунок 7).</w:t>
            </w:r>
            <w:r>
              <w:rPr>
                <w:rStyle w:val="944"/>
                <w:highlight w:val="none"/>
              </w:rPr>
            </w:r>
            <w:r/>
          </w:p>
          <w:p>
            <w:pPr>
              <w:pStyle w:val="945"/>
              <w:rPr>
                <w:highlight w:val="yellow"/>
              </w:rPr>
            </w:pPr>
            <w:r>
              <w:rPr>
                <w:rStyle w:val="944"/>
                <w:highlight w:val="none"/>
              </w:rPr>
            </w:r>
            <w:r>
              <w:rPr>
                <w:rStyle w:val="944"/>
              </w:rPr>
            </w:r>
            <w:r/>
          </w:p>
        </w:tc>
      </w:tr>
    </w:tbl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</w:r>
      <w:r>
        <w:rPr>
          <w:rStyle w:val="944"/>
          <w:highlight w:val="none"/>
        </w:rPr>
      </w:r>
      <w:r/>
    </w:p>
    <w:p>
      <w:pPr>
        <w:jc w:val="both"/>
        <w:spacing w:line="360" w:lineRule="auto"/>
        <w:rPr>
          <w:rStyle w:val="944"/>
          <w:highlight w:val="none"/>
          <w14:ligatures w14:val="none"/>
        </w:rPr>
      </w:pPr>
      <w:r>
        <w:rPr>
          <w:rStyle w:val="944"/>
          <w:highlight w:val="none"/>
        </w:rPr>
        <w:tab/>
        <w:t xml:space="preserve">На основе выбранных методов тестирования и функциональных требований была </w:t>
      </w:r>
      <w:r>
        <w:rPr>
          <w:rStyle w:val="944"/>
          <w:highlight w:val="yellow"/>
        </w:rPr>
        <w:t xml:space="preserve">разработана</w:t>
      </w:r>
      <w:r>
        <w:rPr>
          <w:rStyle w:val="944"/>
          <w:highlight w:val="none"/>
        </w:rPr>
        <w:t xml:space="preserve"> общая архитектурная модель проектируемой системы, представленная </w:t>
      </w:r>
      <w:r>
        <w:rPr>
          <w:rStyle w:val="944"/>
          <w:highlight w:val="none"/>
        </w:rPr>
        <w:t xml:space="preserve">на </w:t>
      </w:r>
      <w:r>
        <w:rPr>
          <w:rStyle w:val="944"/>
          <w:highlight w:val="none"/>
        </w:rPr>
        <w:t xml:space="preserve">рисунке 10</w:t>
      </w:r>
      <w:r>
        <w:rPr>
          <w:rStyle w:val="944"/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945"/>
      </w:pPr>
      <w:r>
        <w:tab/>
      </w:r>
      <w:r/>
    </w:p>
    <w:p>
      <w:pPr>
        <w:pStyle w:val="945"/>
        <w:ind w:firstLine="0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24887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315768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4" cy="22488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177.1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yellow"/>
        </w:rPr>
      </w:r>
      <w:r/>
    </w:p>
    <w:p>
      <w:pPr>
        <w:pStyle w:val="945"/>
        <w:ind w:firstLine="0"/>
        <w:jc w:val="center"/>
        <w:rPr>
          <w:rStyle w:val="944"/>
          <w:highlight w:val="none"/>
        </w:rPr>
      </w:pPr>
      <w:r>
        <w:rPr>
          <w:highlight w:val="none"/>
        </w:rPr>
        <w:t xml:space="preserve">Рисунок 10</w:t>
      </w:r>
      <w:r>
        <w:rPr>
          <w:highlight w:val="none"/>
        </w:rPr>
        <w:t xml:space="preserve"> — </w:t>
      </w:r>
      <w:r>
        <w:rPr>
          <w:rStyle w:val="944"/>
          <w:highlight w:val="none"/>
        </w:rPr>
        <w:t xml:space="preserve">ар</w:t>
      </w:r>
      <w:r>
        <w:rPr>
          <w:rStyle w:val="944"/>
          <w:highlight w:val="none"/>
        </w:rPr>
        <w:t xml:space="preserve">хитектурная модель проектируемой системы</w:t>
      </w:r>
      <w:r>
        <w:rPr>
          <w:highlight w:val="yellow"/>
        </w:rPr>
      </w:r>
      <w:r/>
      <w:r>
        <w:rPr>
          <w:highlight w:val="none"/>
        </w:rPr>
      </w:r>
      <w:r>
        <w:rPr>
          <w:highlight w:val="none"/>
        </w:rPr>
      </w:r>
      <w:r/>
      <w:r/>
    </w:p>
    <w:p>
      <w:pPr>
        <w:pStyle w:val="945"/>
        <w:ind w:firstLine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Style w:val="945"/>
        <w:ind w:firstLine="709"/>
        <w:jc w:val="both"/>
        <w:rPr>
          <w:highlight w:val="none"/>
        </w:rPr>
      </w:pPr>
      <w:r>
        <w:rPr>
          <w:b/>
          <w:bCs/>
          <w:highlight w:val="yellow"/>
        </w:rPr>
        <w:t xml:space="preserve">Описать картинку</w:t>
      </w:r>
      <w:r>
        <w:br w:type="page" w:clear="all"/>
      </w:r>
      <w:r/>
    </w:p>
    <w:p>
      <w:pPr>
        <w:pStyle w:val="736"/>
        <w:jc w:val="center"/>
        <w:rPr>
          <w:b/>
        </w:rPr>
      </w:pPr>
      <w:r/>
      <w:bookmarkStart w:id="17" w:name="_Toc16"/>
      <w:r>
        <w:rPr>
          <w:b/>
          <w:highlight w:val="yellow"/>
        </w:rPr>
        <w:t xml:space="preserve">ЗАКЛЮЧЕНИЕ</w:t>
      </w:r>
      <w:r/>
      <w:bookmarkEnd w:id="17"/>
      <w:r/>
      <w:r/>
    </w:p>
    <w:p>
      <w:r/>
      <w:r/>
    </w:p>
    <w:p>
      <w:pPr>
        <w:shd w:val="nil" w:color="auto"/>
      </w:pPr>
      <w:r>
        <w:br w:type="page" w:clear="all"/>
      </w:r>
      <w:r/>
    </w:p>
    <w:p>
      <w:pPr>
        <w:pStyle w:val="736"/>
        <w:jc w:val="center"/>
        <w:rPr>
          <w:b/>
          <w:highlight w:val="none"/>
        </w:rPr>
      </w:pPr>
      <w:r/>
      <w:bookmarkStart w:id="18" w:name="_Toc17"/>
      <w:r>
        <w:rPr>
          <w:b/>
          <w:highlight w:val="none"/>
        </w:rPr>
        <w:t xml:space="preserve">СПИСОК ИСПОЛЬЗОВАННЫХ ИСТОЧНИКОВ</w:t>
      </w:r>
      <w:r/>
      <w:bookmarkEnd w:id="18"/>
      <w:r/>
      <w:r/>
    </w:p>
    <w:p>
      <w:r/>
      <w:r/>
    </w:p>
    <w:p>
      <w:pPr>
        <w:pStyle w:val="945"/>
        <w:numPr>
          <w:ilvl w:val="0"/>
          <w:numId w:val="16"/>
        </w:numPr>
        <w:ind w:left="709" w:right="0" w:hanging="709"/>
      </w:pPr>
      <w:r>
        <w:t xml:space="preserve">Мовчан И. Н. Роль контроля в обучении студентов вуза // Психология и педагогика: методика и проблемы практического применения. 2008. №1. URL: https://cyberleninka.ru/article/n/rol-kontrolya-v-obuchenii-studentov-vuza (дата обращения: 04.10.2022).</w:t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</w:r>
      <w:r>
        <w:rPr>
          <w:highlight w:val="none"/>
        </w:rPr>
        <w:t xml:space="preserve">A</w:t>
      </w:r>
      <w:r>
        <w:rPr>
          <w:highlight w:val="none"/>
        </w:rPr>
        <w:t xml:space="preserve">drien P. The Use of IDEF0 for the Design and Specification of Methodologies / P. Adrien // Researchgate : электронный журнал. – URL: https://www.researchgate.net/publication/2447898_The_Use_of_IDEF0_for_the_Design_and_Specification_of_Methodologies. – Дата</w:t>
      </w:r>
      <w:r>
        <w:rPr>
          <w:highlight w:val="none"/>
        </w:rPr>
        <w:t xml:space="preserve"> публикации: 01.10.1998.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C4model [Электронный ресурс]. – URL: https://c4model.com/ (дата обращения: 15.10.2022)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Ильина Е.А. Технология тестирования знаний студентов с использованием системы Moodle / Е.А. Ильина, Л.Г. Егорова, А.В. Дъяконов // Математическое и программное обеспечение систем в промышленной и социальной сферах . – Магнитогорск, 2011. – С. 166-172.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  <w:t xml:space="preserve">Справочный центр Stepik - Практические задания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https://clck.ru/Nu5Wy</w:t>
      </w:r>
      <w:r>
        <w:rPr>
          <w:highlight w:val="none"/>
        </w:rPr>
        <w:t xml:space="preserve"> (дата обращения: 20.10.2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Справочный центр Stepik - </w:t>
      </w:r>
      <w:r>
        <w:rPr>
          <w:highlight w:val="none"/>
        </w:rPr>
        <w:t xml:space="preserve">Составление заданий с рецензированием</w:t>
      </w:r>
      <w:r>
        <w:rPr>
          <w:highlight w:val="none"/>
        </w:rPr>
        <w:t xml:space="preserve"> </w:t>
      </w:r>
      <w:r>
        <w:rPr>
          <w:highlight w:val="none"/>
        </w:rPr>
        <w:t xml:space="preserve">[Электронный ресурс].</w:t>
      </w:r>
      <w:r>
        <w:rPr>
          <w:highlight w:val="none"/>
        </w:rPr>
        <w:t xml:space="preserve"> – URL: </w:t>
      </w:r>
      <w:r>
        <w:rPr>
          <w:highlight w:val="none"/>
        </w:rPr>
        <w:t xml:space="preserve">https://clck.ru/32a9FC</w:t>
      </w:r>
      <w:r>
        <w:rPr>
          <w:highlight w:val="none"/>
        </w:rPr>
        <w:t xml:space="preserve"> (дата обращения: 01.11.2</w:t>
      </w:r>
      <w:r>
        <w:rPr>
          <w:highlight w:val="none"/>
        </w:rPr>
        <w:t xml:space="preserve">022)</w:t>
      </w:r>
      <w:r>
        <w:rPr>
          <w:highlight w:val="none"/>
        </w:rPr>
      </w:r>
      <w:r/>
    </w:p>
    <w:p>
      <w:pPr>
        <w:pStyle w:val="945"/>
        <w:numPr>
          <w:ilvl w:val="0"/>
          <w:numId w:val="16"/>
        </w:numPr>
        <w:ind w:left="709" w:right="0" w:hanging="709"/>
      </w:pPr>
      <w:r>
        <w:rPr>
          <w:highlight w:val="none"/>
        </w:rPr>
        <w:t xml:space="preserve">Гладких И.Ю., Якушин А.В. Системы автоматизированного тестирования по программированию в образовательном пространстве // Современные проблемы науки и образования. – 2016. – № 3. ; </w:t>
      </w:r>
      <w:r>
        <w:rPr>
          <w:highlight w:val="none"/>
        </w:rPr>
        <w:t xml:space="preserve">URL: https://science-education.ru/ru/article/view?id=24719 (дата обращения: 05.11.2022). </w:t>
      </w:r>
      <w:r>
        <w:rPr>
          <w:highlight w:val="none"/>
        </w:rPr>
      </w:r>
      <w:r/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851" w:right="851" w:bottom="568" w:left="1418" w:header="709" w:footer="709" w:gutter="0"/>
      <w:pgNumType w:start="1"/>
      <w:cols w:num="1" w:sep="0" w:space="708" w:equalWidth="1"/>
      <w:docGrid w:linePitch="360"/>
      <w:titlePg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User" w:date="2021-09-02T11:28:00Z" w:initials="U">
    <w:p w14:paraId="00000001" w14:textId="00000001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  <w:comment w:id="0" w:author="User" w:date="2021-09-02T11:28:00Z" w:initials="U">
    <w:p w14:paraId="00000002" w14:textId="00000002">
      <w:pPr>
        <w:spacing w:line="240" w:after="0" w:lineRule="auto" w:before="0"/>
        <w:ind w:firstLine="0" w:left="0" w:right="0"/>
        <w:jc w:val="left"/>
      </w:pPr>
      <w:r>
        <w:rPr>
          <w:rFonts w:eastAsia="Arial" w:ascii="Arial" w:hAnsi="Arial" w:cs="Arial"/>
          <w:sz w:val="22"/>
        </w:rPr>
        <w:t xml:space="preserve">В интервале 1.09.2021 – 13.09.2021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000001" w15:done="0"/>
  <w15:commentEx w15:paraId="00000002" w15:done="0"/>
</w15:commentsEx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00000001" w16cid:durableId="62C62877"/>
  <w16cid:commentId w16cid:paraId="00000002" w16cid:durableId="03B30D7B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Tahoma">
    <w:panose1 w:val="020B0604030504040204"/>
  </w:font>
  <w:font w:name="Arial,Bold">
    <w:panose1 w:val="020B06040202020202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1"/>
      <w:jc w:val="center"/>
    </w:pPr>
    <w:fldSimple w:instr="PAGE \* MERGEFORMAT">
      <w:r>
        <w:t xml:space="preserve">1</w:t>
      </w:r>
    </w:fldSimple>
    <w:r/>
    <w:r/>
  </w:p>
  <w:p>
    <w:pPr>
      <w:pStyle w:val="931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1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29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suff w:val="tab"/>
      <w:lvlText w:val="%1.%2.%3.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suff w:val="tab"/>
      <w:lvlText w:val="%1.%2.%3.%4."/>
      <w:lvlJc w:val="left"/>
      <w:pPr>
        <w:ind w:left="1462" w:hanging="720"/>
      </w:pPr>
      <w:rPr>
        <w:rFonts w:hint="default"/>
      </w:rPr>
    </w:lvl>
    <w:lvl w:ilvl="4">
      <w:start w:val="1"/>
      <w:numFmt w:val="decimal"/>
      <w:isLgl/>
      <w:suff w:val="tab"/>
      <w:lvlText w:val="%1.%2.%3.%4.%5.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."/>
      <w:lvlJc w:val="left"/>
      <w:pPr>
        <w:ind w:left="1844" w:hanging="1080"/>
      </w:pPr>
      <w:rPr>
        <w:rFonts w:hint="default"/>
      </w:rPr>
    </w:lvl>
    <w:lvl w:ilvl="6">
      <w:start w:val="1"/>
      <w:numFmt w:val="decimal"/>
      <w:isLgl/>
      <w:suff w:val="tab"/>
      <w:lvlText w:val="%1.%2.%3.%4.%5.%6.%7.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2226" w:hanging="1440"/>
      </w:pPr>
      <w:rPr>
        <w:rFonts w:hint="default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2597" w:hanging="180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830" w:hanging="360"/>
        <w:tabs>
          <w:tab w:val="num" w:pos="830" w:leader="none"/>
        </w:tabs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50" w:hanging="360"/>
        <w:tabs>
          <w:tab w:val="num" w:pos="1550" w:leader="none"/>
        </w:tabs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70" w:hanging="360"/>
        <w:tabs>
          <w:tab w:val="num" w:pos="2270" w:leader="none"/>
        </w:tabs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90" w:hanging="360"/>
        <w:tabs>
          <w:tab w:val="num" w:pos="2990" w:leader="none"/>
        </w:tabs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710" w:hanging="360"/>
        <w:tabs>
          <w:tab w:val="num" w:pos="3710" w:leader="none"/>
        </w:tabs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430" w:hanging="360"/>
        <w:tabs>
          <w:tab w:val="num" w:pos="4430" w:leader="none"/>
        </w:tabs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50" w:hanging="360"/>
        <w:tabs>
          <w:tab w:val="num" w:pos="5150" w:leader="none"/>
        </w:tabs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70" w:hanging="360"/>
        <w:tabs>
          <w:tab w:val="num" w:pos="5870" w:leader="none"/>
        </w:tabs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90" w:hanging="360"/>
        <w:tabs>
          <w:tab w:val="num" w:pos="6590" w:leader="none"/>
        </w:tabs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27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99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71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43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15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87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59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31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03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436"/>
        <w:tabs>
          <w:tab w:val="num" w:pos="720" w:leader="none"/>
        </w:tabs>
      </w:pPr>
      <w:rPr>
        <w:rFonts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1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0"/>
  </w:num>
  <w:num w:numId="4">
    <w:abstractNumId w:val="3"/>
  </w:num>
  <w:num w:numId="5">
    <w:abstractNumId w:val="4"/>
  </w:num>
  <w:num w:numId="6">
    <w:abstractNumId w:val="7"/>
  </w:num>
  <w:num w:numId="7">
    <w:abstractNumId w:val="10"/>
  </w:num>
  <w:num w:numId="8">
    <w:abstractNumId w:val="6"/>
  </w:num>
  <w:num w:numId="9">
    <w:abstractNumId w:val="1"/>
  </w:num>
  <w:num w:numId="10">
    <w:abstractNumId w:val="8"/>
  </w:num>
  <w:num w:numId="11">
    <w:abstractNumId w:val="2"/>
  </w:num>
  <w:num w:numId="12">
    <w:abstractNumId w:val="9"/>
  </w:num>
  <w:num w:numId="13">
    <w:abstractNumId w:val="5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Calibri" w:hAnsi="Calibri" w:eastAsia="Calibri" w:cs="Times New Roman"/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36">
    <w:name w:val="Heading 1"/>
    <w:basedOn w:val="907"/>
    <w:next w:val="907"/>
    <w:link w:val="737"/>
    <w:uiPriority w:val="9"/>
    <w:qFormat/>
    <w:pPr>
      <w:ind w:left="0" w:firstLine="709"/>
      <w:jc w:val="both"/>
      <w:spacing w:line="360" w:lineRule="auto"/>
    </w:pPr>
    <w:rPr>
      <w:sz w:val="28"/>
    </w:rPr>
  </w:style>
  <w:style w:type="character" w:styleId="737">
    <w:name w:val="Heading 1 Char"/>
    <w:link w:val="736"/>
    <w:uiPriority w:val="9"/>
    <w:rPr>
      <w:b/>
      <w:sz w:val="28"/>
      <w:szCs w:val="22"/>
    </w:rPr>
  </w:style>
  <w:style w:type="character" w:styleId="738">
    <w:name w:val="Heading 2 Char"/>
    <w:basedOn w:val="911"/>
    <w:link w:val="908"/>
    <w:uiPriority w:val="9"/>
    <w:rPr>
      <w:rFonts w:ascii="Arial" w:hAnsi="Arial" w:eastAsia="Arial" w:cs="Arial"/>
      <w:sz w:val="34"/>
    </w:rPr>
  </w:style>
  <w:style w:type="character" w:styleId="739">
    <w:name w:val="Heading 3 Char"/>
    <w:basedOn w:val="911"/>
    <w:link w:val="909"/>
    <w:uiPriority w:val="9"/>
    <w:rPr>
      <w:rFonts w:ascii="Arial" w:hAnsi="Arial" w:eastAsia="Arial" w:cs="Arial"/>
      <w:sz w:val="30"/>
      <w:szCs w:val="30"/>
    </w:rPr>
  </w:style>
  <w:style w:type="character" w:styleId="740">
    <w:name w:val="Heading 4 Char"/>
    <w:basedOn w:val="911"/>
    <w:link w:val="910"/>
    <w:uiPriority w:val="9"/>
    <w:rPr>
      <w:rFonts w:ascii="Arial" w:hAnsi="Arial" w:eastAsia="Arial" w:cs="Arial"/>
      <w:b/>
      <w:bCs/>
      <w:sz w:val="26"/>
      <w:szCs w:val="26"/>
    </w:rPr>
  </w:style>
  <w:style w:type="paragraph" w:styleId="741">
    <w:name w:val="Heading 5"/>
    <w:basedOn w:val="907"/>
    <w:next w:val="907"/>
    <w:link w:val="74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2">
    <w:name w:val="Heading 5 Char"/>
    <w:basedOn w:val="911"/>
    <w:link w:val="741"/>
    <w:uiPriority w:val="9"/>
    <w:rPr>
      <w:rFonts w:ascii="Arial" w:hAnsi="Arial" w:eastAsia="Arial" w:cs="Arial"/>
      <w:b/>
      <w:bCs/>
      <w:sz w:val="24"/>
      <w:szCs w:val="24"/>
    </w:rPr>
  </w:style>
  <w:style w:type="paragraph" w:styleId="743">
    <w:name w:val="Heading 6"/>
    <w:basedOn w:val="907"/>
    <w:next w:val="907"/>
    <w:link w:val="74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44">
    <w:name w:val="Heading 6 Char"/>
    <w:basedOn w:val="911"/>
    <w:link w:val="743"/>
    <w:uiPriority w:val="9"/>
    <w:rPr>
      <w:rFonts w:ascii="Arial" w:hAnsi="Arial" w:eastAsia="Arial" w:cs="Arial"/>
      <w:b/>
      <w:bCs/>
      <w:sz w:val="22"/>
      <w:szCs w:val="22"/>
    </w:rPr>
  </w:style>
  <w:style w:type="paragraph" w:styleId="745">
    <w:name w:val="Heading 7"/>
    <w:basedOn w:val="907"/>
    <w:next w:val="907"/>
    <w:link w:val="74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46">
    <w:name w:val="Heading 7 Char"/>
    <w:basedOn w:val="911"/>
    <w:link w:val="74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47">
    <w:name w:val="Heading 8"/>
    <w:basedOn w:val="907"/>
    <w:next w:val="907"/>
    <w:link w:val="74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48">
    <w:name w:val="Heading 8 Char"/>
    <w:basedOn w:val="911"/>
    <w:link w:val="747"/>
    <w:uiPriority w:val="9"/>
    <w:rPr>
      <w:rFonts w:ascii="Arial" w:hAnsi="Arial" w:eastAsia="Arial" w:cs="Arial"/>
      <w:i/>
      <w:iCs/>
      <w:sz w:val="22"/>
      <w:szCs w:val="22"/>
    </w:rPr>
  </w:style>
  <w:style w:type="paragraph" w:styleId="749">
    <w:name w:val="Heading 9"/>
    <w:basedOn w:val="907"/>
    <w:next w:val="907"/>
    <w:link w:val="75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0">
    <w:name w:val="Heading 9 Char"/>
    <w:basedOn w:val="911"/>
    <w:link w:val="749"/>
    <w:uiPriority w:val="9"/>
    <w:rPr>
      <w:rFonts w:ascii="Arial" w:hAnsi="Arial" w:eastAsia="Arial" w:cs="Arial"/>
      <w:i/>
      <w:iCs/>
      <w:sz w:val="21"/>
      <w:szCs w:val="21"/>
    </w:rPr>
  </w:style>
  <w:style w:type="paragraph" w:styleId="751">
    <w:name w:val="List Paragraph"/>
    <w:basedOn w:val="907"/>
    <w:uiPriority w:val="34"/>
    <w:qFormat/>
    <w:pPr>
      <w:contextualSpacing/>
      <w:ind w:left="720"/>
    </w:pPr>
  </w:style>
  <w:style w:type="paragraph" w:styleId="752">
    <w:name w:val="No Spacing"/>
    <w:uiPriority w:val="1"/>
    <w:qFormat/>
    <w:pPr>
      <w:spacing w:before="0" w:after="0" w:line="240" w:lineRule="auto"/>
    </w:pPr>
  </w:style>
  <w:style w:type="character" w:styleId="753">
    <w:name w:val="Title Char"/>
    <w:basedOn w:val="911"/>
    <w:link w:val="918"/>
    <w:uiPriority w:val="10"/>
    <w:rPr>
      <w:sz w:val="48"/>
      <w:szCs w:val="48"/>
    </w:rPr>
  </w:style>
  <w:style w:type="paragraph" w:styleId="754">
    <w:name w:val="Subtitle"/>
    <w:basedOn w:val="907"/>
    <w:next w:val="907"/>
    <w:link w:val="755"/>
    <w:uiPriority w:val="11"/>
    <w:qFormat/>
    <w:pPr>
      <w:spacing w:before="200" w:after="200"/>
    </w:pPr>
    <w:rPr>
      <w:sz w:val="24"/>
      <w:szCs w:val="24"/>
    </w:rPr>
  </w:style>
  <w:style w:type="character" w:styleId="755">
    <w:name w:val="Subtitle Char"/>
    <w:basedOn w:val="911"/>
    <w:link w:val="754"/>
    <w:uiPriority w:val="11"/>
    <w:rPr>
      <w:sz w:val="24"/>
      <w:szCs w:val="24"/>
    </w:rPr>
  </w:style>
  <w:style w:type="paragraph" w:styleId="756">
    <w:name w:val="Quote"/>
    <w:basedOn w:val="907"/>
    <w:next w:val="907"/>
    <w:link w:val="757"/>
    <w:uiPriority w:val="29"/>
    <w:qFormat/>
    <w:pPr>
      <w:ind w:left="720" w:right="720"/>
    </w:pPr>
    <w:rPr>
      <w:i/>
    </w:rPr>
  </w:style>
  <w:style w:type="character" w:styleId="757">
    <w:name w:val="Quote Char"/>
    <w:link w:val="756"/>
    <w:uiPriority w:val="29"/>
    <w:rPr>
      <w:i/>
    </w:rPr>
  </w:style>
  <w:style w:type="paragraph" w:styleId="758">
    <w:name w:val="Intense Quote"/>
    <w:basedOn w:val="907"/>
    <w:next w:val="907"/>
    <w:link w:val="75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59">
    <w:name w:val="Intense Quote Char"/>
    <w:link w:val="758"/>
    <w:uiPriority w:val="30"/>
    <w:rPr>
      <w:i/>
    </w:rPr>
  </w:style>
  <w:style w:type="character" w:styleId="760">
    <w:name w:val="Header Char"/>
    <w:basedOn w:val="911"/>
    <w:link w:val="929"/>
    <w:uiPriority w:val="99"/>
  </w:style>
  <w:style w:type="character" w:styleId="761">
    <w:name w:val="Footer Char"/>
    <w:basedOn w:val="911"/>
    <w:link w:val="931"/>
    <w:uiPriority w:val="99"/>
  </w:style>
  <w:style w:type="paragraph" w:styleId="762">
    <w:name w:val="Caption"/>
    <w:basedOn w:val="907"/>
    <w:next w:val="907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63">
    <w:name w:val="Caption Char"/>
    <w:basedOn w:val="762"/>
    <w:link w:val="931"/>
    <w:uiPriority w:val="99"/>
  </w:style>
  <w:style w:type="table" w:styleId="764">
    <w:name w:val="Table Grid Light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65">
    <w:name w:val="Plain Table 1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6">
    <w:name w:val="Plain Table 2"/>
    <w:basedOn w:val="91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67">
    <w:name w:val="Plain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68">
    <w:name w:val="Plain Table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69">
    <w:name w:val="Plain Table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0">
    <w:name w:val="Grid Table 1 Light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1">
    <w:name w:val="Grid Table 1 Light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2">
    <w:name w:val="Grid Table 1 Light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3">
    <w:name w:val="Grid Table 1 Light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4">
    <w:name w:val="Grid Table 1 Light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5">
    <w:name w:val="Grid Table 1 Light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Grid Table 1 Light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7">
    <w:name w:val="Grid Table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Grid Table 2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Grid Table 2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Grid Table 2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Grid Table 2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2">
    <w:name w:val="Grid Table 2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3">
    <w:name w:val="Grid Table 2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4">
    <w:name w:val="Grid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3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3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3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3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3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3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4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2">
    <w:name w:val="Grid Table 4 - Accent 1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93">
    <w:name w:val="Grid Table 4 - Accent 2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4">
    <w:name w:val="Grid Table 4 - Accent 3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5">
    <w:name w:val="Grid Table 4 - Accent 4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96">
    <w:name w:val="Grid Table 4 - Accent 5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97">
    <w:name w:val="Grid Table 4 - Accent 6"/>
    <w:basedOn w:val="91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98">
    <w:name w:val="Grid Table 5 Dark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99">
    <w:name w:val="Grid Table 5 Dark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0">
    <w:name w:val="Grid Table 5 Dark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1">
    <w:name w:val="Grid Table 5 Dark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02">
    <w:name w:val="Grid Table 5 Dark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03">
    <w:name w:val="Grid Table 5 Dark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04">
    <w:name w:val="Grid Table 5 Dark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05">
    <w:name w:val="Grid Table 6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06">
    <w:name w:val="Grid Table 6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07">
    <w:name w:val="Grid Table 6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08">
    <w:name w:val="Grid Table 6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09">
    <w:name w:val="Grid Table 6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0">
    <w:name w:val="Grid Table 6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1">
    <w:name w:val="Grid Table 6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2">
    <w:name w:val="Grid Table 7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3">
    <w:name w:val="Grid Table 7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4">
    <w:name w:val="Grid Table 7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5">
    <w:name w:val="Grid Table 7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6">
    <w:name w:val="Grid Table 7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7">
    <w:name w:val="Grid Table 7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8">
    <w:name w:val="Grid Table 7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19">
    <w:name w:val="List Table 1 Light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List Table 1 Light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List Table 1 Light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List Table 1 Light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List Table 1 Light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List Table 1 Light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List Table 1 Light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27">
    <w:name w:val="List Table 2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28">
    <w:name w:val="List Table 2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29">
    <w:name w:val="List Table 2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0">
    <w:name w:val="List Table 2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1">
    <w:name w:val="List Table 2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2">
    <w:name w:val="List Table 2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33">
    <w:name w:val="List Table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4">
    <w:name w:val="List Table 3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5">
    <w:name w:val="List Table 3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6">
    <w:name w:val="List Table 3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7">
    <w:name w:val="List Table 3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8">
    <w:name w:val="List Table 3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39">
    <w:name w:val="List Table 3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0">
    <w:name w:val="List Table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4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4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4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4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4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4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5 Dark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8">
    <w:name w:val="List Table 5 Dark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49">
    <w:name w:val="List Table 5 Dark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0">
    <w:name w:val="List Table 5 Dark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1">
    <w:name w:val="List Table 5 Dark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2">
    <w:name w:val="List Table 5 Dark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3">
    <w:name w:val="List Table 5 Dark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4">
    <w:name w:val="List Table 6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55">
    <w:name w:val="List Table 6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56">
    <w:name w:val="List Table 6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57">
    <w:name w:val="List Table 6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58">
    <w:name w:val="List Table 6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59">
    <w:name w:val="List Table 6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0">
    <w:name w:val="List Table 6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1">
    <w:name w:val="List Table 7 Colorful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2">
    <w:name w:val="List Table 7 Colorful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63">
    <w:name w:val="List Table 7 Colorful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64">
    <w:name w:val="List Table 7 Colorful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65">
    <w:name w:val="List Table 7 Colorful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66">
    <w:name w:val="List Table 7 Colorful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67">
    <w:name w:val="List Table 7 Colorful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68">
    <w:name w:val="Lined - Accent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69">
    <w:name w:val="Lined - Accent 1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0">
    <w:name w:val="Lined - Accent 2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1">
    <w:name w:val="Lined - Accent 3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2">
    <w:name w:val="Lined - Accent 4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73">
    <w:name w:val="Lined - Accent 5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74">
    <w:name w:val="Lined - Accent 6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75">
    <w:name w:val="Bordered &amp; Lined - Accent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6">
    <w:name w:val="Bordered &amp; Lined - Accent 1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7">
    <w:name w:val="Bordered &amp; Lined - Accent 2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8">
    <w:name w:val="Bordered &amp; Lined - Accent 3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9">
    <w:name w:val="Bordered &amp; Lined - Accent 4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0">
    <w:name w:val="Bordered &amp; Lined - Accent 5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1">
    <w:name w:val="Bordered &amp; Lined - Accent 6"/>
    <w:basedOn w:val="91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2">
    <w:name w:val="Bordered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83">
    <w:name w:val="Bordered - Accent 1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84">
    <w:name w:val="Bordered - Accent 2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85">
    <w:name w:val="Bordered - Accent 3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86">
    <w:name w:val="Bordered - Accent 4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87">
    <w:name w:val="Bordered - Accent 5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88">
    <w:name w:val="Bordered - Accent 6"/>
    <w:basedOn w:val="91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89">
    <w:name w:val="Hyperlink"/>
    <w:uiPriority w:val="99"/>
    <w:unhideWhenUsed/>
    <w:rPr>
      <w:color w:val="0000ff" w:themeColor="hyperlink"/>
      <w:u w:val="single"/>
    </w:rPr>
  </w:style>
  <w:style w:type="paragraph" w:styleId="890">
    <w:name w:val="footnote text"/>
    <w:basedOn w:val="907"/>
    <w:link w:val="891"/>
    <w:uiPriority w:val="99"/>
    <w:semiHidden/>
    <w:unhideWhenUsed/>
    <w:pPr>
      <w:spacing w:after="40" w:line="240" w:lineRule="auto"/>
    </w:pPr>
    <w:rPr>
      <w:sz w:val="18"/>
    </w:rPr>
  </w:style>
  <w:style w:type="character" w:styleId="891">
    <w:name w:val="Footnote Text Char"/>
    <w:link w:val="890"/>
    <w:uiPriority w:val="99"/>
    <w:rPr>
      <w:sz w:val="18"/>
    </w:rPr>
  </w:style>
  <w:style w:type="character" w:styleId="892">
    <w:name w:val="footnote reference"/>
    <w:basedOn w:val="911"/>
    <w:uiPriority w:val="99"/>
    <w:unhideWhenUsed/>
    <w:rPr>
      <w:vertAlign w:val="superscript"/>
    </w:rPr>
  </w:style>
  <w:style w:type="paragraph" w:styleId="893">
    <w:name w:val="endnote text"/>
    <w:basedOn w:val="907"/>
    <w:link w:val="894"/>
    <w:uiPriority w:val="99"/>
    <w:semiHidden/>
    <w:unhideWhenUsed/>
    <w:pPr>
      <w:spacing w:after="0" w:line="240" w:lineRule="auto"/>
    </w:pPr>
    <w:rPr>
      <w:sz w:val="20"/>
    </w:rPr>
  </w:style>
  <w:style w:type="character" w:styleId="894">
    <w:name w:val="Endnote Text Char"/>
    <w:link w:val="893"/>
    <w:uiPriority w:val="99"/>
    <w:rPr>
      <w:sz w:val="20"/>
    </w:rPr>
  </w:style>
  <w:style w:type="character" w:styleId="895">
    <w:name w:val="endnote reference"/>
    <w:basedOn w:val="911"/>
    <w:uiPriority w:val="99"/>
    <w:semiHidden/>
    <w:unhideWhenUsed/>
    <w:rPr>
      <w:vertAlign w:val="superscript"/>
    </w:rPr>
  </w:style>
  <w:style w:type="paragraph" w:styleId="896">
    <w:name w:val="toc 1"/>
    <w:basedOn w:val="907"/>
    <w:next w:val="907"/>
    <w:uiPriority w:val="39"/>
    <w:unhideWhenUsed/>
    <w:pPr>
      <w:ind w:left="0" w:right="0" w:firstLine="0"/>
      <w:spacing w:after="57"/>
    </w:pPr>
  </w:style>
  <w:style w:type="paragraph" w:styleId="897">
    <w:name w:val="toc 2"/>
    <w:basedOn w:val="907"/>
    <w:next w:val="907"/>
    <w:uiPriority w:val="39"/>
    <w:unhideWhenUsed/>
    <w:pPr>
      <w:ind w:left="283" w:right="0" w:firstLine="0"/>
      <w:spacing w:after="57"/>
    </w:pPr>
  </w:style>
  <w:style w:type="paragraph" w:styleId="898">
    <w:name w:val="toc 3"/>
    <w:basedOn w:val="907"/>
    <w:next w:val="907"/>
    <w:uiPriority w:val="39"/>
    <w:unhideWhenUsed/>
    <w:pPr>
      <w:ind w:left="567" w:right="0" w:firstLine="0"/>
      <w:spacing w:after="57"/>
    </w:pPr>
  </w:style>
  <w:style w:type="paragraph" w:styleId="899">
    <w:name w:val="toc 4"/>
    <w:basedOn w:val="907"/>
    <w:next w:val="907"/>
    <w:uiPriority w:val="39"/>
    <w:unhideWhenUsed/>
    <w:pPr>
      <w:ind w:left="850" w:right="0" w:firstLine="0"/>
      <w:spacing w:after="57"/>
    </w:pPr>
  </w:style>
  <w:style w:type="paragraph" w:styleId="900">
    <w:name w:val="toc 5"/>
    <w:basedOn w:val="907"/>
    <w:next w:val="907"/>
    <w:uiPriority w:val="39"/>
    <w:unhideWhenUsed/>
    <w:pPr>
      <w:ind w:left="1134" w:right="0" w:firstLine="0"/>
      <w:spacing w:after="57"/>
    </w:pPr>
  </w:style>
  <w:style w:type="paragraph" w:styleId="901">
    <w:name w:val="toc 6"/>
    <w:basedOn w:val="907"/>
    <w:next w:val="907"/>
    <w:uiPriority w:val="39"/>
    <w:unhideWhenUsed/>
    <w:pPr>
      <w:ind w:left="1417" w:right="0" w:firstLine="0"/>
      <w:spacing w:after="57"/>
    </w:pPr>
  </w:style>
  <w:style w:type="paragraph" w:styleId="902">
    <w:name w:val="toc 7"/>
    <w:basedOn w:val="907"/>
    <w:next w:val="907"/>
    <w:uiPriority w:val="39"/>
    <w:unhideWhenUsed/>
    <w:pPr>
      <w:ind w:left="1701" w:right="0" w:firstLine="0"/>
      <w:spacing w:after="57"/>
    </w:pPr>
  </w:style>
  <w:style w:type="paragraph" w:styleId="903">
    <w:name w:val="toc 8"/>
    <w:basedOn w:val="907"/>
    <w:next w:val="907"/>
    <w:uiPriority w:val="39"/>
    <w:unhideWhenUsed/>
    <w:pPr>
      <w:ind w:left="1984" w:right="0" w:firstLine="0"/>
      <w:spacing w:after="57"/>
    </w:pPr>
  </w:style>
  <w:style w:type="paragraph" w:styleId="904">
    <w:name w:val="toc 9"/>
    <w:basedOn w:val="907"/>
    <w:next w:val="907"/>
    <w:uiPriority w:val="39"/>
    <w:unhideWhenUsed/>
    <w:pPr>
      <w:ind w:left="2268" w:right="0" w:firstLine="0"/>
      <w:spacing w:after="57"/>
    </w:pPr>
  </w:style>
  <w:style w:type="paragraph" w:styleId="905">
    <w:name w:val="TOC Heading"/>
    <w:uiPriority w:val="39"/>
    <w:unhideWhenUsed/>
  </w:style>
  <w:style w:type="paragraph" w:styleId="906">
    <w:name w:val="table of figures"/>
    <w:basedOn w:val="907"/>
    <w:next w:val="907"/>
    <w:uiPriority w:val="99"/>
    <w:unhideWhenUsed/>
    <w:pPr>
      <w:spacing w:after="0" w:afterAutospacing="0"/>
    </w:pPr>
  </w:style>
  <w:style w:type="paragraph" w:styleId="907" w:default="1">
    <w:name w:val="Normal"/>
    <w:qFormat/>
    <w:rPr>
      <w:rFonts w:ascii="Times New Roman" w:hAnsi="Times New Roman" w:eastAsia="Times New Roman"/>
      <w:sz w:val="24"/>
      <w:szCs w:val="24"/>
    </w:rPr>
  </w:style>
  <w:style w:type="paragraph" w:styleId="908">
    <w:name w:val="Heading 2"/>
    <w:basedOn w:val="945"/>
    <w:next w:val="907"/>
    <w:link w:val="933"/>
    <w:uiPriority w:val="9"/>
    <w:semiHidden/>
    <w:unhideWhenUsed/>
    <w:qFormat/>
    <w:pPr>
      <w:ind w:firstLine="709"/>
    </w:pPr>
  </w:style>
  <w:style w:type="paragraph" w:styleId="909">
    <w:name w:val="Heading 3"/>
    <w:basedOn w:val="945"/>
    <w:next w:val="907"/>
    <w:link w:val="924"/>
    <w:qFormat/>
    <w:pPr>
      <w:ind w:firstLine="709"/>
      <w:jc w:val="both"/>
    </w:pPr>
  </w:style>
  <w:style w:type="paragraph" w:styleId="910">
    <w:name w:val="Heading 4"/>
    <w:basedOn w:val="907"/>
    <w:next w:val="907"/>
    <w:link w:val="925"/>
    <w:qFormat/>
    <w:pPr>
      <w:jc w:val="center"/>
      <w:keepNext/>
      <w:spacing w:line="300" w:lineRule="exact"/>
      <w:outlineLvl w:val="3"/>
    </w:pPr>
    <w:rPr>
      <w:b/>
      <w:sz w:val="20"/>
      <w:szCs w:val="20"/>
    </w:rPr>
  </w:style>
  <w:style w:type="character" w:styleId="911" w:default="1">
    <w:name w:val="Default Paragraph Font"/>
    <w:uiPriority w:val="1"/>
    <w:semiHidden/>
    <w:unhideWhenUsed/>
  </w:style>
  <w:style w:type="table" w:styleId="91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3" w:default="1">
    <w:name w:val="No List"/>
    <w:uiPriority w:val="99"/>
    <w:semiHidden/>
    <w:unhideWhenUsed/>
  </w:style>
  <w:style w:type="paragraph" w:styleId="914" w:customStyle="1">
    <w:name w:val="Обычный1"/>
    <w:pPr>
      <w:ind w:firstLine="280"/>
      <w:jc w:val="both"/>
      <w:widowControl w:val="off"/>
    </w:pPr>
    <w:rPr>
      <w:rFonts w:ascii="Times New Roman" w:hAnsi="Times New Roman" w:eastAsia="Times New Roman"/>
      <w:sz w:val="24"/>
    </w:rPr>
  </w:style>
  <w:style w:type="paragraph" w:styleId="915" w:customStyle="1">
    <w:name w:val="FR1"/>
    <w:pPr>
      <w:jc w:val="center"/>
      <w:widowControl w:val="off"/>
    </w:pPr>
    <w:rPr>
      <w:rFonts w:ascii="Arial" w:hAnsi="Arial" w:eastAsia="Times New Roman"/>
      <w:sz w:val="22"/>
    </w:rPr>
  </w:style>
  <w:style w:type="paragraph" w:styleId="916" w:customStyle="1">
    <w:name w:val="МАУ'2005 Основной текст"/>
    <w:basedOn w:val="907"/>
    <w:next w:val="907"/>
    <w:pPr>
      <w:ind w:firstLine="709"/>
      <w:jc w:val="both"/>
      <w:spacing w:line="276" w:lineRule="auto"/>
    </w:pPr>
    <w:rPr>
      <w:rFonts w:ascii="Arial,Bold" w:hAnsi="Arial,Bold"/>
    </w:rPr>
  </w:style>
  <w:style w:type="paragraph" w:styleId="917" w:customStyle="1">
    <w:name w:val="Обычный2"/>
    <w:pPr>
      <w:widowControl w:val="off"/>
    </w:pPr>
    <w:rPr>
      <w:rFonts w:ascii="Times New Roman" w:hAnsi="Times New Roman" w:eastAsia="Times New Roman"/>
    </w:rPr>
  </w:style>
  <w:style w:type="paragraph" w:styleId="918">
    <w:name w:val="Title"/>
    <w:basedOn w:val="907"/>
    <w:link w:val="919"/>
    <w:qFormat/>
    <w:pPr>
      <w:jc w:val="center"/>
    </w:pPr>
    <w:rPr>
      <w:i/>
      <w:sz w:val="26"/>
      <w:szCs w:val="20"/>
    </w:rPr>
  </w:style>
  <w:style w:type="character" w:styleId="919" w:customStyle="1">
    <w:name w:val="Название Знак"/>
    <w:link w:val="918"/>
    <w:rPr>
      <w:rFonts w:ascii="Times New Roman" w:hAnsi="Times New Roman" w:eastAsia="Times New Roman"/>
      <w:i/>
      <w:sz w:val="26"/>
    </w:rPr>
  </w:style>
  <w:style w:type="paragraph" w:styleId="920">
    <w:name w:val="Body Text 2"/>
    <w:basedOn w:val="907"/>
    <w:link w:val="921"/>
    <w:pPr>
      <w:jc w:val="both"/>
    </w:pPr>
    <w:rPr>
      <w:szCs w:val="20"/>
    </w:rPr>
  </w:style>
  <w:style w:type="character" w:styleId="921" w:customStyle="1">
    <w:name w:val="Основной текст 2 Знак"/>
    <w:link w:val="920"/>
    <w:rPr>
      <w:rFonts w:ascii="Times New Roman" w:hAnsi="Times New Roman" w:eastAsia="Times New Roman"/>
      <w:sz w:val="24"/>
    </w:rPr>
  </w:style>
  <w:style w:type="paragraph" w:styleId="922">
    <w:name w:val="Body Text 3"/>
    <w:basedOn w:val="907"/>
    <w:link w:val="923"/>
    <w:pPr>
      <w:jc w:val="both"/>
    </w:pPr>
    <w:rPr>
      <w:b/>
      <w:i/>
      <w:szCs w:val="20"/>
    </w:rPr>
  </w:style>
  <w:style w:type="character" w:styleId="923" w:customStyle="1">
    <w:name w:val="Основной текст 3 Знак"/>
    <w:link w:val="922"/>
    <w:rPr>
      <w:rFonts w:ascii="Times New Roman" w:hAnsi="Times New Roman" w:eastAsia="Times New Roman"/>
      <w:b/>
      <w:i/>
      <w:sz w:val="24"/>
    </w:rPr>
  </w:style>
  <w:style w:type="character" w:styleId="924" w:customStyle="1">
    <w:name w:val="Заголовок 3 Знак"/>
    <w:link w:val="909"/>
    <w:rPr>
      <w:rFonts w:ascii="Times New Roman" w:hAnsi="Times New Roman" w:eastAsia="Times New Roman"/>
      <w:b/>
      <w:sz w:val="28"/>
    </w:rPr>
  </w:style>
  <w:style w:type="character" w:styleId="925" w:customStyle="1">
    <w:name w:val="Заголовок 4 Знак"/>
    <w:link w:val="910"/>
    <w:rPr>
      <w:rFonts w:ascii="Times New Roman" w:hAnsi="Times New Roman" w:eastAsia="Times New Roman"/>
      <w:b/>
    </w:rPr>
  </w:style>
  <w:style w:type="character" w:styleId="926">
    <w:name w:val="Strong"/>
    <w:uiPriority w:val="22"/>
    <w:qFormat/>
    <w:rPr>
      <w:b/>
      <w:bCs/>
    </w:rPr>
  </w:style>
  <w:style w:type="paragraph" w:styleId="927">
    <w:name w:val="Normal (Web)"/>
    <w:basedOn w:val="907"/>
    <w:unhideWhenUsed/>
    <w:pPr>
      <w:spacing w:before="100" w:beforeAutospacing="1" w:after="100" w:afterAutospacing="1"/>
    </w:pPr>
  </w:style>
  <w:style w:type="character" w:styleId="928">
    <w:name w:val="Emphasis"/>
    <w:uiPriority w:val="20"/>
    <w:qFormat/>
    <w:rPr>
      <w:i/>
      <w:iCs/>
    </w:rPr>
  </w:style>
  <w:style w:type="paragraph" w:styleId="929">
    <w:name w:val="Header"/>
    <w:basedOn w:val="907"/>
    <w:link w:val="930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0" w:customStyle="1">
    <w:name w:val="Верхний колонтитул Знак"/>
    <w:link w:val="929"/>
    <w:uiPriority w:val="99"/>
    <w:rPr>
      <w:rFonts w:ascii="Times New Roman" w:hAnsi="Times New Roman" w:eastAsia="Times New Roman"/>
      <w:sz w:val="24"/>
      <w:szCs w:val="24"/>
    </w:rPr>
  </w:style>
  <w:style w:type="paragraph" w:styleId="931">
    <w:name w:val="Footer"/>
    <w:basedOn w:val="907"/>
    <w:link w:val="932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932" w:customStyle="1">
    <w:name w:val="Нижний колонтитул Знак"/>
    <w:link w:val="931"/>
    <w:uiPriority w:val="99"/>
    <w:rPr>
      <w:rFonts w:ascii="Times New Roman" w:hAnsi="Times New Roman" w:eastAsia="Times New Roman"/>
      <w:sz w:val="24"/>
      <w:szCs w:val="24"/>
    </w:rPr>
  </w:style>
  <w:style w:type="character" w:styleId="933" w:customStyle="1">
    <w:name w:val="Заголовок 2 Знак"/>
    <w:basedOn w:val="737"/>
    <w:link w:val="908"/>
    <w:uiPriority w:val="9"/>
    <w:semiHidden/>
    <w:rPr>
      <w:szCs w:val="22"/>
    </w:rPr>
  </w:style>
  <w:style w:type="paragraph" w:styleId="934" w:customStyle="1">
    <w:name w:val="Style21"/>
    <w:basedOn w:val="907"/>
    <w:pPr>
      <w:ind w:hanging="336"/>
      <w:jc w:val="both"/>
      <w:spacing w:line="307" w:lineRule="exact"/>
      <w:widowControl w:val="off"/>
    </w:pPr>
  </w:style>
  <w:style w:type="character" w:styleId="935" w:customStyle="1">
    <w:name w:val="apple-converted-space"/>
  </w:style>
  <w:style w:type="table" w:styleId="936">
    <w:name w:val="Table Grid"/>
    <w:basedOn w:val="912"/>
    <w:uiPriority w:val="59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37">
    <w:name w:val="annotation reference"/>
    <w:unhideWhenUsed/>
    <w:rPr>
      <w:sz w:val="16"/>
      <w:szCs w:val="16"/>
    </w:rPr>
  </w:style>
  <w:style w:type="paragraph" w:styleId="938">
    <w:name w:val="annotation text"/>
    <w:basedOn w:val="907"/>
    <w:link w:val="939"/>
    <w:unhideWhenUsed/>
    <w:rPr>
      <w:sz w:val="20"/>
      <w:szCs w:val="20"/>
    </w:rPr>
  </w:style>
  <w:style w:type="character" w:styleId="939" w:customStyle="1">
    <w:name w:val="Текст примечания Знак"/>
    <w:link w:val="938"/>
    <w:rPr>
      <w:rFonts w:ascii="Times New Roman" w:hAnsi="Times New Roman" w:eastAsia="Times New Roman"/>
    </w:rPr>
  </w:style>
  <w:style w:type="paragraph" w:styleId="940">
    <w:name w:val="annotation subject"/>
    <w:basedOn w:val="938"/>
    <w:next w:val="938"/>
    <w:link w:val="941"/>
    <w:uiPriority w:val="99"/>
    <w:semiHidden/>
    <w:unhideWhenUsed/>
    <w:rPr>
      <w:b/>
      <w:bCs/>
    </w:rPr>
  </w:style>
  <w:style w:type="character" w:styleId="941" w:customStyle="1">
    <w:name w:val="Тема примечания Знак"/>
    <w:link w:val="940"/>
    <w:uiPriority w:val="99"/>
    <w:semiHidden/>
    <w:rPr>
      <w:rFonts w:ascii="Times New Roman" w:hAnsi="Times New Roman" w:eastAsia="Times New Roman"/>
      <w:b/>
      <w:bCs/>
    </w:rPr>
  </w:style>
  <w:style w:type="paragraph" w:styleId="942">
    <w:name w:val="Balloon Text"/>
    <w:basedOn w:val="907"/>
    <w:link w:val="943"/>
    <w:uiPriority w:val="99"/>
    <w:semiHidden/>
    <w:unhideWhenUsed/>
    <w:rPr>
      <w:rFonts w:ascii="Tahoma" w:hAnsi="Tahoma" w:cs="Tahoma"/>
      <w:sz w:val="16"/>
      <w:szCs w:val="16"/>
    </w:rPr>
  </w:style>
  <w:style w:type="character" w:styleId="943" w:customStyle="1">
    <w:name w:val="Текст выноски Знак"/>
    <w:link w:val="942"/>
    <w:uiPriority w:val="99"/>
    <w:semiHidden/>
    <w:rPr>
      <w:rFonts w:ascii="Tahoma" w:hAnsi="Tahoma" w:eastAsia="Times New Roman" w:cs="Tahoma"/>
      <w:sz w:val="16"/>
      <w:szCs w:val="16"/>
    </w:rPr>
  </w:style>
  <w:style w:type="character" w:styleId="944" w:customStyle="1">
    <w:name w:val="Обычный 2_character"/>
    <w:link w:val="945"/>
    <w:rPr>
      <w:sz w:val="28"/>
      <w:szCs w:val="22"/>
    </w:rPr>
  </w:style>
  <w:style w:type="paragraph" w:styleId="945" w:customStyle="1">
    <w:name w:val="Обычный 2"/>
    <w:basedOn w:val="907"/>
    <w:link w:val="944"/>
    <w:qFormat/>
    <w:pPr>
      <w:jc w:val="both"/>
      <w:spacing w:line="360" w:lineRule="auto"/>
      <w:shd w:val="nil" w:color="000000"/>
    </w:pPr>
    <w:rPr>
      <w:sz w:val="28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comments" Target="comments.xml" /><Relationship Id="rId27" Type="http://schemas.microsoft.com/office/2011/relationships/commentsExtended" Target="commentsExtended.xml" /><Relationship Id="rId28" Type="http://schemas.microsoft.com/office/2016/09/relationships/commentsIds" Target="commentsIds.xml" 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9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94" w:default="1">
    <w:name w:val="Normal"/>
    <w:qFormat/>
  </w:style>
  <w:style w:type="character" w:styleId="1395" w:default="1">
    <w:name w:val="Default Paragraph Font"/>
    <w:uiPriority w:val="1"/>
    <w:semiHidden/>
    <w:unhideWhenUsed/>
  </w:style>
  <w:style w:type="numbering" w:styleId="1396" w:default="1">
    <w:name w:val="No List"/>
    <w:uiPriority w:val="99"/>
    <w:semiHidden/>
    <w:unhideWhenUsed/>
  </w:style>
  <w:style w:type="paragraph" w:styleId="1397">
    <w:name w:val="Heading 1"/>
    <w:basedOn w:val="1394"/>
    <w:next w:val="1394"/>
    <w:link w:val="1398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8">
    <w:name w:val="Heading 1 Char"/>
    <w:basedOn w:val="1395"/>
    <w:link w:val="1397"/>
    <w:uiPriority w:val="9"/>
    <w:rPr>
      <w:rFonts w:ascii="Arial" w:hAnsi="Arial" w:eastAsia="Arial" w:cs="Arial"/>
      <w:sz w:val="40"/>
      <w:szCs w:val="40"/>
    </w:rPr>
  </w:style>
  <w:style w:type="paragraph" w:styleId="1399">
    <w:name w:val="Heading 2"/>
    <w:basedOn w:val="1394"/>
    <w:next w:val="1394"/>
    <w:link w:val="140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400">
    <w:name w:val="Heading 2 Char"/>
    <w:basedOn w:val="1395"/>
    <w:link w:val="1399"/>
    <w:uiPriority w:val="9"/>
    <w:rPr>
      <w:rFonts w:ascii="Arial" w:hAnsi="Arial" w:eastAsia="Arial" w:cs="Arial"/>
      <w:sz w:val="34"/>
    </w:rPr>
  </w:style>
  <w:style w:type="paragraph" w:styleId="1401">
    <w:name w:val="Heading 3"/>
    <w:basedOn w:val="1394"/>
    <w:next w:val="1394"/>
    <w:link w:val="140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402">
    <w:name w:val="Heading 3 Char"/>
    <w:basedOn w:val="1395"/>
    <w:link w:val="1401"/>
    <w:uiPriority w:val="9"/>
    <w:rPr>
      <w:rFonts w:ascii="Arial" w:hAnsi="Arial" w:eastAsia="Arial" w:cs="Arial"/>
      <w:sz w:val="30"/>
      <w:szCs w:val="30"/>
    </w:rPr>
  </w:style>
  <w:style w:type="paragraph" w:styleId="1403">
    <w:name w:val="Heading 4"/>
    <w:basedOn w:val="1394"/>
    <w:next w:val="1394"/>
    <w:link w:val="140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404">
    <w:name w:val="Heading 4 Char"/>
    <w:basedOn w:val="1395"/>
    <w:link w:val="1403"/>
    <w:uiPriority w:val="9"/>
    <w:rPr>
      <w:rFonts w:ascii="Arial" w:hAnsi="Arial" w:eastAsia="Arial" w:cs="Arial"/>
      <w:b/>
      <w:bCs/>
      <w:sz w:val="26"/>
      <w:szCs w:val="26"/>
    </w:rPr>
  </w:style>
  <w:style w:type="paragraph" w:styleId="1405">
    <w:name w:val="Heading 5"/>
    <w:basedOn w:val="1394"/>
    <w:next w:val="1394"/>
    <w:link w:val="140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06">
    <w:name w:val="Heading 5 Char"/>
    <w:basedOn w:val="1395"/>
    <w:link w:val="1405"/>
    <w:uiPriority w:val="9"/>
    <w:rPr>
      <w:rFonts w:ascii="Arial" w:hAnsi="Arial" w:eastAsia="Arial" w:cs="Arial"/>
      <w:b/>
      <w:bCs/>
      <w:sz w:val="24"/>
      <w:szCs w:val="24"/>
    </w:rPr>
  </w:style>
  <w:style w:type="paragraph" w:styleId="1407">
    <w:name w:val="Heading 6"/>
    <w:basedOn w:val="1394"/>
    <w:next w:val="1394"/>
    <w:link w:val="140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8">
    <w:name w:val="Heading 6 Char"/>
    <w:basedOn w:val="1395"/>
    <w:link w:val="1407"/>
    <w:uiPriority w:val="9"/>
    <w:rPr>
      <w:rFonts w:ascii="Arial" w:hAnsi="Arial" w:eastAsia="Arial" w:cs="Arial"/>
      <w:b/>
      <w:bCs/>
      <w:sz w:val="22"/>
      <w:szCs w:val="22"/>
    </w:rPr>
  </w:style>
  <w:style w:type="paragraph" w:styleId="1409">
    <w:name w:val="Heading 7"/>
    <w:basedOn w:val="1394"/>
    <w:next w:val="1394"/>
    <w:link w:val="141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10">
    <w:name w:val="Heading 7 Char"/>
    <w:basedOn w:val="1395"/>
    <w:link w:val="1409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11">
    <w:name w:val="Heading 8"/>
    <w:basedOn w:val="1394"/>
    <w:next w:val="1394"/>
    <w:link w:val="141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12">
    <w:name w:val="Heading 8 Char"/>
    <w:basedOn w:val="1395"/>
    <w:link w:val="1411"/>
    <w:uiPriority w:val="9"/>
    <w:rPr>
      <w:rFonts w:ascii="Arial" w:hAnsi="Arial" w:eastAsia="Arial" w:cs="Arial"/>
      <w:i/>
      <w:iCs/>
      <w:sz w:val="22"/>
      <w:szCs w:val="22"/>
    </w:rPr>
  </w:style>
  <w:style w:type="paragraph" w:styleId="1413">
    <w:name w:val="Heading 9"/>
    <w:basedOn w:val="1394"/>
    <w:next w:val="1394"/>
    <w:link w:val="141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14">
    <w:name w:val="Heading 9 Char"/>
    <w:basedOn w:val="1395"/>
    <w:link w:val="1413"/>
    <w:uiPriority w:val="9"/>
    <w:rPr>
      <w:rFonts w:ascii="Arial" w:hAnsi="Arial" w:eastAsia="Arial" w:cs="Arial"/>
      <w:i/>
      <w:iCs/>
      <w:sz w:val="21"/>
      <w:szCs w:val="21"/>
    </w:rPr>
  </w:style>
  <w:style w:type="paragraph" w:styleId="1415">
    <w:name w:val="List Paragraph"/>
    <w:basedOn w:val="1394"/>
    <w:uiPriority w:val="34"/>
    <w:qFormat/>
    <w:pPr>
      <w:contextualSpacing/>
      <w:ind w:left="720"/>
    </w:pPr>
  </w:style>
  <w:style w:type="table" w:styleId="14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7">
    <w:name w:val="No Spacing"/>
    <w:uiPriority w:val="1"/>
    <w:qFormat/>
    <w:pPr>
      <w:spacing w:before="0" w:after="0" w:line="240" w:lineRule="auto"/>
    </w:pPr>
  </w:style>
  <w:style w:type="paragraph" w:styleId="1418">
    <w:name w:val="Title"/>
    <w:basedOn w:val="1394"/>
    <w:next w:val="1394"/>
    <w:link w:val="141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9">
    <w:name w:val="Title Char"/>
    <w:basedOn w:val="1395"/>
    <w:link w:val="1418"/>
    <w:uiPriority w:val="10"/>
    <w:rPr>
      <w:sz w:val="48"/>
      <w:szCs w:val="48"/>
    </w:rPr>
  </w:style>
  <w:style w:type="paragraph" w:styleId="1420">
    <w:name w:val="Subtitle"/>
    <w:basedOn w:val="1394"/>
    <w:next w:val="1394"/>
    <w:link w:val="1421"/>
    <w:uiPriority w:val="11"/>
    <w:qFormat/>
    <w:pPr>
      <w:spacing w:before="200" w:after="200"/>
    </w:pPr>
    <w:rPr>
      <w:sz w:val="24"/>
      <w:szCs w:val="24"/>
    </w:rPr>
  </w:style>
  <w:style w:type="character" w:styleId="1421">
    <w:name w:val="Subtitle Char"/>
    <w:basedOn w:val="1395"/>
    <w:link w:val="1420"/>
    <w:uiPriority w:val="11"/>
    <w:rPr>
      <w:sz w:val="24"/>
      <w:szCs w:val="24"/>
    </w:rPr>
  </w:style>
  <w:style w:type="paragraph" w:styleId="1422">
    <w:name w:val="Quote"/>
    <w:basedOn w:val="1394"/>
    <w:next w:val="1394"/>
    <w:link w:val="1423"/>
    <w:uiPriority w:val="29"/>
    <w:qFormat/>
    <w:pPr>
      <w:ind w:left="720" w:right="720"/>
    </w:pPr>
    <w:rPr>
      <w:i/>
    </w:rPr>
  </w:style>
  <w:style w:type="character" w:styleId="1423">
    <w:name w:val="Quote Char"/>
    <w:link w:val="1422"/>
    <w:uiPriority w:val="29"/>
    <w:rPr>
      <w:i/>
    </w:rPr>
  </w:style>
  <w:style w:type="paragraph" w:styleId="1424">
    <w:name w:val="Intense Quote"/>
    <w:basedOn w:val="1394"/>
    <w:next w:val="1394"/>
    <w:link w:val="142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25">
    <w:name w:val="Intense Quote Char"/>
    <w:link w:val="1424"/>
    <w:uiPriority w:val="30"/>
    <w:rPr>
      <w:i/>
    </w:rPr>
  </w:style>
  <w:style w:type="paragraph" w:styleId="1426">
    <w:name w:val="Header"/>
    <w:basedOn w:val="1394"/>
    <w:link w:val="142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7">
    <w:name w:val="Header Char"/>
    <w:basedOn w:val="1395"/>
    <w:link w:val="1426"/>
    <w:uiPriority w:val="99"/>
  </w:style>
  <w:style w:type="paragraph" w:styleId="1428">
    <w:name w:val="Footer"/>
    <w:basedOn w:val="1394"/>
    <w:link w:val="143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9">
    <w:name w:val="Footer Char"/>
    <w:basedOn w:val="1395"/>
    <w:link w:val="1428"/>
    <w:uiPriority w:val="99"/>
  </w:style>
  <w:style w:type="paragraph" w:styleId="1430">
    <w:name w:val="Caption"/>
    <w:basedOn w:val="1394"/>
    <w:next w:val="139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31">
    <w:name w:val="Caption Char"/>
    <w:basedOn w:val="1430"/>
    <w:link w:val="1428"/>
    <w:uiPriority w:val="99"/>
  </w:style>
  <w:style w:type="table" w:styleId="1432">
    <w:name w:val="Table Grid"/>
    <w:basedOn w:val="14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3">
    <w:name w:val="Table Grid Light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34">
    <w:name w:val="Plain Table 1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5">
    <w:name w:val="Plain Table 2"/>
    <w:basedOn w:val="14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6">
    <w:name w:val="Plain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7">
    <w:name w:val="Plain Table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Plain Table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9">
    <w:name w:val="Grid Table 1 Light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Grid Table 1 Light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Grid Table 1 Light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2">
    <w:name w:val="Grid Table 1 Light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3">
    <w:name w:val="Grid Table 1 Light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4">
    <w:name w:val="Grid Table 1 Light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5">
    <w:name w:val="Grid Table 1 Light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6">
    <w:name w:val="Grid Table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2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2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2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2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2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2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3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5">
    <w:name w:val="Grid Table 3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6">
    <w:name w:val="Grid Table 3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7">
    <w:name w:val="Grid Table 3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8">
    <w:name w:val="Grid Table 3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9">
    <w:name w:val="Grid Table 3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60">
    <w:name w:val="Grid Table 4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61">
    <w:name w:val="Grid Table 4 - Accent 1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62">
    <w:name w:val="Grid Table 4 - Accent 2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63">
    <w:name w:val="Grid Table 4 - Accent 3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64">
    <w:name w:val="Grid Table 4 - Accent 4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65">
    <w:name w:val="Grid Table 4 - Accent 5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66">
    <w:name w:val="Grid Table 4 - Accent 6"/>
    <w:basedOn w:val="14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7">
    <w:name w:val="Grid Table 5 Dark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8">
    <w:name w:val="Grid Table 5 Dark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9">
    <w:name w:val="Grid Table 5 Dark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70">
    <w:name w:val="Grid Table 5 Dark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71">
    <w:name w:val="Grid Table 5 Dark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72">
    <w:name w:val="Grid Table 5 Dark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73">
    <w:name w:val="Grid Table 5 Dark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74">
    <w:name w:val="Grid Table 6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75">
    <w:name w:val="Grid Table 6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76">
    <w:name w:val="Grid Table 6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7">
    <w:name w:val="Grid Table 6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8">
    <w:name w:val="Grid Table 6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9">
    <w:name w:val="Grid Table 6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0">
    <w:name w:val="Grid Table 6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81">
    <w:name w:val="Grid Table 7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Grid Table 7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Grid Table 7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Grid Table 7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Grid Table 7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Grid Table 7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Grid Table 7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1 Light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List Table 1 Light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0">
    <w:name w:val="List Table 1 Light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1">
    <w:name w:val="List Table 1 Light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2">
    <w:name w:val="List Table 1 Light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3">
    <w:name w:val="List Table 1 Light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4">
    <w:name w:val="List Table 1 Light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95">
    <w:name w:val="List Table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96">
    <w:name w:val="List Table 2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7">
    <w:name w:val="List Table 2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8">
    <w:name w:val="List Table 2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9">
    <w:name w:val="List Table 2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00">
    <w:name w:val="List Table 2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01">
    <w:name w:val="List Table 2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02">
    <w:name w:val="List Table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3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3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3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3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3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3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List Table 4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1">
    <w:name w:val="List Table 4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2">
    <w:name w:val="List Table 4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3">
    <w:name w:val="List Table 4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4">
    <w:name w:val="List Table 4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5">
    <w:name w:val="List Table 4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6">
    <w:name w:val="List Table 5 Dark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7">
    <w:name w:val="List Table 5 Dark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8">
    <w:name w:val="List Table 5 Dark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9">
    <w:name w:val="List Table 5 Dark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0">
    <w:name w:val="List Table 5 Dark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1">
    <w:name w:val="List Table 5 Dark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2">
    <w:name w:val="List Table 5 Dark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23">
    <w:name w:val="List Table 6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24">
    <w:name w:val="List Table 6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25">
    <w:name w:val="List Table 6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6">
    <w:name w:val="List Table 6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7">
    <w:name w:val="List Table 6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8">
    <w:name w:val="List Table 6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9">
    <w:name w:val="List Table 6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30">
    <w:name w:val="List Table 7 Colorful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31">
    <w:name w:val="List Table 7 Colorful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32">
    <w:name w:val="List Table 7 Colorful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33">
    <w:name w:val="List Table 7 Colorful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34">
    <w:name w:val="List Table 7 Colorful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35">
    <w:name w:val="List Table 7 Colorful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36">
    <w:name w:val="List Table 7 Colorful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7">
    <w:name w:val="Lined - Accent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8">
    <w:name w:val="Lined - Accent 1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9">
    <w:name w:val="Lined - Accent 2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0">
    <w:name w:val="Lined - Accent 3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1">
    <w:name w:val="Lined - Accent 4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2">
    <w:name w:val="Lined - Accent 5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3">
    <w:name w:val="Lined - Accent 6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4">
    <w:name w:val="Bordered &amp; Lined - Accent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5">
    <w:name w:val="Bordered &amp; Lined - Accent 1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6">
    <w:name w:val="Bordered &amp; Lined - Accent 2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7">
    <w:name w:val="Bordered &amp; Lined - Accent 3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8">
    <w:name w:val="Bordered &amp; Lined - Accent 4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9">
    <w:name w:val="Bordered &amp; Lined - Accent 5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50">
    <w:name w:val="Bordered &amp; Lined - Accent 6"/>
    <w:basedOn w:val="14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51">
    <w:name w:val="Bordered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52">
    <w:name w:val="Bordered - Accent 1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53">
    <w:name w:val="Bordered - Accent 2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54">
    <w:name w:val="Bordered - Accent 3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55">
    <w:name w:val="Bordered - Accent 4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56">
    <w:name w:val="Bordered - Accent 5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7">
    <w:name w:val="Bordered - Accent 6"/>
    <w:basedOn w:val="14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8">
    <w:name w:val="Hyperlink"/>
    <w:uiPriority w:val="99"/>
    <w:unhideWhenUsed/>
    <w:rPr>
      <w:color w:val="0000ff" w:themeColor="hyperlink"/>
      <w:u w:val="single"/>
    </w:rPr>
  </w:style>
  <w:style w:type="paragraph" w:styleId="1559">
    <w:name w:val="footnote text"/>
    <w:basedOn w:val="1394"/>
    <w:link w:val="1560"/>
    <w:uiPriority w:val="99"/>
    <w:semiHidden/>
    <w:unhideWhenUsed/>
    <w:pPr>
      <w:spacing w:after="40" w:line="240" w:lineRule="auto"/>
    </w:pPr>
    <w:rPr>
      <w:sz w:val="18"/>
    </w:rPr>
  </w:style>
  <w:style w:type="character" w:styleId="1560">
    <w:name w:val="Footnote Text Char"/>
    <w:link w:val="1559"/>
    <w:uiPriority w:val="99"/>
    <w:rPr>
      <w:sz w:val="18"/>
    </w:rPr>
  </w:style>
  <w:style w:type="character" w:styleId="1561">
    <w:name w:val="footnote reference"/>
    <w:basedOn w:val="1395"/>
    <w:uiPriority w:val="99"/>
    <w:unhideWhenUsed/>
    <w:rPr>
      <w:vertAlign w:val="superscript"/>
    </w:rPr>
  </w:style>
  <w:style w:type="paragraph" w:styleId="1562">
    <w:name w:val="endnote text"/>
    <w:basedOn w:val="1394"/>
    <w:link w:val="1563"/>
    <w:uiPriority w:val="99"/>
    <w:semiHidden/>
    <w:unhideWhenUsed/>
    <w:pPr>
      <w:spacing w:after="0" w:line="240" w:lineRule="auto"/>
    </w:pPr>
    <w:rPr>
      <w:sz w:val="20"/>
    </w:rPr>
  </w:style>
  <w:style w:type="character" w:styleId="1563">
    <w:name w:val="Endnote Text Char"/>
    <w:link w:val="1562"/>
    <w:uiPriority w:val="99"/>
    <w:rPr>
      <w:sz w:val="20"/>
    </w:rPr>
  </w:style>
  <w:style w:type="character" w:styleId="1564">
    <w:name w:val="endnote reference"/>
    <w:basedOn w:val="1395"/>
    <w:uiPriority w:val="99"/>
    <w:semiHidden/>
    <w:unhideWhenUsed/>
    <w:rPr>
      <w:vertAlign w:val="superscript"/>
    </w:rPr>
  </w:style>
  <w:style w:type="paragraph" w:styleId="1565">
    <w:name w:val="toc 1"/>
    <w:basedOn w:val="1394"/>
    <w:next w:val="1394"/>
    <w:uiPriority w:val="39"/>
    <w:unhideWhenUsed/>
    <w:pPr>
      <w:ind w:left="0" w:right="0" w:firstLine="0"/>
      <w:spacing w:after="57"/>
    </w:pPr>
  </w:style>
  <w:style w:type="paragraph" w:styleId="1566">
    <w:name w:val="toc 2"/>
    <w:basedOn w:val="1394"/>
    <w:next w:val="1394"/>
    <w:uiPriority w:val="39"/>
    <w:unhideWhenUsed/>
    <w:pPr>
      <w:ind w:left="283" w:right="0" w:firstLine="0"/>
      <w:spacing w:after="57"/>
    </w:pPr>
  </w:style>
  <w:style w:type="paragraph" w:styleId="1567">
    <w:name w:val="toc 3"/>
    <w:basedOn w:val="1394"/>
    <w:next w:val="1394"/>
    <w:uiPriority w:val="39"/>
    <w:unhideWhenUsed/>
    <w:pPr>
      <w:ind w:left="567" w:right="0" w:firstLine="0"/>
      <w:spacing w:after="57"/>
    </w:pPr>
  </w:style>
  <w:style w:type="paragraph" w:styleId="1568">
    <w:name w:val="toc 4"/>
    <w:basedOn w:val="1394"/>
    <w:next w:val="1394"/>
    <w:uiPriority w:val="39"/>
    <w:unhideWhenUsed/>
    <w:pPr>
      <w:ind w:left="850" w:right="0" w:firstLine="0"/>
      <w:spacing w:after="57"/>
    </w:pPr>
  </w:style>
  <w:style w:type="paragraph" w:styleId="1569">
    <w:name w:val="toc 5"/>
    <w:basedOn w:val="1394"/>
    <w:next w:val="1394"/>
    <w:uiPriority w:val="39"/>
    <w:unhideWhenUsed/>
    <w:pPr>
      <w:ind w:left="1134" w:right="0" w:firstLine="0"/>
      <w:spacing w:after="57"/>
    </w:pPr>
  </w:style>
  <w:style w:type="paragraph" w:styleId="1570">
    <w:name w:val="toc 6"/>
    <w:basedOn w:val="1394"/>
    <w:next w:val="1394"/>
    <w:uiPriority w:val="39"/>
    <w:unhideWhenUsed/>
    <w:pPr>
      <w:ind w:left="1417" w:right="0" w:firstLine="0"/>
      <w:spacing w:after="57"/>
    </w:pPr>
  </w:style>
  <w:style w:type="paragraph" w:styleId="1571">
    <w:name w:val="toc 7"/>
    <w:basedOn w:val="1394"/>
    <w:next w:val="1394"/>
    <w:uiPriority w:val="39"/>
    <w:unhideWhenUsed/>
    <w:pPr>
      <w:ind w:left="1701" w:right="0" w:firstLine="0"/>
      <w:spacing w:after="57"/>
    </w:pPr>
  </w:style>
  <w:style w:type="paragraph" w:styleId="1572">
    <w:name w:val="toc 8"/>
    <w:basedOn w:val="1394"/>
    <w:next w:val="1394"/>
    <w:uiPriority w:val="39"/>
    <w:unhideWhenUsed/>
    <w:pPr>
      <w:ind w:left="1984" w:right="0" w:firstLine="0"/>
      <w:spacing w:after="57"/>
    </w:pPr>
  </w:style>
  <w:style w:type="paragraph" w:styleId="1573">
    <w:name w:val="toc 9"/>
    <w:basedOn w:val="1394"/>
    <w:next w:val="1394"/>
    <w:uiPriority w:val="39"/>
    <w:unhideWhenUsed/>
    <w:pPr>
      <w:ind w:left="2268" w:right="0" w:firstLine="0"/>
      <w:spacing w:after="57"/>
    </w:pPr>
  </w:style>
  <w:style w:type="paragraph" w:styleId="1574">
    <w:name w:val="TOC Heading"/>
    <w:uiPriority w:val="39"/>
    <w:unhideWhenUsed/>
  </w:style>
  <w:style w:type="paragraph" w:styleId="1575">
    <w:name w:val="table of figures"/>
    <w:basedOn w:val="1394"/>
    <w:next w:val="139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Krokoz™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</dc:creator>
  <cp:revision>19</cp:revision>
  <dcterms:created xsi:type="dcterms:W3CDTF">2019-12-05T14:26:00Z</dcterms:created>
  <dcterms:modified xsi:type="dcterms:W3CDTF">2022-11-05T12:44:52Z</dcterms:modified>
</cp:coreProperties>
</file>