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jc w:val="center"/>
        <w:rPr>
          <w:b/>
        </w:rPr>
      </w:pPr>
      <w:r>
        <w:rPr>
          <w:b/>
        </w:rPr>
        <w:t xml:space="preserve">Министерство науки и высшего образования Российской Федерации</w:t>
      </w:r>
      <w:r/>
    </w:p>
    <w:p>
      <w:pPr>
        <w:pStyle w:val="662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pStyle w:val="662"/>
        <w:jc w:val="center"/>
        <w:rPr>
          <w:b/>
        </w:rPr>
      </w:pPr>
      <w:r>
        <w:rPr>
          <w:b/>
        </w:rPr>
        <w:t xml:space="preserve">высшего образования</w:t>
      </w:r>
      <w:r/>
    </w:p>
    <w:p>
      <w:pPr>
        <w:pStyle w:val="662"/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 Баумана</w:t>
      </w:r>
      <w:r/>
    </w:p>
    <w:p>
      <w:pPr>
        <w:pStyle w:val="662"/>
        <w:jc w:val="center"/>
        <w:rPr>
          <w:b/>
        </w:rPr>
      </w:pPr>
      <w:r>
        <w:rPr>
          <w:b/>
        </w:rPr>
        <w:t xml:space="preserve">(национальный исследовательский университет)»</w:t>
      </w:r>
      <w:r/>
    </w:p>
    <w:p>
      <w:pPr>
        <w:pStyle w:val="662"/>
        <w:jc w:val="center"/>
        <w:rPr>
          <w:b/>
        </w:rPr>
        <w:pBdr>
          <w:bottom w:val="single" w:color="000000" w:sz="24" w:space="1"/>
        </w:pBdr>
      </w:pPr>
      <w:r>
        <w:rPr>
          <w:b/>
        </w:rPr>
        <w:t xml:space="preserve">(МГТУ им. Н.Э. Баумана)</w:t>
      </w:r>
      <w:r/>
    </w:p>
    <w:p>
      <w:pPr>
        <w:pStyle w:val="662"/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662"/>
        <w:ind w:right="990" w:firstLine="0"/>
        <w:jc w:val="right"/>
        <w:spacing w:line="360" w:lineRule="auto"/>
      </w:pPr>
      <w:r>
        <w:t xml:space="preserve">       </w:t>
      </w:r>
      <w:r>
        <w:t xml:space="preserve">УТВЕРЖДАЮ</w:t>
      </w:r>
      <w:r/>
    </w:p>
    <w:p>
      <w:pPr>
        <w:pStyle w:val="662"/>
        <w:jc w:val="right"/>
      </w:pPr>
      <w:r>
        <w:t xml:space="preserve">Заведующий кафедрой ___</w:t>
      </w:r>
      <w:r>
        <w:rPr>
          <w:u w:val="single"/>
        </w:rPr>
        <w:t xml:space="preserve">ИУ6</w:t>
      </w:r>
      <w:r>
        <w:t xml:space="preserve">___</w:t>
      </w:r>
      <w:r/>
    </w:p>
    <w:p>
      <w:pPr>
        <w:pStyle w:val="662"/>
        <w:jc w:val="right"/>
      </w:pPr>
      <w:r/>
      <w:r/>
    </w:p>
    <w:p>
      <w:pPr>
        <w:pStyle w:val="662"/>
        <w:jc w:val="right"/>
      </w:pPr>
      <w:r>
        <w:t xml:space="preserve">______________  </w:t>
      </w:r>
      <w:r>
        <w:rPr>
          <w:u w:val="single"/>
        </w:rPr>
        <w:t xml:space="preserve">А.В. Пролетарский</w:t>
      </w:r>
      <w:r/>
    </w:p>
    <w:p>
      <w:pPr>
        <w:pStyle w:val="662"/>
        <w:ind w:right="281" w:firstLine="0"/>
        <w:jc w:val="right"/>
        <w:spacing w:line="360" w:lineRule="auto"/>
      </w:pPr>
      <w:r>
        <w:t xml:space="preserve"> </w:t>
      </w:r>
      <w:r>
        <w:t xml:space="preserve">« __ » ____________ 202   г.</w:t>
      </w:r>
      <w:r/>
    </w:p>
    <w:p>
      <w:pPr>
        <w:pStyle w:val="662"/>
      </w:pPr>
      <w:r/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jc w:val="center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ЧЕРНОВИК</w:t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jc w:val="center"/>
        <w:rPr>
          <w:caps/>
          <w:sz w:val="28"/>
        </w:rPr>
      </w:pPr>
      <w:r>
        <w:rPr>
          <w:caps/>
          <w:sz w:val="28"/>
        </w:rPr>
      </w:r>
      <w:r/>
    </w:p>
    <w:p>
      <w:pPr>
        <w:pStyle w:val="662"/>
        <w:jc w:val="center"/>
        <w:rPr>
          <w:caps/>
          <w:sz w:val="28"/>
        </w:rPr>
      </w:pPr>
      <w:r>
        <w:rPr>
          <w:caps/>
          <w:sz w:val="28"/>
        </w:rPr>
        <w:t xml:space="preserve">Программная подсистема тестирования знаний языков описания аппаратуры</w:t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jc w:val="center"/>
      </w:pPr>
      <w:r>
        <w:t xml:space="preserve">Техническое задание </w:t>
      </w:r>
      <w:r/>
    </w:p>
    <w:p>
      <w:pPr>
        <w:pStyle w:val="662"/>
        <w:jc w:val="center"/>
        <w:rPr>
          <w:sz w:val="22"/>
        </w:rPr>
      </w:pPr>
      <w:r>
        <w:rPr>
          <w:sz w:val="22"/>
        </w:rPr>
      </w:r>
      <w:r/>
    </w:p>
    <w:p>
      <w:pPr>
        <w:pStyle w:val="662"/>
        <w:jc w:val="center"/>
        <w:rPr>
          <w:color w:val="ff6600"/>
        </w:rPr>
      </w:pPr>
      <w:r>
        <w:t xml:space="preserve">Листов </w:t>
      </w:r>
      <w:r>
        <w:rPr>
          <w:highlight w:val="none"/>
        </w:rPr>
        <w:t xml:space="preserve">10</w:t>
      </w:r>
      <w:r>
        <w:rPr>
          <w:highlight w:val="yellow"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tbl>
      <w:tblPr>
        <w:tblW w:w="9179" w:type="dxa"/>
        <w:tblInd w:w="39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34"/>
        <w:gridCol w:w="1434"/>
        <w:gridCol w:w="1128"/>
        <w:gridCol w:w="2214"/>
        <w:gridCol w:w="2669"/>
      </w:tblGrid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</w:pPr>
            <w:r>
              <w:t xml:space="preserve">Студент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  <w:jc w:val="center"/>
              <w:pBdr>
                <w:bottom w:val="single" w:color="000000" w:sz="6" w:space="1"/>
              </w:pBdr>
            </w:pPr>
            <w:r>
              <w:t xml:space="preserve">ИУ6-72Б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pBdr>
                <w:bottom w:val="single" w:color="000000" w:sz="6" w:space="1"/>
              </w:pBdr>
            </w:pPr>
            <w:r>
              <w:t xml:space="preserve">С.В. Астахов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(Группа)</w:t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0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0"/>
            <w:r>
              <w:commentReference w:id="0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  <w:jc w:val="center"/>
            </w:pPr>
            <w:r/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  <w:jc w:val="center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  <w:jc w:val="center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jc w:val="center"/>
            </w:pPr>
            <w:r/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</w:pPr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</w:pPr>
            <w:r/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</w:pPr>
            <w:r/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rPr>
                <w:sz w:val="18"/>
                <w:szCs w:val="18"/>
              </w:rPr>
              <w:pBdr>
                <w:bottom w:val="single" w:color="000000" w:sz="6" w:space="1"/>
              </w:pBdr>
            </w:pPr>
            <w:r>
              <w:rPr>
                <w:sz w:val="18"/>
                <w:szCs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pBdr>
                <w:bottom w:val="single" w:color="000000" w:sz="6" w:space="1"/>
              </w:pBdr>
            </w:pPr>
            <w:r>
              <w:t xml:space="preserve">Т.А. Ким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(Подпись, </w:t>
            </w:r>
            <w:commentRangeStart w:id="1"/>
            <w:r>
              <w:rPr>
                <w:sz w:val="18"/>
                <w:szCs w:val="18"/>
              </w:rPr>
              <w:t xml:space="preserve">дата</w:t>
            </w:r>
            <w:r>
              <w:rPr>
                <w:sz w:val="18"/>
                <w:szCs w:val="18"/>
              </w:rPr>
            </w:r>
            <w:commentRangeEnd w:id="1"/>
            <w:r>
              <w:commentReference w:id="1"/>
            </w:r>
            <w:r>
              <w:rPr>
                <w:sz w:val="18"/>
                <w:szCs w:val="18"/>
              </w:rPr>
              <w:t xml:space="preserve">)</w:t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17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3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14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9" w:type="dxa"/>
            <w:textDirection w:val="lrTb"/>
            <w:noWrap w:val="false"/>
          </w:tcPr>
          <w:p>
            <w:pPr>
              <w:pStyle w:val="662"/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</w:tbl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</w:rPr>
      </w:pPr>
      <w:r>
        <w:rPr>
          <w:i/>
          <w:iCs/>
        </w:rPr>
      </w:r>
      <w:r/>
    </w:p>
    <w:p>
      <w:pPr>
        <w:pStyle w:val="662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662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662"/>
        <w:rPr>
          <w:i/>
          <w:iCs/>
          <w:lang w:val="en-US"/>
        </w:rPr>
      </w:pPr>
      <w:r>
        <w:rPr>
          <w:i/>
          <w:iCs/>
          <w:lang w:val="en-US"/>
        </w:rPr>
      </w:r>
      <w:r/>
    </w:p>
    <w:p>
      <w:pPr>
        <w:pStyle w:val="662"/>
        <w:jc w:val="center"/>
      </w:pPr>
      <w:r>
        <w:t xml:space="preserve">2022 г.</w:t>
      </w:r>
      <w:r>
        <w:br w:type="page" w:clear="all"/>
      </w:r>
      <w:r/>
    </w:p>
    <w:p>
      <w:pPr>
        <w:pStyle w:val="662"/>
        <w:jc w:val="center"/>
        <w:spacing w:before="0" w:after="240" w:line="360" w:lineRule="auto"/>
        <w:rPr>
          <w:caps/>
          <w:lang w:val="en-US"/>
        </w:rPr>
      </w:pPr>
      <w:r>
        <w:rPr>
          <w:caps/>
        </w:rPr>
        <w:t xml:space="preserve">1</w:t>
      </w:r>
      <w:r>
        <w:rPr>
          <w:caps/>
          <w:lang w:val="en-US"/>
        </w:rPr>
        <w:t xml:space="preserve"> </w:t>
      </w:r>
      <w:r>
        <w:rPr>
          <w:caps/>
        </w:rPr>
        <w:t xml:space="preserve">Введение</w:t>
      </w:r>
      <w:r/>
    </w:p>
    <w:p>
      <w:pPr>
        <w:pStyle w:val="728"/>
        <w:rPr>
          <w:color w:val="auto"/>
        </w:rPr>
      </w:pPr>
      <w:r>
        <w:t xml:space="preserve">Настоящее техническое задание распространяется на разработку программной подсистемы тестирования знаний языков описания </w:t>
      </w:r>
      <w:r>
        <w:t xml:space="preserve">аппаратуры,  используемой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 и предназначенной для интеграции в архитектур</w:t>
      </w:r>
      <w:r>
        <w:rPr>
          <w:color w:val="auto"/>
        </w:rPr>
        <w:t xml:space="preserve">у </w:t>
      </w:r>
      <w:r>
        <w:t xml:space="preserve">цифрового образовательного портала</w:t>
      </w:r>
      <w:r>
        <w:rPr>
          <w:color w:val="auto"/>
        </w:rPr>
        <w:t xml:space="preserve"> с целью предоставить учащимся возможность автоматизированной проверки знаний, а модераторам образовательного портала — удобный инструмент управления его содержанием и встроенные средства анализа пользовательской статистики.</w:t>
      </w:r>
      <w:r/>
    </w:p>
    <w:p>
      <w:pPr>
        <w:pStyle w:val="728"/>
      </w:pPr>
      <w:r>
        <w:t xml:space="preserve">Актуальность разработки обусловлена тем, что несмотря на активный в последние годы р</w:t>
      </w:r>
      <w:r>
        <w:t xml:space="preserve">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образовательных ресурсов, направленных на практическое освоение языков описания аппаратуры. </w:t>
      </w:r>
      <w:r/>
    </w:p>
    <w:p>
      <w:pPr>
        <w:pStyle w:val="728"/>
      </w:pPr>
      <w:r>
        <w:t xml:space="preserve">Все существующие на данный момент интернет-порталы, посвященные данной тематике</w:t>
      </w:r>
      <w:r>
        <w:t xml:space="preserve"> предлагают лишь теоретические знания и задания, требующие установки стороннего программного обеспечения и предполагающие самопроверку. Ни в одном из существующих на данный момент порталов не представлена функция автоматизированной проверки исходного кода.</w:t>
      </w:r>
      <w:r/>
    </w:p>
    <w:p>
      <w:pPr>
        <w:pStyle w:val="663"/>
        <w:spacing w:before="360" w:after="240" w:line="360" w:lineRule="auto"/>
      </w:pPr>
      <w:r>
        <w:t xml:space="preserve">2 Основания для разработки</w:t>
      </w:r>
      <w:r/>
    </w:p>
    <w:p>
      <w:pPr>
        <w:pStyle w:val="662"/>
        <w:ind w:firstLine="720"/>
        <w:jc w:val="both"/>
        <w:spacing w:line="480" w:lineRule="auto"/>
      </w:pPr>
      <w:r>
        <w:t xml:space="preserve">Подсистема тестирования знаний языков описания аппаратуры разрабатывается в соответствии с тематикой кафедры «Компьютерные системы и сети».  </w:t>
      </w:r>
      <w:r/>
    </w:p>
    <w:p>
      <w:pPr>
        <w:pStyle w:val="663"/>
      </w:pPr>
      <w:r>
        <w:t xml:space="preserve">3 Назначение разработки</w:t>
      </w:r>
      <w:r/>
    </w:p>
    <w:p>
      <w:pPr>
        <w:pStyle w:val="662"/>
        <w:ind w:firstLine="720"/>
        <w:jc w:val="both"/>
        <w:spacing w:line="480" w:lineRule="auto"/>
      </w:pPr>
      <w:r>
        <w:t xml:space="preserve">Основное назначение подсистемы тестирования знаний языков описания аппаратуры за</w:t>
      </w:r>
      <w:r>
        <w:t xml:space="preserve">ключается в предоставлении учащимся образовательного портала доступа к образовательным материалам и интерактивным заданиям, а модераторам — возможности редактировать образовательные материалы и задания, а также — просматривать пользовательскую статистику. </w:t>
      </w:r>
      <w:r/>
    </w:p>
    <w:p>
      <w:pPr>
        <w:pStyle w:val="663"/>
      </w:pPr>
      <w:r>
        <w:t xml:space="preserve">4 Исходные данные, цели и задачи</w:t>
      </w:r>
      <w:r/>
    </w:p>
    <w:p>
      <w:pPr>
        <w:pStyle w:val="664"/>
      </w:pPr>
      <w:r>
        <w:t xml:space="preserve">4.1 Исходные данные </w:t>
      </w:r>
      <w:r/>
    </w:p>
    <w:p>
      <w:pPr>
        <w:pStyle w:val="662"/>
        <w:ind w:firstLine="720"/>
        <w:jc w:val="both"/>
        <w:spacing w:line="480" w:lineRule="auto"/>
      </w:pPr>
      <w:r>
        <w:t xml:space="preserve">4.1.1 Исходными данными для разработки являются следующие материалы:</w:t>
      </w:r>
      <w:r/>
    </w:p>
    <w:p>
      <w:pPr>
        <w:pStyle w:val="662"/>
        <w:ind w:firstLine="720"/>
        <w:jc w:val="both"/>
        <w:spacing w:line="480" w:lineRule="auto"/>
      </w:pPr>
      <w:r>
        <w:t xml:space="preserve">4.1.2 Перечень используемой литературы:</w:t>
      </w:r>
      <w:r/>
    </w:p>
    <w:p>
      <w:pPr>
        <w:pStyle w:val="707"/>
        <w:numPr>
          <w:ilvl w:val="0"/>
          <w:numId w:val="7"/>
        </w:numPr>
        <w:jc w:val="both"/>
        <w:spacing w:line="480" w:lineRule="auto"/>
      </w:pPr>
      <w:r>
        <w:t xml:space="preserve">Мовчан И. Н. Роль контроля в обучении студентов вуза // Психология и педагогика: методика и проблемы практического применения. 2008. №1. URL: https://cyberleninka.ru/article/n/rol-kontrolya-v-obuchenii-studentov-vuza (дата обращения: 04.10.2022).</w:t>
      </w:r>
      <w:r/>
    </w:p>
    <w:p>
      <w:pPr>
        <w:pStyle w:val="707"/>
        <w:numPr>
          <w:ilvl w:val="0"/>
          <w:numId w:val="7"/>
        </w:numPr>
        <w:jc w:val="both"/>
        <w:spacing w:line="480" w:lineRule="auto"/>
      </w:pPr>
      <w:r>
        <w:t xml:space="preserve">Ильина Е.А. Технология тестирования знаний студентов с использованием системы Moodle / Е.А. Ильина, Л.Г. Егорова, А.В. Дъяконов // Математическое и программное обеспечение систем в промышленной и социальной сферах . – Магнитогорск, 2011. – С. 166-172.</w:t>
      </w:r>
      <w:r/>
    </w:p>
    <w:p>
      <w:pPr>
        <w:pStyle w:val="707"/>
        <w:numPr>
          <w:ilvl w:val="0"/>
          <w:numId w:val="7"/>
        </w:numPr>
        <w:jc w:val="both"/>
        <w:spacing w:line="480" w:lineRule="auto"/>
      </w:pPr>
      <w:r>
        <w:t xml:space="preserve">Гладких И.Ю</w:t>
      </w:r>
      <w:r>
        <w:t xml:space="preserve">., Якушин А.В. Системы автоматизированного тестирования по программированию в образовательном пространстве // Современные проблемы науки и образования. – 2016. – № 3. URL: https://science-education.ru/ru/article/view?id=24719 (дата обращения: 05.11.2022). </w:t>
      </w:r>
      <w:r/>
    </w:p>
    <w:p>
      <w:pPr>
        <w:pStyle w:val="664"/>
      </w:pPr>
      <w:r>
        <w:rPr>
          <w:caps/>
        </w:rPr>
        <w:t xml:space="preserve">4.2 </w:t>
      </w:r>
      <w:r>
        <w:t xml:space="preserve">Цель работы</w:t>
      </w:r>
      <w:r/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Целью работы является </w:t>
      </w:r>
      <w:r>
        <w:rPr>
          <w:highlight w:val="none"/>
        </w:rPr>
        <w:t xml:space="preserve">прототип</w:t>
      </w:r>
      <w:r>
        <w:rPr>
          <w:highlight w:val="none"/>
        </w:rPr>
        <w:t xml:space="preserve"> программной подсистемы тестирования знаний языков описания аппаратуры для управления содержанием цифрового образовательного портала, тестирования знаний (в том числе в форме заданий на программирование), анализа статистики результатов тестирования знаний.</w:t>
      </w:r>
      <w:r>
        <w:rPr>
          <w:highlight w:val="none"/>
        </w:rPr>
      </w:r>
    </w:p>
    <w:p>
      <w:pPr>
        <w:pStyle w:val="664"/>
        <w:rPr>
          <w:highlight w:val="none"/>
        </w:rPr>
      </w:pPr>
      <w:r>
        <w:rPr>
          <w:highlight w:val="none"/>
        </w:rPr>
        <w:t xml:space="preserve">4.3 Решаемые задачи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4.3.2 </w:t>
      </w:r>
      <w:r>
        <w:rPr>
          <w:highlight w:val="none"/>
        </w:rPr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 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4.3.3 Определение архитектуры информационной системы: разработка ее структуры; определение набора необходимого программного обеспечения.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4.3.4 Анализ требований технического задания и разработка спецификаций проектируемого программного обеспечения.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4.3.5 Разработка структуры программного обеспечения и определение спецификаций его компонентов.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4.3.6 Проектирование компонентов программного продукта:</w:t>
      </w:r>
      <w:r>
        <w:rPr>
          <w:highlight w:val="none"/>
        </w:rPr>
      </w:r>
    </w:p>
    <w:p>
      <w:pPr>
        <w:pStyle w:val="707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заданий;</w:t>
      </w:r>
      <w:r>
        <w:rPr>
          <w:highlight w:val="none"/>
        </w:rPr>
      </w:r>
    </w:p>
    <w:p>
      <w:pPr>
        <w:pStyle w:val="707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базы данных статистики;</w:t>
      </w:r>
      <w:r>
        <w:rPr>
          <w:highlight w:val="none"/>
        </w:rPr>
      </w:r>
    </w:p>
    <w:p>
      <w:pPr>
        <w:pStyle w:val="707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формирования заданий;</w:t>
      </w:r>
      <w:r>
        <w:rPr>
          <w:highlight w:val="none"/>
        </w:rPr>
      </w:r>
    </w:p>
    <w:p>
      <w:pPr>
        <w:pStyle w:val="707"/>
        <w:numPr>
          <w:ilvl w:val="0"/>
          <w:numId w:val="6"/>
        </w:numPr>
        <w:jc w:val="both"/>
        <w:spacing w:line="480" w:lineRule="auto"/>
        <w:rPr>
          <w:highlight w:val="none"/>
        </w:rPr>
      </w:pPr>
      <w:r>
        <w:rPr>
          <w:highlight w:val="none"/>
        </w:rPr>
        <w:t xml:space="preserve">подсистемы анализа статистики.</w:t>
      </w:r>
      <w:r>
        <w:rPr>
          <w:highlight w:val="none"/>
        </w:rPr>
      </w:r>
    </w:p>
    <w:p>
      <w:pPr>
        <w:pStyle w:val="662"/>
        <w:ind w:firstLine="720"/>
        <w:jc w:val="both"/>
        <w:spacing w:line="480" w:lineRule="auto"/>
      </w:pPr>
      <w:r>
        <w:rPr>
          <w:highlight w:val="none"/>
        </w:rPr>
        <w:t xml:space="preserve">4.3.7 Реализация компонентов с испо</w:t>
      </w:r>
      <w:r>
        <w:t xml:space="preserve">льзованием выбранных средств и их автономное тестирование.</w:t>
      </w:r>
      <w:r/>
    </w:p>
    <w:p>
      <w:pPr>
        <w:pStyle w:val="662"/>
        <w:ind w:firstLine="720"/>
        <w:jc w:val="both"/>
        <w:spacing w:line="480" w:lineRule="auto"/>
      </w:pPr>
      <w:r>
        <w:t xml:space="preserve">4.3.8 Сборка программного обеспечения и его комплексное тестирование.</w:t>
      </w:r>
      <w:r/>
    </w:p>
    <w:p>
      <w:pPr>
        <w:pStyle w:val="662"/>
        <w:ind w:firstLine="720"/>
        <w:jc w:val="both"/>
        <w:spacing w:line="480" w:lineRule="auto"/>
      </w:pPr>
      <w:r>
        <w:rPr>
          <w:caps/>
        </w:rPr>
        <w:t xml:space="preserve">4.3.9 О</w:t>
      </w:r>
      <w:r>
        <w:t xml:space="preserve">ценочное тестирование программного обеспечения (нагрузочное тестирование).</w:t>
      </w:r>
      <w:r/>
      <w:r/>
    </w:p>
    <w:p>
      <w:pPr>
        <w:pStyle w:val="662"/>
        <w:ind w:firstLine="720"/>
        <w:jc w:val="both"/>
        <w:spacing w:line="480" w:lineRule="auto"/>
      </w:pPr>
      <w:r/>
      <w:r/>
    </w:p>
    <w:p>
      <w:pPr>
        <w:pStyle w:val="663"/>
      </w:pPr>
      <w:r>
        <w:t xml:space="preserve">5 Требования к  программному изделию</w:t>
      </w:r>
      <w:r/>
    </w:p>
    <w:p>
      <w:pPr>
        <w:pStyle w:val="664"/>
      </w:pPr>
      <w:r>
        <w:t xml:space="preserve">5.1 Требования к функциональным характеристикам</w:t>
      </w:r>
      <w:r/>
    </w:p>
    <w:p>
      <w:pPr>
        <w:pStyle w:val="664"/>
      </w:pPr>
      <w:r>
        <w:t xml:space="preserve">5.1.1 Выполняемые функции</w:t>
      </w:r>
      <w:r/>
    </w:p>
    <w:p>
      <w:pPr>
        <w:pStyle w:val="664"/>
        <w:spacing w:line="480" w:lineRule="auto"/>
      </w:pPr>
      <w:r>
        <w:t xml:space="preserve">5.1.1.1 Для пользователя (учащегося):</w:t>
      </w:r>
      <w:r/>
    </w:p>
    <w:p>
      <w:pPr>
        <w:pStyle w:val="707"/>
        <w:numPr>
          <w:ilvl w:val="0"/>
          <w:numId w:val="1"/>
        </w:numPr>
        <w:spacing w:line="480" w:lineRule="auto"/>
      </w:pPr>
      <w:r>
        <w:t xml:space="preserve">проверка правильности решения заданий (в т.ч. заданий на написание программного кода);</w:t>
      </w:r>
      <w:r/>
    </w:p>
    <w:p>
      <w:pPr>
        <w:pStyle w:val="707"/>
        <w:numPr>
          <w:ilvl w:val="0"/>
          <w:numId w:val="1"/>
        </w:numPr>
        <w:spacing w:line="480" w:lineRule="auto"/>
      </w:pPr>
      <w:r>
        <w:t xml:space="preserve">анализ ошибок в пользовательских решениях;</w:t>
      </w:r>
      <w:r/>
    </w:p>
    <w:p>
      <w:pPr>
        <w:pStyle w:val="707"/>
        <w:numPr>
          <w:ilvl w:val="0"/>
          <w:numId w:val="1"/>
        </w:numPr>
        <w:spacing w:line="480" w:lineRule="auto"/>
      </w:pPr>
      <w:r>
        <w:t xml:space="preserve">занесение результатов решения в БД статистики.</w:t>
      </w:r>
      <w:r/>
    </w:p>
    <w:p>
      <w:pPr>
        <w:pStyle w:val="664"/>
      </w:pPr>
      <w:r>
        <w:t xml:space="preserve">5.1.1.2 Для администратора системы:</w:t>
      </w:r>
      <w:r/>
    </w:p>
    <w:p>
      <w:pPr>
        <w:pStyle w:val="707"/>
        <w:numPr>
          <w:ilvl w:val="0"/>
          <w:numId w:val="2"/>
        </w:numPr>
        <w:spacing w:line="480" w:lineRule="auto"/>
      </w:pPr>
      <w:r>
        <w:t xml:space="preserve">добавление, удаление, редактирование образовательных материалов и заданий;</w:t>
      </w:r>
      <w:r/>
    </w:p>
    <w:p>
      <w:pPr>
        <w:pStyle w:val="707"/>
        <w:numPr>
          <w:ilvl w:val="0"/>
          <w:numId w:val="2"/>
        </w:numPr>
        <w:spacing w:line="480" w:lineRule="auto"/>
      </w:pPr>
      <w:r>
        <w:t xml:space="preserve">автоматическая генерация временных диаграмм в нотации WaveDrom на основе исходного кода;</w:t>
      </w:r>
      <w:r/>
    </w:p>
    <w:p>
      <w:pPr>
        <w:pStyle w:val="707"/>
        <w:numPr>
          <w:ilvl w:val="0"/>
          <w:numId w:val="2"/>
        </w:numPr>
        <w:spacing w:line="480" w:lineRule="auto"/>
      </w:pPr>
      <w:r>
        <w:t xml:space="preserve">предоставление пользовательской статистики.</w:t>
      </w:r>
      <w:r/>
    </w:p>
    <w:p>
      <w:pPr>
        <w:pStyle w:val="664"/>
      </w:pPr>
      <w:r>
        <w:t xml:space="preserve">5.1.2 Исходные данные:</w:t>
      </w:r>
      <w:r/>
    </w:p>
    <w:p>
      <w:pPr>
        <w:pStyle w:val="707"/>
        <w:numPr>
          <w:ilvl w:val="0"/>
          <w:numId w:val="3"/>
        </w:numPr>
        <w:spacing w:line="480" w:lineRule="auto"/>
      </w:pPr>
      <w:r>
        <w:t xml:space="preserve">исходный код описания устройств и тестов на Verilog;</w:t>
      </w:r>
      <w:r/>
    </w:p>
    <w:p>
      <w:pPr>
        <w:pStyle w:val="707"/>
        <w:numPr>
          <w:ilvl w:val="0"/>
          <w:numId w:val="3"/>
        </w:numPr>
        <w:spacing w:line="480" w:lineRule="auto"/>
      </w:pPr>
      <w:r>
        <w:t xml:space="preserve">учетные данные пользователей;</w:t>
      </w:r>
      <w:r/>
    </w:p>
    <w:p>
      <w:pPr>
        <w:pStyle w:val="707"/>
        <w:numPr>
          <w:ilvl w:val="0"/>
          <w:numId w:val="3"/>
        </w:numPr>
        <w:spacing w:line="480" w:lineRule="auto"/>
      </w:pPr>
      <w:r>
        <w:t xml:space="preserve">текст образовательных материалов.</w:t>
      </w:r>
      <w:r/>
    </w:p>
    <w:p>
      <w:pPr>
        <w:pStyle w:val="664"/>
      </w:pPr>
      <w:r>
        <w:t xml:space="preserve">5.1.3 Результаты:</w:t>
      </w:r>
      <w:r/>
    </w:p>
    <w:p>
      <w:pPr>
        <w:pStyle w:val="707"/>
        <w:numPr>
          <w:ilvl w:val="0"/>
          <w:numId w:val="4"/>
        </w:numPr>
        <w:spacing w:line="480" w:lineRule="auto"/>
      </w:pPr>
      <w:r>
        <w:t xml:space="preserve">временные диаграммы работы устройств в нотации WaveDrom;</w:t>
      </w:r>
      <w:r/>
    </w:p>
    <w:p>
      <w:pPr>
        <w:pStyle w:val="707"/>
        <w:numPr>
          <w:ilvl w:val="0"/>
          <w:numId w:val="4"/>
        </w:numPr>
        <w:spacing w:line="480" w:lineRule="auto"/>
      </w:pPr>
      <w:r>
        <w:t xml:space="preserve">информация о корректности пользовательских решений;</w:t>
      </w:r>
      <w:r/>
    </w:p>
    <w:p>
      <w:pPr>
        <w:pStyle w:val="707"/>
        <w:numPr>
          <w:ilvl w:val="0"/>
          <w:numId w:val="4"/>
        </w:numPr>
        <w:spacing w:line="480" w:lineRule="auto"/>
      </w:pPr>
      <w:r>
        <w:t xml:space="preserve">пользовательская статистика.</w:t>
      </w:r>
      <w:r/>
    </w:p>
    <w:p>
      <w:pPr>
        <w:pStyle w:val="664"/>
      </w:pPr>
      <w:r>
        <w:t xml:space="preserve">5.2 Требования к надежности</w:t>
      </w:r>
      <w:r/>
    </w:p>
    <w:p>
      <w:pPr>
        <w:pStyle w:val="662"/>
        <w:ind w:left="720" w:firstLine="0"/>
        <w:spacing w:line="480" w:lineRule="auto"/>
      </w:pPr>
      <w:r>
        <w:t xml:space="preserve">5.2.1 Предусмотреть контроль вводимой информации.</w:t>
      </w:r>
      <w:r/>
    </w:p>
    <w:p>
      <w:pPr>
        <w:pStyle w:val="662"/>
        <w:ind w:left="720" w:firstLine="0"/>
        <w:spacing w:line="480" w:lineRule="auto"/>
      </w:pPr>
      <w:r>
        <w:t xml:space="preserve">5.2.2 Предусмотреть защиту от некорректных действий пользователя. </w:t>
      </w:r>
      <w:r/>
    </w:p>
    <w:p>
      <w:pPr>
        <w:pStyle w:val="662"/>
        <w:ind w:left="720" w:firstLine="0"/>
        <w:spacing w:line="480" w:lineRule="auto"/>
      </w:pPr>
      <w:r>
        <w:t xml:space="preserve">5.2.3 Обеспечить целостность информации в базе данных.</w:t>
      </w:r>
      <w:r/>
    </w:p>
    <w:p>
      <w:pPr>
        <w:pStyle w:val="664"/>
      </w:pPr>
      <w:r>
        <w:t xml:space="preserve">5.3 Условия эксплуатации</w:t>
      </w:r>
      <w:r/>
    </w:p>
    <w:p>
      <w:pPr>
        <w:pStyle w:val="662"/>
        <w:ind w:left="720" w:firstLine="0"/>
        <w:spacing w:line="480" w:lineRule="auto"/>
      </w:pPr>
      <w:r>
        <w:t xml:space="preserve">5.3.1 Условия эксплуатации в соответствии с СанПиН 2.2.2/2.4.1340-03.</w:t>
      </w:r>
      <w:r/>
    </w:p>
    <w:p>
      <w:pPr>
        <w:pStyle w:val="662"/>
        <w:ind w:left="720" w:firstLine="0"/>
        <w:spacing w:line="480" w:lineRule="auto"/>
      </w:pPr>
      <w:r>
        <w:t xml:space="preserve">5.3.2 Обслуживание </w:t>
      </w:r>
      <w:r/>
    </w:p>
    <w:p>
      <w:pPr>
        <w:pStyle w:val="662"/>
        <w:ind w:firstLine="720"/>
        <w:jc w:val="both"/>
        <w:spacing w:line="480" w:lineRule="auto"/>
      </w:pPr>
      <w:r>
        <w:t xml:space="preserve">5.3.3 Обслуживающий персонал </w:t>
      </w:r>
      <w:r/>
    </w:p>
    <w:p>
      <w:pPr>
        <w:pStyle w:val="707"/>
        <w:numPr>
          <w:ilvl w:val="0"/>
          <w:numId w:val="5"/>
        </w:numPr>
        <w:jc w:val="both"/>
        <w:spacing w:line="480" w:lineRule="auto"/>
      </w:pPr>
      <w:r>
        <w:t xml:space="preserve">cистемный администратор.</w:t>
      </w:r>
      <w:r/>
    </w:p>
    <w:p>
      <w:pPr>
        <w:pStyle w:val="664"/>
      </w:pPr>
      <w:r>
        <w:t xml:space="preserve">5.4 Требования к составу и параметрам технических средств</w:t>
      </w:r>
      <w:r/>
    </w:p>
    <w:p>
      <w:pPr>
        <w:pStyle w:val="662"/>
        <w:ind w:firstLine="709"/>
        <w:spacing w:line="480" w:lineRule="auto"/>
      </w:pPr>
      <w:r>
        <w:t xml:space="preserve">5.4.1 Программное обеспечение должно функционировать на </w:t>
      </w:r>
      <w:r>
        <w:rPr>
          <w:lang w:val="en-US"/>
        </w:rPr>
        <w:t xml:space="preserve">IBM</w:t>
      </w:r>
      <w:r>
        <w:t xml:space="preserve">-совместимых серверах. </w:t>
      </w:r>
      <w:r/>
    </w:p>
    <w:p>
      <w:pPr>
        <w:pStyle w:val="662"/>
        <w:ind w:left="708" w:firstLine="0"/>
        <w:jc w:val="both"/>
        <w:spacing w:line="480" w:lineRule="auto"/>
      </w:pPr>
      <w:r>
        <w:t xml:space="preserve">5.4.2</w:t>
      </w:r>
      <w:r>
        <w:rPr>
          <w:spacing w:val="40"/>
        </w:rPr>
        <w:t xml:space="preserve"> </w:t>
      </w:r>
      <w:r>
        <w:t xml:space="preserve">Минимальная конфигурация технических средств:</w:t>
      </w:r>
      <w:r/>
    </w:p>
    <w:p>
      <w:pPr>
        <w:pStyle w:val="662"/>
        <w:ind w:left="708" w:firstLine="0"/>
        <w:jc w:val="both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5.4.2.1 Тип процессора </w:t>
        <w:tab/>
        <w:t xml:space="preserve"> </w:t>
      </w:r>
      <w:r>
        <w:rPr>
          <w:lang w:val="en-US"/>
        </w:rPr>
        <w:t xml:space="preserve">Intel Core i5</w:t>
      </w:r>
      <w:r>
        <w:t xml:space="preserve">.</w:t>
      </w:r>
      <w:r/>
    </w:p>
    <w:p>
      <w:pPr>
        <w:pStyle w:val="662"/>
        <w:ind w:left="708" w:firstLine="0"/>
        <w:spacing w:line="480" w:lineRule="auto"/>
        <w:tabs>
          <w:tab w:val="clear" w:pos="709" w:leader="none"/>
          <w:tab w:val="right" w:pos="9356" w:leader="dot"/>
        </w:tabs>
      </w:pPr>
      <w:r>
        <w:t xml:space="preserve">5.4.2.2 Объем ОЗУ</w:t>
        <w:tab/>
        <w:t xml:space="preserve"> 16 Гб.</w:t>
      </w:r>
      <w:r/>
    </w:p>
    <w:p>
      <w:pPr>
        <w:pStyle w:val="662"/>
        <w:ind w:left="708" w:firstLine="0"/>
        <w:spacing w:line="480" w:lineRule="auto"/>
      </w:pPr>
      <w:r>
        <w:tab/>
        <w:t xml:space="preserve">5.4.2.3 Объем ПЗУ (HDD) ......................................................................................... 1 Тб.</w:t>
      </w:r>
      <w:r/>
    </w:p>
    <w:p>
      <w:pPr>
        <w:pStyle w:val="662"/>
        <w:ind w:left="708" w:firstLine="0"/>
        <w:spacing w:line="480" w:lineRule="auto"/>
      </w:pPr>
      <w:r>
        <w:t xml:space="preserve">5.4.2.4 Пропускная способность сетевого канала .......................................... 100 Мб/c.</w:t>
      </w:r>
      <w:r/>
    </w:p>
    <w:p>
      <w:pPr>
        <w:pStyle w:val="664"/>
      </w:pPr>
      <w:r>
        <w:t xml:space="preserve">5.5 Требования к информационной и программной совместимости</w:t>
      </w:r>
      <w:r/>
    </w:p>
    <w:p>
      <w:pPr>
        <w:pStyle w:val="662"/>
        <w:ind w:firstLine="720"/>
        <w:jc w:val="both"/>
        <w:spacing w:line="480" w:lineRule="auto"/>
      </w:pPr>
      <w:r>
        <w:t xml:space="preserve">5.5.1 Программное обеспечение должно работать под управлением операционных систем семейства Ubuntu Linux, начиная с версии 20.04.</w:t>
      </w:r>
      <w:r/>
    </w:p>
    <w:p>
      <w:pPr>
        <w:pStyle w:val="662"/>
        <w:ind w:firstLine="720"/>
        <w:jc w:val="both"/>
        <w:spacing w:line="480" w:lineRule="auto"/>
      </w:pPr>
      <w:r>
        <w:t xml:space="preserve">5.5.2 Входные данные должны быть представлены в формате JSON, могут содержать в своих полях исходный код на языке Verilog и/или вспомогательную информацию. Спецификация формата входных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662"/>
        <w:ind w:firstLine="720"/>
        <w:jc w:val="both"/>
        <w:spacing w:line="480" w:lineRule="auto"/>
      </w:pPr>
      <w:r>
        <w:t xml:space="preserve">5.5.3 Результаты должны быть представлены в формате JSON, могут содержать в своих полях описание временных диаграмм в нотации WaveDrom и/или вспомогательную информацию. Спецификация формата выходных данных должна быть описана в </w:t>
      </w:r>
      <w:r>
        <w:rPr>
          <w:rFonts w:eastAsia="Times New Roman" w:cs="Times New Roman"/>
          <w:color w:val="000000"/>
          <w:sz w:val="24"/>
        </w:rPr>
        <w:t xml:space="preserve">руководстве системного программиста (Приложение Б)</w:t>
      </w:r>
      <w:r>
        <w:t xml:space="preserve">.</w:t>
      </w:r>
      <w:r/>
    </w:p>
    <w:p>
      <w:pPr>
        <w:pStyle w:val="664"/>
      </w:pPr>
      <w:r>
        <w:t xml:space="preserve">5.6 Требования к маркировке и упаковке</w:t>
      </w:r>
      <w:r/>
    </w:p>
    <w:p>
      <w:pPr>
        <w:pStyle w:val="662"/>
        <w:ind w:left="720" w:firstLine="0"/>
        <w:spacing w:line="480" w:lineRule="auto"/>
      </w:pPr>
      <w:r>
        <w:t xml:space="preserve">Требования к маркировке и упаковке не предъявляются.</w:t>
      </w:r>
      <w:r/>
    </w:p>
    <w:p>
      <w:pPr>
        <w:pStyle w:val="664"/>
      </w:pPr>
      <w:r>
        <w:t xml:space="preserve">5.7 Требования к транспортированию и хранению</w:t>
      </w:r>
      <w:r/>
    </w:p>
    <w:p>
      <w:pPr>
        <w:pStyle w:val="662"/>
        <w:ind w:left="720" w:firstLine="0"/>
        <w:spacing w:line="480" w:lineRule="auto"/>
      </w:pPr>
      <w:r>
        <w:t xml:space="preserve">Требования к транспортировке и хранению не предъявляются.</w:t>
      </w:r>
      <w:r/>
    </w:p>
    <w:p>
      <w:pPr>
        <w:pStyle w:val="664"/>
      </w:pPr>
      <w:r>
        <w:t xml:space="preserve">5.8 Специальные требования</w:t>
      </w:r>
      <w:r/>
    </w:p>
    <w:p>
      <w:pPr>
        <w:pStyle w:val="662"/>
        <w:ind w:left="720" w:firstLine="0"/>
        <w:spacing w:line="480" w:lineRule="auto"/>
      </w:pPr>
      <w:r>
        <w:t xml:space="preserve">Сгенерировать установочную версию программного обеспечения.</w:t>
      </w:r>
      <w:r/>
    </w:p>
    <w:p>
      <w:pPr>
        <w:pStyle w:val="663"/>
      </w:pPr>
      <w:r>
        <w:t xml:space="preserve">6 Требования к программной документации</w:t>
      </w:r>
      <w:r/>
    </w:p>
    <w:p>
      <w:pPr>
        <w:pStyle w:val="728"/>
      </w:pPr>
      <w:r>
        <w:t xml:space="preserve">6.1 Разрабатываемые программные модули должны быть самодокументированы, т.е. тексты программ должны содержать все необходимые комментарии.</w:t>
      </w:r>
      <w:r/>
    </w:p>
    <w:p>
      <w:pPr>
        <w:pStyle w:val="728"/>
      </w:pPr>
      <w:r>
        <w:t xml:space="preserve">6.2 Разрабатываемое программное обеспечение должно включать справочную систему.  </w:t>
        <w:tab/>
      </w:r>
      <w:r/>
    </w:p>
    <w:p>
      <w:pPr>
        <w:pStyle w:val="662"/>
        <w:ind w:firstLine="720"/>
        <w:spacing w:line="480" w:lineRule="auto"/>
      </w:pPr>
      <w:r>
        <w:t xml:space="preserve">6.3 В состав сопровождающей документации должны входить:</w:t>
      </w:r>
      <w:r/>
    </w:p>
    <w:p>
      <w:pPr>
        <w:pStyle w:val="662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6.3.1  Расчетно-пояснительная записка на </w:t>
      </w:r>
      <w:commentRangeStart w:id="2"/>
      <w:r>
        <w:t xml:space="preserve">55-65 </w:t>
      </w:r>
      <w:r/>
      <w:commentRangeEnd w:id="2"/>
      <w:r>
        <w:commentReference w:id="2"/>
      </w:r>
      <w:r>
        <w:t xml:space="preserve">листах формата А4 (без приложений).</w:t>
      </w:r>
      <w:r/>
    </w:p>
    <w:p>
      <w:pPr>
        <w:pStyle w:val="662"/>
        <w:ind w:firstLine="72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6.3.2 Техническое задание (Приложение </w:t>
      </w:r>
      <w:r>
        <w:rPr>
          <w:lang w:val="en-US"/>
        </w:rPr>
        <w:t xml:space="preserve">A</w:t>
      </w:r>
      <w:r>
        <w:t xml:space="preserve">).</w:t>
      </w:r>
      <w:r/>
    </w:p>
    <w:p>
      <w:pPr>
        <w:pStyle w:val="662"/>
        <w:ind w:left="720" w:right="0" w:firstLine="0"/>
        <w:spacing w:before="0" w:beforeAutospacing="0" w:after="0" w:line="480" w:lineRule="auto"/>
      </w:pPr>
      <w:r>
        <w:rPr>
          <w:rFonts w:eastAsia="Times New Roman" w:cs="Times New Roman"/>
          <w:color w:val="000000"/>
          <w:sz w:val="24"/>
        </w:rPr>
        <w:t xml:space="preserve">6.3.3 Руководство системного программиста (Приложение Б)</w:t>
      </w:r>
      <w:r>
        <w:t xml:space="preserve">.</w:t>
      </w:r>
      <w:r/>
    </w:p>
    <w:p>
      <w:pPr>
        <w:pStyle w:val="662"/>
        <w:ind w:left="720" w:firstLine="0"/>
        <w:spacing w:before="0" w:beforeAutospacing="0" w:after="0" w:line="480" w:lineRule="auto"/>
        <w:tabs>
          <w:tab w:val="clear" w:pos="709" w:leader="none"/>
          <w:tab w:val="left" w:pos="1080" w:leader="none"/>
        </w:tabs>
      </w:pPr>
      <w:r>
        <w:t xml:space="preserve">6.3.4 Фрагмент исходного текста программного модуля анализа временных диаграмм (Приложение В).</w:t>
      </w:r>
      <w:r/>
    </w:p>
    <w:p>
      <w:pPr>
        <w:pStyle w:val="662"/>
        <w:ind w:firstLine="720"/>
        <w:spacing w:line="480" w:lineRule="auto"/>
        <w:tabs>
          <w:tab w:val="clear" w:pos="709" w:leader="none"/>
          <w:tab w:val="left" w:pos="1080" w:leader="none"/>
        </w:tabs>
      </w:pPr>
      <w:r>
        <w:t xml:space="preserve">6.4 Графическая часть должна быть выполнена на </w:t>
      </w:r>
      <w:commentRangeStart w:id="3"/>
      <w:r>
        <w:t xml:space="preserve">6</w:t>
      </w:r>
      <w:r/>
      <w:commentRangeEnd w:id="3"/>
      <w:r>
        <w:commentReference w:id="3"/>
      </w:r>
      <w:r>
        <w:t xml:space="preserve"> листах формата А1 (копии формата А3/А4 включить в качестве приложений к расчетно-пояснительной записке):</w:t>
      </w:r>
      <w:r/>
    </w:p>
    <w:p>
      <w:pPr>
        <w:pStyle w:val="662"/>
        <w:ind w:left="720" w:firstLine="0"/>
        <w:spacing w:before="0" w:beforeAutospacing="0" w:line="480" w:lineRule="auto"/>
        <w:tabs>
          <w:tab w:val="clear" w:pos="709" w:leader="none"/>
          <w:tab w:val="left" w:pos="1080" w:leader="none"/>
        </w:tabs>
      </w:pPr>
      <w:r>
        <w:t xml:space="preserve">6.4.1 Схема структурная информационной системы.</w:t>
      </w:r>
      <w:r/>
    </w:p>
    <w:p>
      <w:pPr>
        <w:ind w:left="720" w:right="0" w:firstLine="0"/>
        <w:spacing w:before="0" w:beforeAutospacing="0" w:after="0" w:line="113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6.4.2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Функциональная диаграмма программного обеспечения</w:t>
      </w:r>
      <w:r/>
    </w:p>
    <w:p>
      <w:pPr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.</w:t>
      </w:r>
      <w:r/>
      <w:r/>
    </w:p>
    <w:p>
      <w:pPr>
        <w:pStyle w:val="662"/>
        <w:ind w:left="720" w:firstLine="0"/>
        <w:spacing w:line="480" w:lineRule="auto"/>
        <w:tabs>
          <w:tab w:val="clear" w:pos="709" w:leader="none"/>
          <w:tab w:val="left" w:pos="1080" w:leader="none"/>
        </w:tabs>
      </w:pPr>
      <w:r>
        <w:t xml:space="preserve">6.4.3 Диаграмма вариантов использования.</w:t>
      </w:r>
      <w:r/>
    </w:p>
    <w:p>
      <w:pPr>
        <w:pStyle w:val="728"/>
        <w:spacing w:before="0" w:beforeAutospacing="0"/>
        <w:tabs>
          <w:tab w:val="clear" w:pos="709" w:leader="none"/>
          <w:tab w:val="left" w:pos="1080" w:leader="none"/>
        </w:tabs>
      </w:pPr>
      <w:r>
        <w:t xml:space="preserve">6.4.4 Инфологическая схема базы данных.</w:t>
      </w:r>
      <w:r/>
    </w:p>
    <w:p>
      <w:pPr>
        <w:ind w:left="720" w:right="0" w:firstLine="0"/>
        <w:spacing w:before="0" w:beforeAutospacing="0" w:after="0" w:line="113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6.4.5 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Диаграммы компоновки программных компонентов</w:t>
      </w:r>
      <w:r/>
      <w:r>
        <w:t xml:space="preserve">.</w:t>
      </w:r>
      <w:r/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720" w:right="0" w:firstLine="0"/>
        <w:spacing w:before="0" w:beforeAutospacing="0" w:after="0" w:line="113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6.4.6 Схема алгоритма проверки задания.</w:t>
      </w:r>
      <w:r>
        <w:rPr>
          <w:highlight w:val="none"/>
        </w:rPr>
      </w:r>
    </w:p>
    <w:p>
      <w:pPr>
        <w:pStyle w:val="728"/>
      </w:pPr>
      <w:r>
        <w:t xml:space="preserve">6.4.7 Таблицы тестов.</w:t>
      </w:r>
      <w:r/>
    </w:p>
    <w:p>
      <w:pPr>
        <w:pStyle w:val="663"/>
        <w:rPr>
          <w:spacing w:val="40"/>
        </w:rPr>
      </w:pPr>
      <w:r>
        <w:t xml:space="preserve">7 Технико-экономические показатели</w:t>
      </w:r>
      <w:r/>
    </w:p>
    <w:p>
      <w:pPr>
        <w:pStyle w:val="662"/>
        <w:jc w:val="both"/>
        <w:spacing w:line="480" w:lineRule="auto"/>
        <w:tabs>
          <w:tab w:val="clear" w:pos="709" w:leader="none"/>
          <w:tab w:val="left" w:pos="720" w:leader="none"/>
        </w:tabs>
      </w:pPr>
      <w:r>
        <w:tab/>
        <w:t xml:space="preserve">Выполнить технико-экономическое обоснование разработки.</w:t>
      </w:r>
      <w:r/>
    </w:p>
    <w:p>
      <w:pPr>
        <w:pStyle w:val="663"/>
      </w:pPr>
      <w:r>
        <w:t xml:space="preserve">8. Стадии и этапы разработки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Название этапа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Срок,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даты,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Отчетность</w:t>
            </w:r>
            <w:r/>
          </w:p>
        </w:tc>
      </w:tr>
      <w:tr>
        <w:trPr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1.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spacing w:line="480" w:lineRule="auto"/>
            </w:pPr>
            <w:r>
              <w:t xml:space="preserve">Разработка технического задания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2.</w:t>
            </w:r>
            <w:r>
              <w:rPr>
                <w:lang w:val="en-US"/>
              </w:rPr>
              <w:t xml:space="preserve">02</w:t>
            </w:r>
            <w:r>
              <w:t xml:space="preserve">.20</w:t>
            </w:r>
            <w:r>
              <w:rPr>
                <w:lang w:val="en-US"/>
              </w:rPr>
              <w:t xml:space="preserve">2</w:t>
            </w:r>
            <w:r>
              <w:t xml:space="preserve">3 -</w:t>
            </w:r>
            <w:r>
              <w:rPr>
                <w:lang w:val="en-US"/>
              </w:rPr>
              <w:t xml:space="preserve">2</w:t>
            </w:r>
            <w:r>
              <w:t xml:space="preserve">8.</w:t>
            </w:r>
            <w:r>
              <w:rPr>
                <w:lang w:val="en-US"/>
              </w:rPr>
              <w:t xml:space="preserve">0</w:t>
            </w:r>
            <w:r>
              <w:t xml:space="preserve">2.20</w:t>
            </w:r>
            <w:r>
              <w:rPr>
                <w:lang w:val="en-US"/>
              </w:rPr>
              <w:t xml:space="preserve">2</w:t>
            </w:r>
            <w:r>
              <w:t xml:space="preserve">3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59"/>
              <w:spacing w:line="480" w:lineRule="auto"/>
            </w:pPr>
            <w:r>
              <w:t xml:space="preserve">Утвержденное техническое задание и задание на выпускную квалификационную работу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vMerge w:val="restart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2.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vMerge w:val="restart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Анализ требований и уточнение спецификаций (эскизный проект).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vMerge w:val="restart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01.03.2023 - 15.03.2023</w:t>
            </w:r>
            <w:r/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10%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vMerge w:val="restart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Спецификации программного обеспечения. </w:t>
            </w:r>
            <w:r/>
            <w:r/>
          </w:p>
        </w:tc>
      </w:tr>
    </w:tbl>
    <w:p>
      <w:pPr>
        <w:pStyle w:val="662"/>
      </w:pPr>
      <w:r/>
      <w:r>
        <w:br w:type="page" w:clear="all"/>
      </w:r>
      <w:r/>
    </w:p>
    <w:p>
      <w:pPr>
        <w:pStyle w:val="662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Проектирование структуры программного обеспечения, проектирование  компонентов (технический проект)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16.03.2023 - 31.03.2023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30%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Схема структурная системы и спецификации компонентов. Проектная документация: схемы, диаграммы и т.п.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4.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Реализация компонентов и автономное тестирование компонентов. </w:t>
            </w:r>
            <w:r/>
          </w:p>
          <w:p>
            <w:pPr>
              <w:pStyle w:val="732"/>
              <w:jc w:val="both"/>
            </w:pPr>
            <w:r>
              <w:t xml:space="preserve">Сборка и комплексное тестирование.</w:t>
            </w:r>
            <w:r/>
          </w:p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Оценочное тестирование.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01.04.2023 - 30.04.2023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35%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Тексты программных компонентов. </w:t>
            </w:r>
            <w:r/>
          </w:p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Тесты, результаты тестирования. 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5.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Разработка документации.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01.05.2023 -25.05.2023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10 %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Расчетно-пояс-нительная записка.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6.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Прохождение нормоконтроля, проверка на антиплагиат, получение рецензии, подготовка доклада  и предзащита.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25.05.2023-6.06.2023</w:t>
            </w:r>
            <w:r/>
          </w:p>
          <w:p>
            <w:pPr>
              <w:pStyle w:val="662"/>
              <w:jc w:val="center"/>
              <w:spacing w:line="480" w:lineRule="auto"/>
            </w:pPr>
            <w:r>
              <w:t xml:space="preserve">5 %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Иллюстративный материал, доклад, рецензия, справки о нормоконтроле и проценте плагиата.</w:t>
            </w:r>
            <w:r/>
          </w:p>
        </w:tc>
      </w:tr>
    </w:tbl>
    <w:p>
      <w:pPr>
        <w:pStyle w:val="662"/>
      </w:pPr>
      <w:r/>
      <w:r>
        <w:br w:type="page" w:clear="all"/>
      </w:r>
      <w:r/>
    </w:p>
    <w:p>
      <w:pPr>
        <w:pStyle w:val="662"/>
        <w:ind w:firstLine="709"/>
        <w:spacing w:line="360" w:lineRule="auto"/>
      </w:pPr>
      <w:r>
        <w:t xml:space="preserve">Продолжение таблицы</w:t>
      </w:r>
      <w:r/>
    </w:p>
    <w:tbl>
      <w:tblPr>
        <w:tblW w:w="9288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468"/>
        <w:gridCol w:w="4318"/>
        <w:gridCol w:w="2126"/>
        <w:gridCol w:w="237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/>
            <w:bookmarkStart w:id="0" w:name="_GoBack"/>
            <w:r/>
            <w:bookmarkEnd w:id="0"/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4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68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7.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318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>
              <w:t xml:space="preserve">Защита выпускной квалификационной работы.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26" w:type="dxa"/>
            <w:textDirection w:val="lrTb"/>
            <w:noWrap w:val="false"/>
          </w:tcPr>
          <w:p>
            <w:pPr>
              <w:pStyle w:val="662"/>
              <w:jc w:val="center"/>
              <w:spacing w:line="480" w:lineRule="auto"/>
            </w:pPr>
            <w:r>
              <w:t xml:space="preserve">6.06.2023-04.07.2023</w:t>
            </w:r>
            <w:r/>
          </w:p>
          <w:p>
            <w:pPr>
              <w:pStyle w:val="662"/>
              <w:jc w:val="center"/>
              <w:spacing w:line="480" w:lineRule="auto"/>
              <w:rPr>
                <w:highlight w:val="yellow"/>
              </w:rPr>
            </w:pPr>
            <w:r>
              <w:t xml:space="preserve">5 %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375" w:type="dxa"/>
            <w:textDirection w:val="lrTb"/>
            <w:noWrap w:val="false"/>
          </w:tcPr>
          <w:p>
            <w:pPr>
              <w:pStyle w:val="662"/>
              <w:ind w:firstLine="432"/>
              <w:jc w:val="both"/>
              <w:spacing w:line="480" w:lineRule="auto"/>
            </w:pPr>
            <w:r/>
            <w:r/>
          </w:p>
        </w:tc>
      </w:tr>
    </w:tbl>
    <w:p>
      <w:pPr>
        <w:pStyle w:val="663"/>
      </w:pPr>
      <w:r>
        <w:t xml:space="preserve">9 Порядок контроля и приемки</w:t>
      </w:r>
      <w:r/>
    </w:p>
    <w:p>
      <w:pPr>
        <w:pStyle w:val="662"/>
        <w:ind w:firstLine="720"/>
        <w:spacing w:line="480" w:lineRule="auto"/>
      </w:pPr>
      <w:r>
        <w:t xml:space="preserve">9.1 </w:t>
      </w:r>
      <w:r>
        <w:rPr>
          <w:spacing w:val="40"/>
        </w:rPr>
        <w:t xml:space="preserve">Порядок контроля</w:t>
      </w:r>
      <w:r/>
    </w:p>
    <w:p>
      <w:pPr>
        <w:pStyle w:val="662"/>
        <w:ind w:firstLine="720"/>
        <w:spacing w:line="480" w:lineRule="auto"/>
      </w:pPr>
      <w:r>
        <w:t xml:space="preserve">Контроль выполнения осуществляется руководителем еженедельно.</w:t>
      </w:r>
      <w:r/>
    </w:p>
    <w:p>
      <w:pPr>
        <w:pStyle w:val="728"/>
      </w:pPr>
      <w:r>
        <w:t xml:space="preserve">9.2 </w:t>
      </w:r>
      <w:r>
        <w:rPr>
          <w:spacing w:val="40"/>
        </w:rPr>
        <w:t xml:space="preserve">Порядок защиты</w:t>
      </w:r>
      <w:r/>
    </w:p>
    <w:p>
      <w:pPr>
        <w:pStyle w:val="728"/>
      </w:pPr>
      <w:r>
        <w:t xml:space="preserve">Защита осуществляется перед государственной экзаменационной комиссией (ГЭК).</w:t>
      </w:r>
      <w:r/>
    </w:p>
    <w:p>
      <w:pPr>
        <w:pStyle w:val="728"/>
      </w:pPr>
      <w:r>
        <w:t xml:space="preserve">9.3 </w:t>
      </w:r>
      <w:r>
        <w:rPr>
          <w:spacing w:val="40"/>
        </w:rPr>
        <w:t xml:space="preserve">Срок защиты</w:t>
      </w:r>
      <w:r/>
    </w:p>
    <w:p>
      <w:pPr>
        <w:pStyle w:val="728"/>
      </w:pPr>
      <w:r>
        <w:t xml:space="preserve">Срок защиты определяется в соответствии с планом заседаний ГЭК. </w:t>
      </w:r>
      <w:r/>
    </w:p>
    <w:p>
      <w:pPr>
        <w:pStyle w:val="728"/>
        <w:ind w:firstLine="0"/>
        <w:jc w:val="center"/>
        <w:spacing w:before="360" w:after="120"/>
      </w:pPr>
      <w:r>
        <w:t xml:space="preserve">10 ПРИМЕЧАНИЕ</w:t>
      </w:r>
      <w:r/>
    </w:p>
    <w:p>
      <w:pPr>
        <w:pStyle w:val="728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Иванова Галина Сергеевна" w:date="2020-01-03T14:07:00Z" w:initials="ИГС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10 листов</w:t>
      </w:r>
    </w:p>
  </w:comment>
  <w:comment w:id="2" w:author="Иванова Галина Сергеевна" w:date="2020-01-03T14:06:00Z" w:initials="ИГС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это для бакалавров, для магистров – 95-105 ...</w:t>
      </w:r>
    </w:p>
  </w:comment>
  <w:comment w:id="1" w:author="Иванова Галина Сергеевна" w:date="2019-12-05T15:05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  <w:comment w:id="0" w:author="Иванова Галина Сергеевна" w:date="2019-12-05T15:05:00Z" w:initials="ИГС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дата обязательна,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4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6A40F90"/>
  <w16cid:commentId w16cid:paraId="00000002" w16cid:durableId="4B2784A5"/>
  <w16cid:commentId w16cid:paraId="00000003" w16cid:durableId="6EDDEECB"/>
  <w16cid:commentId w16cid:paraId="00000004" w16cid:durableId="501E7F4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Noto Sans CJK SC">
    <w:panose1 w:val="020B0500000000000000"/>
  </w:font>
  <w:font w:name="Tahoma">
    <w:panose1 w:val="020B0604030504040204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Noto Serif CJK SC">
    <w:panose1 w:val="02020400000000000000"/>
  </w:font>
  <w:font w:name="Courier New">
    <w:panose1 w:val="02070309020205020404"/>
  </w:font>
  <w:font w:name="Lohit Devanagari">
    <w:panose1 w:val="020B0600000000000000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11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center"/>
    </w:pPr>
    <w:r/>
    <w:r/>
  </w:p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ind w:right="360" w:firstLine="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right"/>
    </w:pPr>
    <w:r>
      <w:t xml:space="preserve">ПРИЛОЖЕНИЕ А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  <w:tabs>
          <w:tab w:val="num" w:pos="0" w:leader="none"/>
        </w:tabs>
      </w:pPr>
      <w:rPr>
        <w:rFonts w:hint="default"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Lohit Devanaga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character" w:styleId="176">
    <w:name w:val="footnote reference"/>
    <w:basedOn w:val="695"/>
    <w:uiPriority w:val="99"/>
    <w:unhideWhenUsed/>
    <w:rPr>
      <w:vertAlign w:val="superscript"/>
    </w:rPr>
  </w:style>
  <w:style w:type="character" w:styleId="179">
    <w:name w:val="endnote reference"/>
    <w:basedOn w:val="695"/>
    <w:uiPriority w:val="99"/>
    <w:semiHidden/>
    <w:unhideWhenUsed/>
    <w:rPr>
      <w:vertAlign w:val="superscript"/>
    </w:rPr>
  </w:style>
  <w:style w:type="paragraph" w:styleId="662" w:default="1">
    <w:name w:val="Normal"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4"/>
      <w:lang w:val="ru-RU" w:eastAsia="ru-RU" w:bidi="ar-SA"/>
    </w:rPr>
  </w:style>
  <w:style w:type="paragraph" w:styleId="663">
    <w:name w:val="Heading 1"/>
    <w:basedOn w:val="662"/>
    <w:qFormat/>
    <w:pPr>
      <w:jc w:val="center"/>
      <w:keepNext/>
      <w:spacing w:before="360" w:after="120" w:line="480" w:lineRule="auto"/>
      <w:outlineLvl w:val="0"/>
    </w:pPr>
    <w:rPr>
      <w:iCs/>
      <w:caps/>
    </w:rPr>
  </w:style>
  <w:style w:type="paragraph" w:styleId="664">
    <w:name w:val="Heading 2"/>
    <w:basedOn w:val="662"/>
    <w:qFormat/>
    <w:pPr>
      <w:ind w:firstLine="709"/>
      <w:jc w:val="both"/>
      <w:keepNext/>
      <w:spacing w:before="120" w:after="120" w:line="480" w:lineRule="auto"/>
      <w:tabs>
        <w:tab w:val="left" w:pos="284" w:leader="none"/>
        <w:tab w:val="clear" w:pos="709" w:leader="none"/>
      </w:tabs>
      <w:outlineLvl w:val="1"/>
    </w:pPr>
    <w:rPr>
      <w:bCs/>
      <w:iCs/>
      <w:szCs w:val="28"/>
      <w:lang w:eastAsia="en-US"/>
    </w:rPr>
  </w:style>
  <w:style w:type="paragraph" w:styleId="665">
    <w:name w:val="Heading 3"/>
    <w:basedOn w:val="662"/>
    <w:qFormat/>
    <w:pPr>
      <w:jc w:val="center"/>
      <w:keepNext/>
      <w:spacing w:before="240" w:after="60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666">
    <w:name w:val="Heading 4"/>
    <w:basedOn w:val="662"/>
    <w:qFormat/>
    <w:pPr>
      <w:jc w:val="both"/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667">
    <w:name w:val="Heading 5"/>
    <w:basedOn w:val="662"/>
    <w:qFormat/>
    <w:pPr>
      <w:jc w:val="both"/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668">
    <w:name w:val="Heading 6"/>
    <w:basedOn w:val="662"/>
    <w:qFormat/>
    <w:pPr>
      <w:jc w:val="both"/>
      <w:spacing w:before="240" w:after="60"/>
      <w:outlineLvl w:val="5"/>
    </w:pPr>
    <w:rPr>
      <w:b/>
      <w:bCs/>
      <w:sz w:val="22"/>
      <w:szCs w:val="22"/>
      <w:lang w:eastAsia="en-US"/>
    </w:rPr>
  </w:style>
  <w:style w:type="paragraph" w:styleId="669">
    <w:name w:val="Heading 7"/>
    <w:basedOn w:val="662"/>
    <w:qFormat/>
    <w:pPr>
      <w:jc w:val="both"/>
      <w:spacing w:before="240" w:after="60"/>
      <w:outlineLvl w:val="6"/>
    </w:pPr>
    <w:rPr>
      <w:sz w:val="22"/>
      <w:lang w:eastAsia="en-US"/>
    </w:rPr>
  </w:style>
  <w:style w:type="paragraph" w:styleId="670">
    <w:name w:val="Heading 8"/>
    <w:basedOn w:val="662"/>
    <w:qFormat/>
    <w:pPr>
      <w:jc w:val="both"/>
      <w:spacing w:before="240" w:after="60"/>
      <w:outlineLvl w:val="7"/>
    </w:pPr>
    <w:rPr>
      <w:i/>
      <w:iCs/>
      <w:sz w:val="22"/>
      <w:lang w:eastAsia="en-US"/>
    </w:rPr>
  </w:style>
  <w:style w:type="paragraph" w:styleId="671">
    <w:name w:val="Heading 9"/>
    <w:basedOn w:val="662"/>
    <w:qFormat/>
    <w:pPr>
      <w:jc w:val="both"/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styleId="672">
    <w:name w:val="Heading 1 Char"/>
    <w:basedOn w:val="695"/>
    <w:uiPriority w:val="9"/>
    <w:qFormat/>
    <w:rPr>
      <w:rFonts w:ascii="Arial" w:hAnsi="Arial" w:eastAsia="Arial" w:cs="Arial"/>
      <w:sz w:val="40"/>
      <w:szCs w:val="40"/>
    </w:rPr>
  </w:style>
  <w:style w:type="character" w:styleId="673">
    <w:name w:val="Heading 2 Char"/>
    <w:basedOn w:val="695"/>
    <w:uiPriority w:val="9"/>
    <w:qFormat/>
    <w:rPr>
      <w:rFonts w:ascii="Arial" w:hAnsi="Arial" w:eastAsia="Arial" w:cs="Arial"/>
      <w:sz w:val="34"/>
    </w:rPr>
  </w:style>
  <w:style w:type="character" w:styleId="674">
    <w:name w:val="Heading 3 Char"/>
    <w:basedOn w:val="695"/>
    <w:uiPriority w:val="9"/>
    <w:qFormat/>
    <w:rPr>
      <w:rFonts w:ascii="Arial" w:hAnsi="Arial" w:eastAsia="Arial" w:cs="Arial"/>
      <w:sz w:val="30"/>
      <w:szCs w:val="30"/>
    </w:rPr>
  </w:style>
  <w:style w:type="character" w:styleId="675">
    <w:name w:val="Heading 4 Char"/>
    <w:basedOn w:val="695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676">
    <w:name w:val="Heading 5 Char"/>
    <w:basedOn w:val="69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77">
    <w:name w:val="Heading 6 Char"/>
    <w:basedOn w:val="695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678">
    <w:name w:val="Heading 7 Char"/>
    <w:basedOn w:val="69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8 Char"/>
    <w:basedOn w:val="69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680">
    <w:name w:val="Heading 9 Char"/>
    <w:basedOn w:val="695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681">
    <w:name w:val="Title Char"/>
    <w:basedOn w:val="695"/>
    <w:uiPriority w:val="10"/>
    <w:qFormat/>
    <w:rPr>
      <w:sz w:val="48"/>
      <w:szCs w:val="48"/>
    </w:rPr>
  </w:style>
  <w:style w:type="character" w:styleId="682">
    <w:name w:val="Subtitle Char"/>
    <w:basedOn w:val="695"/>
    <w:uiPriority w:val="11"/>
    <w:qFormat/>
    <w:rPr>
      <w:sz w:val="24"/>
      <w:szCs w:val="24"/>
    </w:rPr>
  </w:style>
  <w:style w:type="character" w:styleId="683">
    <w:name w:val="Quote Char"/>
    <w:uiPriority w:val="29"/>
    <w:qFormat/>
    <w:rPr>
      <w:i/>
    </w:rPr>
  </w:style>
  <w:style w:type="character" w:styleId="684">
    <w:name w:val="Intense Quote Char"/>
    <w:uiPriority w:val="30"/>
    <w:qFormat/>
    <w:rPr>
      <w:i/>
    </w:rPr>
  </w:style>
  <w:style w:type="character" w:styleId="685">
    <w:name w:val="Header Char"/>
    <w:basedOn w:val="695"/>
    <w:uiPriority w:val="99"/>
    <w:qFormat/>
  </w:style>
  <w:style w:type="character" w:styleId="686">
    <w:name w:val="Footer Char"/>
    <w:basedOn w:val="695"/>
    <w:uiPriority w:val="99"/>
    <w:qFormat/>
  </w:style>
  <w:style w:type="character" w:styleId="687">
    <w:name w:val="Caption Char"/>
    <w:uiPriority w:val="99"/>
    <w:qFormat/>
  </w:style>
  <w:style w:type="character" w:styleId="688">
    <w:name w:val="Интернет-ссылка"/>
    <w:uiPriority w:val="99"/>
    <w:unhideWhenUsed/>
    <w:rPr>
      <w:color w:val="0000ff" w:themeColor="hyperlink"/>
      <w:u w:val="single"/>
    </w:rPr>
  </w:style>
  <w:style w:type="character" w:styleId="689">
    <w:name w:val="Footnote Text Char"/>
    <w:uiPriority w:val="99"/>
    <w:qFormat/>
    <w:rPr>
      <w:sz w:val="18"/>
    </w:rPr>
  </w:style>
  <w:style w:type="character" w:styleId="690">
    <w:name w:val="Привязка сноски"/>
    <w:rPr>
      <w:vertAlign w:val="superscript"/>
    </w:rPr>
  </w:style>
  <w:style w:type="character" w:styleId="691">
    <w:name w:val="Footnote Characters"/>
    <w:uiPriority w:val="99"/>
    <w:unhideWhenUsed/>
    <w:qFormat/>
    <w:rPr>
      <w:vertAlign w:val="superscript"/>
    </w:rPr>
  </w:style>
  <w:style w:type="character" w:styleId="692">
    <w:name w:val="Endnote Text Char"/>
    <w:uiPriority w:val="99"/>
    <w:qFormat/>
    <w:rPr>
      <w:sz w:val="20"/>
    </w:rPr>
  </w:style>
  <w:style w:type="character" w:styleId="693">
    <w:name w:val="Привязка концевой сноски"/>
    <w:rPr>
      <w:vertAlign w:val="superscript"/>
    </w:rPr>
  </w:style>
  <w:style w:type="character" w:styleId="694">
    <w:name w:val="Endnote Characters"/>
    <w:uiPriority w:val="99"/>
    <w:semiHidden/>
    <w:unhideWhenUsed/>
    <w:qFormat/>
    <w:rPr>
      <w:vertAlign w:val="superscript"/>
    </w:rPr>
  </w:style>
  <w:style w:type="character" w:styleId="695" w:default="1">
    <w:name w:val="Default Paragraph Font"/>
    <w:uiPriority w:val="1"/>
    <w:semiHidden/>
    <w:unhideWhenUsed/>
    <w:qFormat/>
  </w:style>
  <w:style w:type="character" w:styleId="696">
    <w:name w:val="page number"/>
    <w:basedOn w:val="695"/>
    <w:qFormat/>
  </w:style>
  <w:style w:type="character" w:styleId="697" w:customStyle="1">
    <w:name w:val="Нижний колонтитул Знак"/>
    <w:basedOn w:val="695"/>
    <w:uiPriority w:val="99"/>
    <w:qFormat/>
    <w:rPr>
      <w:sz w:val="24"/>
      <w:szCs w:val="24"/>
    </w:rPr>
  </w:style>
  <w:style w:type="character" w:styleId="698">
    <w:name w:val="annotation reference"/>
    <w:basedOn w:val="695"/>
    <w:qFormat/>
    <w:rPr>
      <w:sz w:val="16"/>
      <w:szCs w:val="16"/>
    </w:rPr>
  </w:style>
  <w:style w:type="character" w:styleId="699" w:customStyle="1">
    <w:name w:val="Текст примечания Знак"/>
    <w:basedOn w:val="695"/>
    <w:qFormat/>
    <w:rPr>
      <w:sz w:val="18"/>
      <w:lang w:eastAsia="en-US"/>
    </w:rPr>
  </w:style>
  <w:style w:type="character" w:styleId="700" w:customStyle="1">
    <w:name w:val="Текст выноски Знак"/>
    <w:basedOn w:val="695"/>
    <w:qFormat/>
    <w:rPr>
      <w:rFonts w:ascii="Tahoma" w:hAnsi="Tahoma" w:cs="Tahoma"/>
      <w:sz w:val="16"/>
      <w:szCs w:val="16"/>
    </w:rPr>
  </w:style>
  <w:style w:type="character" w:styleId="701" w:customStyle="1">
    <w:name w:val="Тема примечания Знак"/>
    <w:basedOn w:val="699"/>
    <w:qFormat/>
    <w:rPr>
      <w:b/>
      <w:bCs/>
    </w:rPr>
  </w:style>
  <w:style w:type="paragraph" w:styleId="702">
    <w:name w:val="Заголовок"/>
    <w:basedOn w:val="662"/>
    <w:next w:val="703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703">
    <w:name w:val="Body Text"/>
    <w:basedOn w:val="662"/>
    <w:pPr>
      <w:spacing w:before="0" w:after="140" w:line="276" w:lineRule="auto"/>
    </w:pPr>
  </w:style>
  <w:style w:type="paragraph" w:styleId="704">
    <w:name w:val="List"/>
    <w:basedOn w:val="703"/>
    <w:rPr>
      <w:rFonts w:cs="Lohit Devanagari"/>
    </w:rPr>
  </w:style>
  <w:style w:type="paragraph" w:styleId="705">
    <w:name w:val="Caption"/>
    <w:basedOn w:val="6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706">
    <w:name w:val="Указатель"/>
    <w:basedOn w:val="662"/>
    <w:qFormat/>
    <w:pPr>
      <w:suppressLineNumbers/>
    </w:pPr>
    <w:rPr>
      <w:rFonts w:cs="Lohit Devanagari"/>
    </w:rPr>
  </w:style>
  <w:style w:type="paragraph" w:styleId="707">
    <w:name w:val="List Paragraph"/>
    <w:basedOn w:val="662"/>
    <w:uiPriority w:val="34"/>
    <w:qFormat/>
    <w:pPr>
      <w:contextualSpacing/>
      <w:ind w:left="720" w:firstLine="0"/>
      <w:spacing w:before="0" w:after="0"/>
    </w:pPr>
  </w:style>
  <w:style w:type="paragraph" w:styleId="708">
    <w:name w:val="No Spacing"/>
    <w:uiPriority w:val="1"/>
    <w:qFormat/>
    <w:pPr>
      <w:jc w:val="left"/>
      <w:spacing w:before="0" w:after="0" w:line="240" w:lineRule="auto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709">
    <w:name w:val="Title"/>
    <w:basedOn w:val="662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0">
    <w:name w:val="Subtitle"/>
    <w:basedOn w:val="662"/>
    <w:uiPriority w:val="11"/>
    <w:qFormat/>
    <w:pPr>
      <w:spacing w:before="200" w:after="200"/>
    </w:pPr>
    <w:rPr>
      <w:sz w:val="24"/>
      <w:szCs w:val="24"/>
    </w:rPr>
  </w:style>
  <w:style w:type="paragraph" w:styleId="711">
    <w:name w:val="Quote"/>
    <w:basedOn w:val="662"/>
    <w:uiPriority w:val="29"/>
    <w:qFormat/>
    <w:pPr>
      <w:ind w:left="720" w:right="720" w:firstLine="0"/>
    </w:pPr>
    <w:rPr>
      <w:i/>
    </w:rPr>
  </w:style>
  <w:style w:type="paragraph" w:styleId="712">
    <w:name w:val="Intense Quote"/>
    <w:basedOn w:val="662"/>
    <w:uiPriority w:val="30"/>
    <w:qFormat/>
    <w:pPr>
      <w:ind w:left="720" w:right="720" w:firstLine="0"/>
      <w:spacing w:before="0" w:after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713">
    <w:name w:val="footnote text"/>
    <w:basedOn w:val="662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714">
    <w:name w:val="endnote text"/>
    <w:basedOn w:val="662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715">
    <w:name w:val="toc 1"/>
    <w:basedOn w:val="662"/>
    <w:uiPriority w:val="39"/>
    <w:unhideWhenUsed/>
    <w:pPr>
      <w:ind w:left="0" w:right="0" w:firstLine="0"/>
      <w:spacing w:before="0" w:after="57"/>
    </w:pPr>
  </w:style>
  <w:style w:type="paragraph" w:styleId="716">
    <w:name w:val="toc 2"/>
    <w:basedOn w:val="662"/>
    <w:uiPriority w:val="39"/>
    <w:unhideWhenUsed/>
    <w:pPr>
      <w:ind w:left="283" w:right="0" w:firstLine="0"/>
      <w:spacing w:before="0" w:after="57"/>
    </w:pPr>
  </w:style>
  <w:style w:type="paragraph" w:styleId="717">
    <w:name w:val="toc 4"/>
    <w:basedOn w:val="662"/>
    <w:uiPriority w:val="39"/>
    <w:unhideWhenUsed/>
    <w:pPr>
      <w:ind w:left="850" w:right="0" w:firstLine="0"/>
      <w:spacing w:before="0" w:after="57"/>
    </w:pPr>
  </w:style>
  <w:style w:type="paragraph" w:styleId="718">
    <w:name w:val="toc 5"/>
    <w:basedOn w:val="662"/>
    <w:uiPriority w:val="39"/>
    <w:unhideWhenUsed/>
    <w:pPr>
      <w:ind w:left="1134" w:right="0" w:firstLine="0"/>
      <w:spacing w:before="0" w:after="57"/>
    </w:pPr>
  </w:style>
  <w:style w:type="paragraph" w:styleId="719">
    <w:name w:val="toc 6"/>
    <w:basedOn w:val="662"/>
    <w:uiPriority w:val="39"/>
    <w:unhideWhenUsed/>
    <w:pPr>
      <w:ind w:left="1417" w:right="0" w:firstLine="0"/>
      <w:spacing w:before="0" w:after="57"/>
    </w:pPr>
  </w:style>
  <w:style w:type="paragraph" w:styleId="720">
    <w:name w:val="toc 7"/>
    <w:basedOn w:val="662"/>
    <w:uiPriority w:val="39"/>
    <w:unhideWhenUsed/>
    <w:pPr>
      <w:ind w:left="1701" w:right="0" w:firstLine="0"/>
      <w:spacing w:before="0" w:after="57"/>
    </w:pPr>
  </w:style>
  <w:style w:type="paragraph" w:styleId="721">
    <w:name w:val="toc 8"/>
    <w:basedOn w:val="662"/>
    <w:uiPriority w:val="39"/>
    <w:unhideWhenUsed/>
    <w:pPr>
      <w:ind w:left="1984" w:right="0" w:firstLine="0"/>
      <w:spacing w:before="0" w:after="57"/>
    </w:pPr>
  </w:style>
  <w:style w:type="paragraph" w:styleId="722">
    <w:name w:val="toc 9"/>
    <w:basedOn w:val="662"/>
    <w:uiPriority w:val="39"/>
    <w:unhideWhenUsed/>
    <w:pPr>
      <w:ind w:left="2268" w:right="0" w:firstLine="0"/>
      <w:spacing w:before="0" w:after="57"/>
    </w:pPr>
  </w:style>
  <w:style w:type="paragraph" w:styleId="723">
    <w:name w:val="TOC Heading"/>
    <w:uiPriority w:val="39"/>
    <w:unhideWhenUsed/>
    <w:qFormat/>
    <w:pPr>
      <w:jc w:val="left"/>
      <w:spacing w:before="0" w:after="0"/>
      <w:widowControl/>
    </w:pPr>
    <w:rPr>
      <w:rFonts w:ascii="Times New Roman" w:hAnsi="Times New Roman" w:eastAsia="Noto Serif CJK SC" w:cs="Lohit Devanagari"/>
      <w:color w:val="auto"/>
      <w:sz w:val="24"/>
      <w:szCs w:val="20"/>
      <w:lang w:val="ru-RU" w:eastAsia="ru-RU" w:bidi="ar-SA"/>
    </w:rPr>
  </w:style>
  <w:style w:type="paragraph" w:styleId="724">
    <w:name w:val="table of figures"/>
    <w:basedOn w:val="662"/>
    <w:uiPriority w:val="99"/>
    <w:unhideWhenUsed/>
    <w:qFormat/>
    <w:pPr>
      <w:spacing w:before="0" w:after="0" w:afterAutospacing="0"/>
    </w:pPr>
  </w:style>
  <w:style w:type="paragraph" w:styleId="725" w:customStyle="1">
    <w:name w:val="Текст1"/>
    <w:basedOn w:val="662"/>
    <w:qFormat/>
    <w:pPr>
      <w:ind w:firstLine="425"/>
    </w:pPr>
    <w:rPr>
      <w:sz w:val="22"/>
      <w:szCs w:val="20"/>
    </w:rPr>
  </w:style>
  <w:style w:type="paragraph" w:styleId="726">
    <w:name w:val="annotation text"/>
    <w:basedOn w:val="662"/>
    <w:qFormat/>
    <w:pPr>
      <w:ind w:firstLine="425"/>
      <w:jc w:val="both"/>
      <w:keepLines/>
      <w:spacing w:line="200" w:lineRule="atLeast"/>
    </w:pPr>
    <w:rPr>
      <w:sz w:val="18"/>
      <w:szCs w:val="20"/>
      <w:lang w:eastAsia="en-US"/>
    </w:rPr>
  </w:style>
  <w:style w:type="paragraph" w:styleId="727">
    <w:name w:val="Document Map"/>
    <w:basedOn w:val="662"/>
    <w:semiHidden/>
    <w:qFormat/>
    <w:pPr>
      <w:shd w:val="clear" w:color="auto" w:fill="000080"/>
    </w:pPr>
    <w:rPr>
      <w:rFonts w:ascii="Tahoma" w:hAnsi="Tahoma" w:cs="Tahoma"/>
    </w:rPr>
  </w:style>
  <w:style w:type="paragraph" w:styleId="728">
    <w:name w:val="Body Text Indent"/>
    <w:basedOn w:val="662"/>
    <w:pPr>
      <w:ind w:firstLine="720"/>
      <w:jc w:val="both"/>
      <w:spacing w:line="480" w:lineRule="auto"/>
    </w:pPr>
  </w:style>
  <w:style w:type="paragraph" w:styleId="729">
    <w:name w:val="Body Text Indent 2"/>
    <w:basedOn w:val="662"/>
    <w:qFormat/>
    <w:pPr>
      <w:ind w:firstLine="484"/>
      <w:jc w:val="both"/>
      <w:spacing w:line="480" w:lineRule="auto"/>
    </w:pPr>
  </w:style>
  <w:style w:type="paragraph" w:styleId="730">
    <w:name w:val="List Bullet"/>
    <w:basedOn w:val="662"/>
    <w:qFormat/>
    <w:pPr>
      <w:ind w:left="0" w:firstLine="425"/>
      <w:jc w:val="both"/>
      <w:tabs>
        <w:tab w:val="left" w:pos="600" w:leader="none"/>
        <w:tab w:val="clear" w:pos="709" w:leader="none"/>
      </w:tabs>
    </w:pPr>
    <w:rPr>
      <w:sz w:val="22"/>
      <w:lang w:eastAsia="en-US"/>
    </w:rPr>
  </w:style>
  <w:style w:type="paragraph" w:styleId="731">
    <w:name w:val="toc 3"/>
    <w:basedOn w:val="662"/>
    <w:semiHidden/>
    <w:pPr>
      <w:ind w:left="440" w:firstLine="425"/>
      <w:spacing w:line="480" w:lineRule="auto"/>
    </w:pPr>
    <w:rPr>
      <w:sz w:val="22"/>
      <w:lang w:eastAsia="en-US"/>
    </w:rPr>
  </w:style>
  <w:style w:type="paragraph" w:styleId="732">
    <w:name w:val="Body Text Indent 3"/>
    <w:basedOn w:val="662"/>
    <w:qFormat/>
    <w:pPr>
      <w:ind w:firstLine="432"/>
      <w:spacing w:line="480" w:lineRule="auto"/>
    </w:pPr>
  </w:style>
  <w:style w:type="paragraph" w:styleId="733">
    <w:name w:val="Верхний и нижний колонтитулы"/>
    <w:basedOn w:val="662"/>
    <w:qFormat/>
  </w:style>
  <w:style w:type="paragraph" w:styleId="734">
    <w:name w:val="Header"/>
    <w:basedOn w:val="662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735" w:customStyle="1">
    <w:name w:val="Обычный1"/>
    <w:qFormat/>
    <w:pPr>
      <w:jc w:val="right"/>
      <w:spacing w:before="0" w:after="0" w:line="278" w:lineRule="auto"/>
      <w:widowControl w:val="off"/>
    </w:pPr>
    <w:rPr>
      <w:rFonts w:ascii="Times New Roman" w:hAnsi="Times New Roman" w:eastAsia="Noto Serif CJK SC" w:cs="Lohit Devanagari"/>
      <w:b/>
      <w:color w:val="auto"/>
      <w:sz w:val="24"/>
      <w:szCs w:val="20"/>
      <w:lang w:val="ru-RU" w:eastAsia="ru-RU" w:bidi="ar-SA"/>
    </w:rPr>
  </w:style>
  <w:style w:type="paragraph" w:styleId="736">
    <w:name w:val="Footer"/>
    <w:basedOn w:val="662"/>
    <w:uiPriority w:val="99"/>
    <w:pPr>
      <w:tabs>
        <w:tab w:val="clear" w:pos="709" w:leader="none"/>
        <w:tab w:val="center" w:pos="4677" w:leader="none"/>
        <w:tab w:val="right" w:pos="9355" w:leader="none"/>
      </w:tabs>
    </w:pPr>
  </w:style>
  <w:style w:type="paragraph" w:styleId="737">
    <w:name w:val="Balloon Text"/>
    <w:basedOn w:val="662"/>
    <w:qFormat/>
    <w:rPr>
      <w:rFonts w:ascii="Tahoma" w:hAnsi="Tahoma" w:cs="Tahoma"/>
      <w:sz w:val="16"/>
      <w:szCs w:val="16"/>
    </w:rPr>
  </w:style>
  <w:style w:type="paragraph" w:styleId="738">
    <w:name w:val="annotation subject"/>
    <w:basedOn w:val="726"/>
    <w:qFormat/>
    <w:pPr>
      <w:ind w:firstLine="0"/>
      <w:jc w:val="left"/>
      <w:keepLines w:val="0"/>
      <w:spacing w:line="240" w:lineRule="auto"/>
    </w:pPr>
    <w:rPr>
      <w:b/>
      <w:bCs/>
      <w:sz w:val="20"/>
      <w:lang w:eastAsia="ru-RU"/>
    </w:rPr>
  </w:style>
  <w:style w:type="numbering" w:styleId="739" w:default="1">
    <w:name w:val="No List"/>
    <w:uiPriority w:val="99"/>
    <w:semiHidden/>
    <w:unhideWhenUsed/>
    <w:qFormat/>
  </w:style>
  <w:style w:type="table" w:styleId="2240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customXml" Target="../customXml/item1.xml" /><Relationship Id="rId14" Type="http://schemas.openxmlformats.org/officeDocument/2006/relationships/comments" Target="comments.xml" /><Relationship Id="rId15" Type="http://schemas.microsoft.com/office/2011/relationships/commentsExtended" Target="commentsExtended.xml" /><Relationship Id="rId16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53C2-7393-4725-B4F5-90C44448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МГТУ им. Баумана</Compan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Галина Иванова</dc:creator>
  <dc:description/>
  <dc:language>ru-RU</dc:language>
  <cp:revision>9</cp:revision>
  <dcterms:created xsi:type="dcterms:W3CDTF">2022-08-30T08:35:00Z</dcterms:created>
  <dcterms:modified xsi:type="dcterms:W3CDTF">2022-12-21T22:25:15Z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МГТУ им. Баумана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