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48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48"/>
              <w:jc w:val="left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6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"Задание"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"Пользователь" — позволяет идентифицировать пользователя по ID, узнать, обладает ли пользователь правами администратора и узнать его псевдоним (т.н. "никнейм").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"Попытка решения"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"0", "1", "x", "z", "." — сохранить предыдущее, "|" — разрыв, "=" — обратиться к очередному элементу "data");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"дискретизацию"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"черного ящика", для 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"Магнитогорский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Носова",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"Казанский национальный исследовательский технологический университет",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  <w:style w:type="paragraph" w:styleId="848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49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2023-05-07T18:25:35Z</dcterms:modified>
</cp:coreProperties>
</file>