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300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300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300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домашнему заданию № 1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300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00"/>
        <w:ind w:firstLine="0"/>
        <w:spacing w:line="360" w:lineRule="auto"/>
        <w:shd w:val="clear" w:color="auto" w:fill="ffffff"/>
        <w:rPr>
          <w:b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  <w:t xml:space="preserve">Принципы проектного менеджмента в сфере ИТ</w:t>
      </w:r>
      <w:r/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Экономика</w:t>
      </w:r>
      <w:r/>
    </w:p>
    <w:p>
      <w:pPr>
        <w:pStyle w:val="130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30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В.В. Гуренко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pStyle w:val="1118"/>
        <w:ind w:firstLine="0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ВВЕДЕНИЕ</w:t>
      </w:r>
      <w:r>
        <w:rPr>
          <w:b/>
          <w:bCs/>
        </w:rPr>
      </w:r>
      <w:r/>
    </w:p>
    <w:p>
      <w:pPr>
        <w:jc w:val="both"/>
        <w:spacing w:line="360" w:lineRule="auto"/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И</w:t>
      </w:r>
      <w:r>
        <w:rPr>
          <w:sz w:val="28"/>
          <w:szCs w:val="28"/>
          <w:highlight w:val="none"/>
        </w:rPr>
        <w:t xml:space="preserve">нформационные технологии с каждым годом оказывают все большее влияние как на экономику, так и на повседневную жизнь людей. Этапы качественного развития большинства отраслей (энергетики, медицины, образования, торговли, финансового сектора, страхования и др</w:t>
      </w:r>
      <w:r>
        <w:rPr>
          <w:sz w:val="28"/>
          <w:szCs w:val="28"/>
          <w:highlight w:val="none"/>
        </w:rPr>
        <w:t xml:space="preserve">.) и государственного управления, в том числе в военной сфере, связаны с внедрением информационных технологий.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</w:pPr>
      <w:r>
        <w:rPr>
          <w:sz w:val="28"/>
          <w:szCs w:val="28"/>
          <w:highlight w:val="none"/>
        </w:rPr>
        <w:t xml:space="preserve">М</w:t>
      </w:r>
      <w:r>
        <w:rPr>
          <w:sz w:val="28"/>
          <w:szCs w:val="28"/>
          <w:highlight w:val="none"/>
        </w:rPr>
        <w:t xml:space="preserve">ировой опыт показывает, что конкурентоспособность национальной экономики в целом связана с развитием информационных технологий. По данным Всемирного экономического форума, индекс конкурентоспособности экономики государств имеет высокий уровень корреляции с</w:t>
      </w:r>
      <w:r>
        <w:rPr>
          <w:sz w:val="28"/>
          <w:szCs w:val="28"/>
          <w:highlight w:val="none"/>
        </w:rPr>
        <w:t xml:space="preserve"> индексом развития в странах информационно-коммуникационных технологий.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Отрасль информационных технологий является одной из наиболее динамично развивающихся отраслей в мире. 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Cредний темп роста российского рынка за последние 10 лет превосходит среднемировой, при этом российская отрасль информационных технологий в ближайшие 5-7 лет имеет потенциал значительно более быстрого роста - на 10 процентов и более в год </w:t>
      </w:r>
      <w:r>
        <w:rPr>
          <w:sz w:val="28"/>
          <w:szCs w:val="28"/>
          <w:highlight w:val="none"/>
        </w:rPr>
        <w:t xml:space="preserve">[1]</w:t>
      </w:r>
      <w:r>
        <w:rPr>
          <w:sz w:val="28"/>
          <w:szCs w:val="28"/>
          <w:highlight w:val="none"/>
        </w:rPr>
        <w:t xml:space="preserve">.</w:t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настоящее время государство проявляет все большую заинтересованность в развитии российских информационных технологий. Во время пандемии COVID-19 был подписан </w:t>
      </w:r>
      <w:r>
        <w:rPr>
          <w:sz w:val="28"/>
          <w:szCs w:val="28"/>
          <w:highlight w:val="none"/>
        </w:rPr>
        <w:t xml:space="preserve">указ Президента РФ от 21 июля 2020 г. N 474 "О национальных целях развития Российской Федерации на период до 2030 года" [2]</w:t>
      </w:r>
      <w:r>
        <w:rPr>
          <w:sz w:val="28"/>
          <w:szCs w:val="28"/>
          <w:highlight w:val="none"/>
        </w:rPr>
        <w:t xml:space="preserve">.  В тексте указа, помимо прочего, упоминаются следующие целевые показатели:</w:t>
      </w:r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достижение "цифровой зрелости" ключевых отраслей экономики и социальной сферы, в том числе здравоохранения и образования, а также государственного управления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увеличение доли массовых социально значимых услуг, доступных в электронном виде, до 95 процентов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у</w:t>
      </w:r>
      <w:r>
        <w:rPr>
          <w:sz w:val="28"/>
          <w:szCs w:val="28"/>
          <w:highlight w:val="none"/>
        </w:rPr>
        <w:t xml:space="preserve">величение вложений в отечественные решения в сфере информационных технологий в четыре раза по сравнению с показателем 2019 года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Как следствие этого указа, был учрежден национальный проект «Цифровая экономика», включающий, например, направление «Кадры для цифровой экономики» [3].</w:t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В 2022 году в связи с наложением на Российскую Федерацию международных санкций </w:t>
      </w:r>
      <w:r>
        <w:rPr>
          <w:sz w:val="28"/>
          <w:szCs w:val="28"/>
          <w:highlight w:val="none"/>
        </w:rPr>
        <w:t xml:space="preserve">был подписан </w:t>
      </w:r>
      <w:r>
        <w:rPr>
          <w:sz w:val="28"/>
          <w:szCs w:val="28"/>
          <w:highlight w:val="none"/>
        </w:rPr>
        <w:t xml:space="preserve">указ Президента РФ </w:t>
      </w:r>
      <w:r>
        <w:rPr>
          <w:sz w:val="28"/>
          <w:szCs w:val="28"/>
          <w:highlight w:val="none"/>
        </w:rPr>
        <w:t xml:space="preserve">от 30.03.2022 г. № 166</w:t>
      </w:r>
      <w:r>
        <w:rPr>
          <w:sz w:val="28"/>
          <w:szCs w:val="28"/>
          <w:highlight w:val="none"/>
        </w:rPr>
        <w:t xml:space="preserve"> «</w:t>
      </w:r>
      <w:r>
        <w:rPr>
          <w:sz w:val="28"/>
          <w:szCs w:val="28"/>
          <w:highlight w:val="none"/>
        </w:rPr>
        <w:t xml:space="preserve">О мерах по обеспечению технологической независимости и безопасности критической информационной инфраструктуры Российской Федерации</w:t>
      </w:r>
      <w:r>
        <w:rPr>
          <w:sz w:val="28"/>
          <w:szCs w:val="28"/>
          <w:highlight w:val="none"/>
        </w:rPr>
        <w:t xml:space="preserve">», что дополнительно повысило потребность в отечественных ИТ-продуктах [4].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Рост потребностей экономики в программном обеспечении, усложнение структуры и требований к ПО требует от представителей ИТ-индустрии поиска не только развития новых технологий реализации ПО, но и формирования альтернативных принципов управления проектами.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18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Каскадные и гибкие модели управления проектами</w:t>
      </w:r>
      <w:r>
        <w:rPr>
          <w:sz w:val="28"/>
          <w:szCs w:val="28"/>
          <w:highlight w:val="none"/>
        </w:rPr>
        <w:t xml:space="preserve"> — общая характеристика</w:t>
        <w:tab/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Изначально, наиболее популярны были каскадные модели управления проектами, такие как водопадная модель (Waterfall), подразумевающая четко з</w:t>
      </w:r>
      <w:r>
        <w:rPr>
          <w:b w:val="0"/>
          <w:bCs w:val="0"/>
          <w:sz w:val="28"/>
          <w:szCs w:val="28"/>
          <w:highlight w:val="none"/>
        </w:rPr>
        <w:t xml:space="preserve">апланированный и детализированный подход, где исполнитель строго придерживается плана и изначально раз и навсегда сформулированных заказчиком требований.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Несмотря на все плюсы такого строгого подхода оказалось, что во многих случаях как разработчикам, так и заказчику сложно четко и полно сформулировать требования к проект</w:t>
      </w:r>
      <w:r>
        <w:rPr>
          <w:b w:val="0"/>
          <w:bCs w:val="0"/>
          <w:sz w:val="28"/>
          <w:szCs w:val="28"/>
          <w:highlight w:val="none"/>
        </w:rPr>
        <w:t xml:space="preserve">ируемой системе. Более того, даже если удается достаточно четко описать исходные требования, в процессе выясняется, что заказчик недоволен проделанной работой из-за недопонимания с разработчиками или в силу переоценки собственных требований и ожиданий [5].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Именно такого рода проблемы породили гибкие (Agile) подходы к управлению проектами в сфере ИТ.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Ниже водопадная модель и гибкая методология разработки рассмотрены подробнее.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18"/>
        <w:rPr>
          <w:highlight w:val="none"/>
          <w14:ligatures w14:val="none"/>
        </w:rPr>
      </w:pPr>
      <w:r>
        <w:rPr>
          <w:highlight w:val="none"/>
        </w:rPr>
        <w:t xml:space="preserve">Каскадная модель управления проектами</w:t>
      </w:r>
      <w:r>
        <w:rPr>
          <w:highlight w:val="none"/>
        </w:rPr>
      </w:r>
      <w:r/>
    </w:p>
    <w:p>
      <w:pPr>
        <w:jc w:val="both"/>
        <w:spacing w:line="360" w:lineRule="auto"/>
        <w:rPr>
          <w:rStyle w:val="1301"/>
          <w14:ligatures w14:val="none"/>
        </w:rPr>
      </w:pPr>
      <w:r>
        <w:tab/>
      </w:r>
      <w:r>
        <w:rPr>
          <w:rStyle w:val="1301"/>
        </w:rPr>
        <w:t xml:space="preserve">Каскадная модель (водопадная модель, waterfall model) — модель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проектирования, реал</w:t>
      </w:r>
      <w:r>
        <w:rPr>
          <w:rStyle w:val="1301"/>
        </w:rPr>
        <w:t xml:space="preserve">изации, тестирования, интеграции и др.</w:t>
      </w:r>
      <w:r>
        <w:rPr>
          <w:rStyle w:val="1301"/>
          <w:highlight w:val="none"/>
          <w14:ligatures w14:val="none"/>
        </w:rPr>
      </w:r>
      <w:r/>
    </w:p>
    <w:p>
      <w:pPr>
        <w:ind w:firstLine="708"/>
        <w:jc w:val="both"/>
        <w:spacing w:line="360" w:lineRule="auto"/>
        <w:rPr>
          <w:rStyle w:val="1301"/>
          <w:sz w:val="28"/>
          <w:szCs w:val="28"/>
        </w:rPr>
      </w:pPr>
      <w:r>
        <w:rPr>
          <w:rStyle w:val="1301"/>
        </w:rPr>
        <w:t xml:space="preserve">Для классической модели разработки программного обеспечения </w:t>
      </w:r>
      <w:r>
        <w:rPr>
          <w:rStyle w:val="1301"/>
          <w:sz w:val="28"/>
          <w:szCs w:val="28"/>
        </w:rPr>
        <w:t xml:space="preserve">выделяют следующие этапы [6]:</w:t>
      </w:r>
      <w:r>
        <w:rPr>
          <w:rStyle w:val="1301"/>
          <w:sz w:val="28"/>
          <w:szCs w:val="28"/>
        </w:rPr>
      </w:r>
      <w:r/>
    </w:p>
    <w:p>
      <w:pPr>
        <w:pStyle w:val="1136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01"/>
          <w:sz w:val="28"/>
          <w:szCs w:val="28"/>
        </w:rPr>
      </w:pPr>
      <w:r>
        <w:rPr>
          <w:rStyle w:val="1301"/>
          <w:sz w:val="28"/>
          <w:szCs w:val="28"/>
        </w:rPr>
        <w:t xml:space="preserve">Анализ требований проекта. Определяются программные требования для информационной предметной области системы.</w:t>
      </w:r>
      <w:r>
        <w:rPr>
          <w:rStyle w:val="1301"/>
          <w:sz w:val="28"/>
          <w:szCs w:val="28"/>
        </w:rPr>
      </w:r>
      <w:r/>
    </w:p>
    <w:p>
      <w:pPr>
        <w:pStyle w:val="1136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01"/>
          <w:sz w:val="28"/>
          <w:szCs w:val="28"/>
        </w:rPr>
      </w:pPr>
      <w:r>
        <w:rPr>
          <w:rStyle w:val="1301"/>
          <w:sz w:val="28"/>
          <w:szCs w:val="28"/>
        </w:rPr>
      </w:r>
      <w:r>
        <w:rPr>
          <w:rStyle w:val="1301"/>
          <w:sz w:val="28"/>
          <w:szCs w:val="28"/>
        </w:rPr>
        <w:t xml:space="preserve">Проектирование. Разрабатывается и формулируется логически последовательная техническая характеристика программной системы. Детализация системы.</w:t>
      </w:r>
      <w:r>
        <w:rPr>
          <w:rStyle w:val="1301"/>
          <w:sz w:val="28"/>
          <w:szCs w:val="28"/>
        </w:rPr>
      </w:r>
      <w:r/>
    </w:p>
    <w:p>
      <w:pPr>
        <w:pStyle w:val="1136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01"/>
          <w:sz w:val="28"/>
          <w:szCs w:val="28"/>
        </w:rPr>
      </w:pPr>
      <w:r>
        <w:rPr>
          <w:rStyle w:val="1301"/>
          <w:sz w:val="28"/>
          <w:szCs w:val="28"/>
        </w:rPr>
      </w:r>
      <w:r>
        <w:rPr>
          <w:rStyle w:val="1301"/>
          <w:sz w:val="28"/>
          <w:szCs w:val="28"/>
        </w:rPr>
        <w:t xml:space="preserve">Реализация ПО. Воплощение полноценного проекта.</w:t>
      </w:r>
      <w:r>
        <w:rPr>
          <w:rStyle w:val="1301"/>
          <w:sz w:val="28"/>
          <w:szCs w:val="28"/>
        </w:rPr>
      </w:r>
      <w:r/>
    </w:p>
    <w:p>
      <w:pPr>
        <w:pStyle w:val="1136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01"/>
          <w:sz w:val="28"/>
          <w:szCs w:val="28"/>
        </w:rPr>
      </w:pPr>
      <w:r>
        <w:rPr>
          <w:rStyle w:val="1301"/>
          <w:sz w:val="28"/>
          <w:szCs w:val="28"/>
        </w:rPr>
      </w:r>
      <w:r>
        <w:rPr>
          <w:rStyle w:val="1301"/>
          <w:sz w:val="28"/>
          <w:szCs w:val="28"/>
        </w:rPr>
        <w:t xml:space="preserve">Тестирование продукта. Тестовая эксплуатация продукта</w:t>
      </w:r>
      <w:r>
        <w:rPr>
          <w:rStyle w:val="1301"/>
          <w:sz w:val="28"/>
          <w:szCs w:val="28"/>
        </w:rPr>
      </w:r>
      <w:r/>
    </w:p>
    <w:p>
      <w:pPr>
        <w:pStyle w:val="1136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01"/>
          <w:sz w:val="28"/>
          <w:szCs w:val="28"/>
        </w:rPr>
      </w:pPr>
      <w:r>
        <w:rPr>
          <w:rStyle w:val="1301"/>
          <w:sz w:val="28"/>
          <w:szCs w:val="28"/>
        </w:rPr>
      </w:r>
      <w:r>
        <w:rPr>
          <w:rStyle w:val="1301"/>
          <w:sz w:val="28"/>
          <w:szCs w:val="28"/>
        </w:rPr>
        <w:t xml:space="preserve">Интеграция  и поддержка системы. Включает установку, официальную приёмку продукта и п</w:t>
      </w:r>
      <w:r>
        <w:rPr>
          <w:rStyle w:val="1301"/>
          <w:sz w:val="28"/>
          <w:szCs w:val="28"/>
        </w:rPr>
        <w:t xml:space="preserve">редоставление технической помощи по продукту после запуска а коммерческую эксплуатацию.</w:t>
      </w:r>
      <w:r>
        <w:rPr>
          <w:sz w:val="28"/>
          <w:szCs w:val="28"/>
        </w:rPr>
        <w:tab/>
      </w:r>
      <w:r>
        <w:rPr>
          <w:rStyle w:val="1301"/>
          <w:sz w:val="28"/>
          <w:szCs w:val="28"/>
        </w:rPr>
      </w:r>
      <w:r/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Диаграмма переходов между этапами разработки при работе по водопадной модели показана на рисунке 1.</w:t>
      </w:r>
      <w:r>
        <w:rPr>
          <w:sz w:val="28"/>
          <w:szCs w:val="28"/>
          <w:highlight w:val="none"/>
        </w:rPr>
      </w:r>
      <w:r/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971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014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997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36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ind w:right="0"/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1 — этапы разработки в водопадной модели</w:t>
      </w:r>
      <w:r>
        <w:rPr>
          <w:sz w:val="28"/>
          <w:szCs w:val="28"/>
          <w:highlight w:val="none"/>
        </w:rPr>
      </w:r>
      <w:r/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Сроки выполнения задач при работе по такой модели можно выстроить в четкую последовательность, визуализируемую с помощью диаграммы Ганта (рисунок 2).</w:t>
      </w:r>
      <w:r>
        <w:rPr>
          <w:sz w:val="28"/>
          <w:szCs w:val="28"/>
          <w:highlight w:val="none"/>
        </w:rPr>
      </w:r>
      <w:r/>
    </w:p>
    <w:p>
      <w:pPr>
        <w:ind w:right="0"/>
        <w:jc w:val="both"/>
        <w:spacing w:line="360" w:lineRule="auto"/>
        <w:rPr>
          <w:rStyle w:val="1301"/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925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2944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199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51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jc w:val="center"/>
        <w:spacing w:line="360" w:lineRule="auto"/>
        <w:shd w:val="nil" w:color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2 — визуализация сроков с помощью диаграммы Ганта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Каскадная модель имеет следующие популярные модификации [7]:</w:t>
      </w:r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3"/>
        </w:numPr>
        <w:jc w:val="both"/>
        <w:spacing w:line="360" w:lineRule="auto"/>
        <w:shd w:val="nil" w:color="000000"/>
      </w:pPr>
      <w:r>
        <w:rPr>
          <w:sz w:val="28"/>
          <w:szCs w:val="28"/>
          <w:highlight w:val="none"/>
        </w:rPr>
        <w:t xml:space="preserve">Сашими – одна из самых популярных моделей Waterfal. Представляет собой наслаивающиеся друг на друга этапы, которые перекрываются по времени.</w:t>
      </w:r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3"/>
        </w:numPr>
        <w:jc w:val="both"/>
        <w:spacing w:line="360" w:lineRule="auto"/>
        <w:shd w:val="nil" w:color="000000"/>
      </w:pPr>
      <w:r>
        <w:rPr>
          <w:sz w:val="28"/>
          <w:szCs w:val="28"/>
          <w:highlight w:val="none"/>
        </w:rPr>
        <w:t xml:space="preserve">Waterfall с субпроектами – методика работы с тремя крупными стадиями: разработка концепции, проектирование и структурирование продукта. Каждый из этих блоков имеет свои этапы разработки. По окончании работ в каждой стадии проводится их интеграция.</w:t>
      </w:r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3"/>
        </w:numPr>
        <w:jc w:val="both"/>
        <w:spacing w:line="360" w:lineRule="auto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Модель снижения риска – проект разделяется на более мелкие проекты, которые направлены на выявление недочетов до релиза программного продукта.</w:t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1118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Гибкая модель разработки ПО</w: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1302"/>
        <w:jc w:val="both"/>
        <w:rPr>
          <w:highlight w:val="none"/>
          <w14:ligatures w14:val="none"/>
        </w:rPr>
      </w:pPr>
      <w:r>
        <w:tab/>
      </w:r>
      <w:r>
        <w:t xml:space="preserve">Agile — это итеративный подход к управлению проектами и разработке программного обеспечения, который помогает командам быстрее и с меньшими проблемами поставлять ценность клиентам. Вместо того чтобы выпускать весь продукт целиком, команда, следующая принцип</w:t>
      </w:r>
      <w:r>
        <w:t xml:space="preserve">ам Agile, выполняет работу в рамках небольших, но удобных инкрементов. Требования, планы и результаты оцениваются непрерывно, благодаря чему команды могут быстро реагировать на изменения [8]. 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302"/>
        <w:ind w:firstLine="708"/>
        <w:jc w:val="both"/>
        <w:rPr>
          <w:highlight w:val="none"/>
        </w:rPr>
      </w:pPr>
      <w:r>
        <w:rPr>
          <w:highlight w:val="none"/>
        </w:rPr>
        <w:t xml:space="preserve">При использовании традиционного каскадного подхода к разработке один специалист заканчивает работу над проектом и передает эстафету следующему, самоустраняясь от участия в дальнейшем процессе. В отличие от этой модели, agile предполагает активное взаимодейс</w:t>
      </w:r>
      <w:r>
        <w:rPr>
          <w:highlight w:val="none"/>
        </w:rPr>
        <w:t xml:space="preserve">твие между участниками многофункциональных команд. В основе agile лежат открытое общение, совместная работа, адаптация и доверительные отношения между участниками команды. Хотя обычно за расстановку приоритетов между поставляемыми функциями отвечает руковод</w:t>
      </w:r>
      <w:r>
        <w:rPr>
          <w:highlight w:val="none"/>
        </w:rPr>
        <w:t xml:space="preserve">итель проекта или владелец продукта, то, как будет выполняться работа, решает команда. Она самостоятельно выбирает, какие части работы выполнить и как разделить обязанности между участниками.</w:t>
      </w:r>
      <w:r>
        <w:rPr>
          <w:highlight w:val="none"/>
        </w:rPr>
      </w:r>
    </w:p>
    <w:p>
      <w:pPr>
        <w:pStyle w:val="1302"/>
        <w:ind w:firstLine="708"/>
        <w:jc w:val="both"/>
        <w:rPr>
          <w:highlight w:val="none"/>
        </w:rPr>
      </w:pPr>
      <w:r>
        <w:rPr>
          <w:highlight w:val="none"/>
        </w:rPr>
        <w:t xml:space="preserve">Процесс разработки при следовании agile схемотично изобржен на рисунке 3.</w:t>
      </w:r>
      <w:r>
        <w:rPr>
          <w:highlight w:val="none"/>
        </w:rPr>
      </w:r>
    </w:p>
    <w:p>
      <w:pPr>
        <w:pStyle w:val="1302"/>
        <w:ind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8645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20460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886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27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302"/>
        <w:jc w:val="center"/>
      </w:pPr>
      <w:r>
        <w:rPr>
          <w:highlight w:val="none"/>
        </w:rPr>
        <w:t xml:space="preserve">Рисунок 3 — </w:t>
      </w:r>
      <w:r>
        <w:rPr>
          <w:highlight w:val="none"/>
        </w:rPr>
        <w:t xml:space="preserve">Процесс разработки продукта по гибкой методологии Agile</w:t>
      </w:r>
      <w:r>
        <w:rPr>
          <w:highlight w:val="none"/>
        </w:rPr>
      </w:r>
      <w:r>
        <w:rPr>
          <w:highlight w:val="none"/>
        </w:rPr>
      </w:r>
    </w:p>
    <w:p>
      <w:pPr>
        <w:pStyle w:val="1302"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  <w:t xml:space="preserve">Agile не сводится к ряду собраний и конкретных приемов разработки. Agile — это группа методологий, в каждой из которых прослеживается стремление к безостановочному выполнению циклов обратной связи и непрерывному совершенствованию.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1302"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  <w:t xml:space="preserve">В основе всех методик применения agile лежат правила, сформулированные в так называемом  «Манифесте Agile» [9]:</w:t>
      </w:r>
      <w:r>
        <w:rPr>
          <w:highlight w:val="none"/>
        </w:rPr>
      </w:r>
    </w:p>
    <w:p>
      <w:pPr>
        <w:pStyle w:val="1302"/>
        <w:numPr>
          <w:ilvl w:val="0"/>
          <w:numId w:val="224"/>
        </w:numPr>
        <w:ind w:firstLine="708"/>
        <w:jc w:val="both"/>
      </w:pPr>
      <w:r>
        <w:rPr>
          <w:highlight w:val="none"/>
        </w:rPr>
        <w:t xml:space="preserve">люди и взаимодействие важнее процессов и инструментов;</w:t>
      </w:r>
      <w:r>
        <w:rPr>
          <w:highlight w:val="none"/>
        </w:rPr>
      </w:r>
    </w:p>
    <w:p>
      <w:pPr>
        <w:pStyle w:val="1302"/>
        <w:numPr>
          <w:ilvl w:val="0"/>
          <w:numId w:val="224"/>
        </w:numPr>
        <w:ind w:firstLine="708"/>
        <w:jc w:val="both"/>
      </w:pPr>
      <w:r>
        <w:rPr>
          <w:highlight w:val="none"/>
        </w:rPr>
        <w:t xml:space="preserve">работающий продукт важнее исчерпывающей документации;</w:t>
      </w:r>
      <w:r>
        <w:rPr>
          <w:highlight w:val="none"/>
        </w:rPr>
      </w:r>
    </w:p>
    <w:p>
      <w:pPr>
        <w:pStyle w:val="1302"/>
        <w:numPr>
          <w:ilvl w:val="0"/>
          <w:numId w:val="224"/>
        </w:numPr>
        <w:ind w:firstLine="708"/>
        <w:jc w:val="both"/>
      </w:pPr>
      <w:r>
        <w:rPr>
          <w:highlight w:val="none"/>
        </w:rPr>
        <w:t xml:space="preserve">сотрудничество с заказчиком важнее согласования условий контракта;</w:t>
      </w:r>
      <w:r>
        <w:rPr>
          <w:highlight w:val="none"/>
        </w:rPr>
      </w:r>
    </w:p>
    <w:p>
      <w:pPr>
        <w:pStyle w:val="1302"/>
        <w:numPr>
          <w:ilvl w:val="0"/>
          <w:numId w:val="224"/>
        </w:numPr>
        <w:ind w:firstLine="708"/>
        <w:jc w:val="both"/>
        <w:rPr>
          <w14:ligatures w14:val="none"/>
        </w:rPr>
      </w:pPr>
      <w:r>
        <w:rPr>
          <w:highlight w:val="none"/>
        </w:rPr>
        <w:t xml:space="preserve">готовность к изменениям важнее следования первоначальному плану.</w:t>
      </w:r>
      <w:r>
        <w:rPr>
          <w:highlight w:val="none"/>
        </w:rPr>
      </w:r>
      <w:r>
        <w:rPr>
          <w:highlight w:val="none"/>
        </w:rPr>
      </w:r>
    </w:p>
    <w:p>
      <w:pPr>
        <w:pStyle w:val="1302"/>
        <w:ind w:left="0" w:right="0" w:firstLine="708"/>
        <w:jc w:val="both"/>
        <w:rPr>
          <w:highlight w:val="none"/>
          <w14:ligatures w14:val="none"/>
        </w:rPr>
      </w:pPr>
      <w:r>
        <w:rPr>
          <w:highlight w:val="none"/>
        </w:rPr>
        <w:t xml:space="preserve">Наиболее популярные методики управления ИТ-проектами, следующие принципам Agile: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302"/>
        <w:numPr>
          <w:ilvl w:val="0"/>
          <w:numId w:val="226"/>
        </w:numPr>
        <w:ind w:right="0"/>
        <w:jc w:val="both"/>
      </w:pPr>
      <w:r>
        <w:rPr>
          <w:highlight w:val="none"/>
        </w:rPr>
        <w:t xml:space="preserve">Scrum — система гибкой разработки проектов, основанная на принципе спринта (рисунок 4). От 1 недели до месяца должна быть готова рабочая версия продукта.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02"/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5616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122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956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32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302"/>
        <w:ind w:left="0"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4 — процесс разработки, организованный по методике Scrum</w:t>
      </w:r>
      <w:r>
        <w:rPr>
          <w:highlight w:val="none"/>
        </w:rPr>
      </w:r>
    </w:p>
    <w:p>
      <w:pPr>
        <w:pStyle w:val="1302"/>
        <w:numPr>
          <w:ilvl w:val="0"/>
          <w:numId w:val="226"/>
        </w:numPr>
        <w:ind w:right="0"/>
        <w:jc w:val="both"/>
      </w:pPr>
      <w:r>
        <w:rPr>
          <w:highlight w:val="none"/>
        </w:rPr>
        <w:t xml:space="preserve">Экстремальное программирование (XP) — методика, при которой важно взаимодействие с клиентом на каждом этапе. Благодаря такому подходу, выявляются недостатки предыдущих этапов, определяется необходимый функционал продукта и другие параметры.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02"/>
        <w:numPr>
          <w:ilvl w:val="0"/>
          <w:numId w:val="226"/>
        </w:numPr>
        <w:ind w:right="0"/>
        <w:jc w:val="both"/>
        <w:rPr>
          <w14:ligatures w14:val="none"/>
        </w:rPr>
      </w:pPr>
      <w:r>
        <w:rPr>
          <w:highlight w:val="none"/>
        </w:rPr>
        <w:t xml:space="preserve">Lean — базируется на системе управления производством. Главное отличие — принцип постоянного совершенствования продукта на всех уровнях организации процесса.</w:t>
      </w:r>
      <w:r>
        <w:rPr>
          <w:highlight w:val="none"/>
        </w:rPr>
      </w:r>
      <w:r>
        <w:rPr>
          <w:highlight w:val="none"/>
        </w:rPr>
      </w:r>
    </w:p>
    <w:p>
      <w:pPr>
        <w:pStyle w:val="1302"/>
        <w:numPr>
          <w:ilvl w:val="0"/>
          <w:numId w:val="226"/>
        </w:numPr>
        <w:ind w:right="0"/>
        <w:jc w:val="both"/>
      </w:pPr>
      <w:r>
        <w:rPr>
          <w:highlight w:val="none"/>
        </w:rPr>
        <w:t xml:space="preserve">Kanban </w:t>
      </w:r>
      <w:r>
        <w:rPr>
          <w:highlight w:val="none"/>
        </w:rPr>
        <w:t xml:space="preserve">— метод управления разработкой, реализующий принцип «точно в срок» и способствующий равномерному распределению нагрузки между работниками. При данном подходе весь процесс разработки прозрачен для всех членов коман</w:t>
      </w:r>
      <w:r>
        <w:rPr>
          <w:highlight w:val="none"/>
        </w:rPr>
        <w:t xml:space="preserve">ды. Задачи по мере поступления заносятся в отдельный список (так называемую «Kanban-доску», рисунок 5), откуда каждый разработчик может извлечь требуемую задачу.</w:t>
      </w:r>
      <w:r>
        <w:rPr>
          <w:highlight w:val="none"/>
        </w:rPr>
      </w:r>
    </w:p>
    <w:p>
      <w:pPr>
        <w:pStyle w:val="1302"/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4107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562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741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94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302"/>
        <w:ind w:left="0"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5 — Kanban-доска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02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t xml:space="preserve">Про гибкую модель управления можно сказать, что она универсальна, так  как подойдет к любому проекту. Сложность выбора заключается только в  ограничениях заказчика по времени и боязнью «дыр» в бюджете. Качество  обратной связи при данном подходе поможет пр</w:t>
      </w:r>
      <w:r>
        <w:t xml:space="preserve">ийти к согласованному  решению. Выбирая эту модель, заказчик может быть уверен, что его проект  будет уникальным, интересным и проверенным до мелочей.</w:t>
      </w:r>
      <w:r>
        <w:rPr>
          <w:highlight w:val="none"/>
        </w:rPr>
      </w:r>
      <w:r>
        <w:rPr>
          <w:highlight w:val="none"/>
        </w:rPr>
      </w:r>
    </w:p>
    <w:p>
      <w:pPr>
        <w:pStyle w:val="1118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Cравнение каскадной и гибкой моделей</w: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1302"/>
        <w:rPr>
          <w:highlight w:val="none"/>
        </w:rPr>
      </w:pPr>
      <w:r>
        <w:tab/>
        <w:t xml:space="preserve">При сравнении каскадной и гибкой моделей удалось выявить перечисленные ниже достоинства и недостатки.</w:t>
      </w:r>
      <w:r/>
    </w:p>
    <w:p>
      <w:pPr>
        <w:pStyle w:val="1302"/>
        <w:rPr>
          <w:highlight w:val="none"/>
        </w:rPr>
      </w:pPr>
      <w:r>
        <w:rPr>
          <w:highlight w:val="none"/>
        </w:rPr>
        <w:tab/>
        <w:t xml:space="preserve">Преимущества Agile:</w:t>
      </w:r>
      <w:r>
        <w:rPr>
          <w:highlight w:val="none"/>
        </w:rPr>
      </w:r>
    </w:p>
    <w:p>
      <w:pPr>
        <w:pStyle w:val="1302"/>
        <w:numPr>
          <w:ilvl w:val="0"/>
          <w:numId w:val="227"/>
        </w:numPr>
      </w:pPr>
      <w:r>
        <w:rPr>
          <w:highlight w:val="none"/>
        </w:rPr>
        <w:t xml:space="preserve">Внесение необходимых изменений и внедрение нового функционала может происходить независимо от цикла разработки продукта, что значительно повышает конкурентные преимущества готового проекта.</w:t>
      </w:r>
      <w:r>
        <w:rPr>
          <w:highlight w:val="none"/>
        </w:rPr>
      </w:r>
    </w:p>
    <w:p>
      <w:pPr>
        <w:pStyle w:val="1302"/>
        <w:numPr>
          <w:ilvl w:val="0"/>
          <w:numId w:val="227"/>
        </w:numPr>
      </w:pPr>
      <w:r>
        <w:rPr>
          <w:highlight w:val="none"/>
        </w:rPr>
        <w:t xml:space="preserve">Проект состоит из коротких и понятных циклов, по окончании которых клиент получает рабочий продукт.</w:t>
      </w:r>
      <w:r>
        <w:rPr>
          <w:highlight w:val="none"/>
        </w:rPr>
      </w:r>
    </w:p>
    <w:p>
      <w:pPr>
        <w:pStyle w:val="1302"/>
        <w:numPr>
          <w:ilvl w:val="0"/>
          <w:numId w:val="227"/>
        </w:numPr>
      </w:pPr>
      <w:r>
        <w:rPr>
          <w:highlight w:val="none"/>
        </w:rPr>
        <w:t xml:space="preserve"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  <w:r>
        <w:rPr>
          <w:highlight w:val="none"/>
        </w:rPr>
      </w:r>
    </w:p>
    <w:p>
      <w:pPr>
        <w:pStyle w:val="1302"/>
        <w:numPr>
          <w:ilvl w:val="0"/>
          <w:numId w:val="227"/>
        </w:numPr>
      </w:pPr>
      <w:r>
        <w:rPr>
          <w:highlight w:val="none"/>
        </w:rPr>
        <w:t xml:space="preserve">Высокая степень вовлеченности всех членов команды и постоянное взаимодействие с заказчиком. Он всегда в курсе, на какой стадии находится проект.</w:t>
      </w:r>
      <w:r>
        <w:rPr>
          <w:highlight w:val="none"/>
        </w:rPr>
      </w:r>
    </w:p>
    <w:p>
      <w:pPr>
        <w:pStyle w:val="1302"/>
        <w:numPr>
          <w:ilvl w:val="0"/>
          <w:numId w:val="227"/>
        </w:numPr>
      </w:pPr>
      <w:r>
        <w:rPr>
          <w:highlight w:val="none"/>
        </w:rPr>
        <w:t xml:space="preserve">Показателем эффективности является рабочий продукт, что требует высокого профессионализма от исполнителей и грамотной организации рабочего процесса.</w:t>
      </w:r>
      <w:r>
        <w:rPr>
          <w:highlight w:val="none"/>
        </w:rPr>
      </w:r>
    </w:p>
    <w:p>
      <w:pPr>
        <w:pStyle w:val="1302"/>
        <w:ind w:left="0" w:firstLine="0"/>
        <w:rPr>
          <w:highlight w:val="none"/>
        </w:rPr>
      </w:pPr>
      <w:r>
        <w:rPr>
          <w:highlight w:val="none"/>
        </w:rPr>
        <w:tab/>
        <w:t xml:space="preserve">Недостатки Agile:</w:t>
      </w:r>
      <w:r>
        <w:rPr>
          <w:highlight w:val="none"/>
        </w:rPr>
      </w:r>
    </w:p>
    <w:p>
      <w:pPr>
        <w:pStyle w:val="1302"/>
        <w:numPr>
          <w:ilvl w:val="0"/>
          <w:numId w:val="233"/>
        </w:numPr>
      </w:pPr>
      <w:r>
        <w:rPr>
          <w:highlight w:val="none"/>
        </w:rPr>
        <w:t xml:space="preserve">Рассчитать конечные затраты практически невозможно – требования могут постоянно меняться в зависимости от особенностей проекта. Сложность заключается в том, что они могут противоречить уже существующей структуре.</w:t>
      </w:r>
      <w:r>
        <w:rPr>
          <w:highlight w:val="none"/>
        </w:rPr>
      </w:r>
    </w:p>
    <w:p>
      <w:pPr>
        <w:pStyle w:val="1302"/>
        <w:numPr>
          <w:ilvl w:val="0"/>
          <w:numId w:val="233"/>
        </w:numPr>
      </w:pPr>
      <w:r>
        <w:rPr>
          <w:highlight w:val="none"/>
        </w:rPr>
        <w:t xml:space="preserve">Agile требует большой вовлеченности в процесс и полному погружению в него, что бывает сложно, особенно для молодых подрядчиков.</w:t>
      </w:r>
      <w:r>
        <w:rPr>
          <w:highlight w:val="none"/>
        </w:rPr>
      </w:r>
    </w:p>
    <w:p>
      <w:pPr>
        <w:pStyle w:val="1302"/>
        <w:numPr>
          <w:ilvl w:val="0"/>
          <w:numId w:val="233"/>
        </w:numPr>
      </w:pPr>
      <w:r>
        <w:rPr>
          <w:highlight w:val="none"/>
        </w:rPr>
        <w:t xml:space="preserve">Возможность частого внесения правок может обернуться риском в бесконечном совершенствовании проекта. Здесь также возможна и обратная сторона – снижение качества продукта.</w:t>
      </w:r>
      <w:r>
        <w:rPr>
          <w:highlight w:val="none"/>
        </w:rPr>
      </w:r>
    </w:p>
    <w:p>
      <w:pPr>
        <w:pStyle w:val="1302"/>
        <w:ind w:left="0" w:firstLine="0"/>
        <w:rPr>
          <w:highlight w:val="none"/>
        </w:rPr>
      </w:pPr>
      <w:r>
        <w:rPr>
          <w:highlight w:val="none"/>
        </w:rPr>
        <w:tab/>
        <w:t xml:space="preserve">Достоинства каскадной модели:</w:t>
      </w:r>
      <w:r>
        <w:rPr>
          <w:highlight w:val="none"/>
        </w:rPr>
      </w:r>
    </w:p>
    <w:p>
      <w:pPr>
        <w:pStyle w:val="1302"/>
        <w:numPr>
          <w:ilvl w:val="0"/>
          <w:numId w:val="237"/>
        </w:numPr>
      </w:pPr>
      <w:r>
        <w:rPr>
          <w:highlight w:val="none"/>
        </w:rPr>
        <w:t xml:space="preserve">Стоимость и сроки выполнения понятны ещё до начала работ. Поэтому заказчик точно будет знать, когда проект завершится и какой бюджет требуется потратить.</w:t>
      </w:r>
      <w:r>
        <w:rPr>
          <w:highlight w:val="none"/>
        </w:rPr>
      </w:r>
    </w:p>
    <w:p>
      <w:pPr>
        <w:pStyle w:val="1302"/>
        <w:numPr>
          <w:ilvl w:val="0"/>
          <w:numId w:val="237"/>
        </w:numPr>
      </w:pPr>
      <w:r>
        <w:rPr>
          <w:highlight w:val="none"/>
        </w:rPr>
        <w:t xml:space="preserve">Интуитивно понятная структура работы, как для опытных специалистов, так и для новичков.</w:t>
      </w:r>
      <w:r>
        <w:rPr>
          <w:highlight w:val="none"/>
        </w:rPr>
      </w:r>
    </w:p>
    <w:p>
      <w:pPr>
        <w:pStyle w:val="1302"/>
        <w:numPr>
          <w:ilvl w:val="0"/>
          <w:numId w:val="237"/>
        </w:numPr>
      </w:pPr>
      <w:r>
        <w:rPr>
          <w:highlight w:val="none"/>
        </w:rPr>
        <w:t xml:space="preserve">Детально структурированный план работ и продуманная документация.</w:t>
      </w:r>
      <w:r>
        <w:rPr>
          <w:highlight w:val="none"/>
        </w:rPr>
      </w:r>
    </w:p>
    <w:p>
      <w:pPr>
        <w:pStyle w:val="1302"/>
        <w:numPr>
          <w:ilvl w:val="0"/>
          <w:numId w:val="237"/>
        </w:numPr>
      </w:pPr>
      <w:r>
        <w:rPr>
          <w:highlight w:val="none"/>
        </w:rPr>
        <w:t xml:space="preserve">Благодаря удобной отчетности легко отследить потраченное время, возможные риски и используемые ресурсы в процессе работы над проектом.</w:t>
      </w:r>
      <w:r>
        <w:rPr>
          <w:highlight w:val="none"/>
        </w:rPr>
      </w:r>
    </w:p>
    <w:p>
      <w:pPr>
        <w:pStyle w:val="1302"/>
        <w:numPr>
          <w:ilvl w:val="0"/>
          <w:numId w:val="237"/>
        </w:numPr>
      </w:pPr>
      <w:r>
        <w:rPr>
          <w:highlight w:val="none"/>
        </w:rPr>
        <w:t xml:space="preserve">Задачи, которые ставятся перед командой ясны и не меняются на протяжении всего проекта.</w:t>
      </w:r>
      <w:r>
        <w:rPr>
          <w:highlight w:val="none"/>
        </w:rPr>
      </w:r>
    </w:p>
    <w:p>
      <w:pPr>
        <w:pStyle w:val="1302"/>
        <w:numPr>
          <w:ilvl w:val="0"/>
          <w:numId w:val="237"/>
        </w:numPr>
      </w:pPr>
      <w:r>
        <w:rPr>
          <w:highlight w:val="none"/>
        </w:rPr>
        <w:t xml:space="preserve">Качество проекта занимает первоочередное место, а потраченное время и бюджет отходят на второй план.</w:t>
      </w:r>
      <w:r>
        <w:rPr>
          <w:highlight w:val="none"/>
        </w:rPr>
      </w:r>
    </w:p>
    <w:p>
      <w:pPr>
        <w:pStyle w:val="1302"/>
        <w:ind w:left="0" w:firstLine="0"/>
        <w:rPr>
          <w:highlight w:val="none"/>
        </w:rPr>
      </w:pPr>
      <w:r>
        <w:rPr>
          <w:highlight w:val="none"/>
        </w:rPr>
        <w:tab/>
        <w:t xml:space="preserve">Недостатки каскадной модели:</w:t>
      </w:r>
      <w:r>
        <w:rPr>
          <w:highlight w:val="none"/>
        </w:rPr>
      </w:r>
    </w:p>
    <w:p>
      <w:pPr>
        <w:pStyle w:val="1302"/>
        <w:numPr>
          <w:ilvl w:val="0"/>
          <w:numId w:val="244"/>
        </w:numPr>
      </w:pPr>
      <w:r>
        <w:rPr>
          <w:highlight w:val="none"/>
        </w:rPr>
        <w:t xml:space="preserve">Требования к проекту закрепляются в начале и не могут меняться до окончания работ. Этот факт лишает проект гибкости.</w:t>
      </w:r>
      <w:r>
        <w:rPr>
          <w:highlight w:val="none"/>
        </w:rPr>
      </w:r>
    </w:p>
    <w:p>
      <w:pPr>
        <w:pStyle w:val="1302"/>
        <w:numPr>
          <w:ilvl w:val="0"/>
          <w:numId w:val="244"/>
        </w:numPr>
      </w:pPr>
      <w:r>
        <w:rPr>
          <w:highlight w:val="none"/>
        </w:rPr>
        <w:t xml:space="preserve">Тратится большой объем денежных средств, времени и ресурсов.</w:t>
      </w:r>
      <w:r>
        <w:rPr>
          <w:highlight w:val="none"/>
        </w:rPr>
      </w:r>
    </w:p>
    <w:p>
      <w:pPr>
        <w:pStyle w:val="1302"/>
        <w:numPr>
          <w:ilvl w:val="0"/>
          <w:numId w:val="244"/>
        </w:numPr>
      </w:pPr>
      <w:r>
        <w:rPr>
          <w:highlight w:val="none"/>
        </w:rPr>
        <w:t xml:space="preserve">Невозможность внесения изменений в процессе разработки.</w:t>
      </w:r>
      <w:r>
        <w:rPr>
          <w:highlight w:val="none"/>
        </w:rPr>
      </w:r>
    </w:p>
    <w:p>
      <w:pPr>
        <w:pStyle w:val="1302"/>
        <w:numPr>
          <w:ilvl w:val="0"/>
          <w:numId w:val="244"/>
        </w:numPr>
      </w:pPr>
      <w:r>
        <w:rPr>
          <w:highlight w:val="none"/>
        </w:rPr>
        <w:t xml:space="preserve">Заказчик увидит готовый проект только после его релиза, при необходимости изменений могут потребоваться дополнительные средства и время.</w:t>
      </w:r>
      <w:r>
        <w:rPr>
          <w:highlight w:val="none"/>
        </w:rPr>
      </w:r>
    </w:p>
    <w:p>
      <w:pPr>
        <w:pStyle w:val="1302"/>
        <w:numPr>
          <w:ilvl w:val="0"/>
          <w:numId w:val="244"/>
        </w:numPr>
      </w:pPr>
      <w:r>
        <w:rPr>
          <w:highlight w:val="none"/>
        </w:rPr>
        <w:t xml:space="preserve">Взаимодействие между этапами разработки полностью отсутствует.</w:t>
      </w:r>
      <w:r>
        <w:rPr>
          <w:highlight w:val="none"/>
        </w:rPr>
      </w:r>
    </w:p>
    <w:p>
      <w:pPr>
        <w:pStyle w:val="1302"/>
        <w:numPr>
          <w:ilvl w:val="0"/>
          <w:numId w:val="244"/>
        </w:numPr>
      </w:pPr>
      <w:r>
        <w:rPr>
          <w:highlight w:val="none"/>
        </w:rPr>
        <w:t xml:space="preserve">При использовании каскадной модели продукт тестируется после его выпуска. Поэтому в большинстве случаев проблемы выявляются только на этапе тестирования.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</w:p>
    <w:p>
      <w:pPr>
        <w:pStyle w:val="1118"/>
        <w:ind w:firstLine="0"/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ЗАКЛЮЧЕНИЕ</w:t>
      </w:r>
      <w:r>
        <w:rPr>
          <w:sz w:val="28"/>
          <w:szCs w:val="28"/>
          <w:highlight w:val="none"/>
        </w:rPr>
      </w:r>
    </w:p>
    <w:p>
      <w:pPr>
        <w:pStyle w:val="1302"/>
        <w:ind w:firstLine="708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br w:type="page" w:clear="all"/>
      </w:r>
      <w:r/>
      <w:r/>
    </w:p>
    <w:p>
      <w:pPr>
        <w:pStyle w:val="1118"/>
        <w:ind w:firstLine="0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СПИСОК ЛИТЕРАТУРЫ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8" w:tooltip="https://docs.cntd.ru/document/499055616" w:history="1">
        <w:r>
          <w:rPr>
            <w:rStyle w:val="1278"/>
            <w:sz w:val="28"/>
            <w:szCs w:val="28"/>
            <w:highlight w:val="none"/>
          </w:rPr>
          <w:t xml:space="preserve">https://docs.cntd.ru/document/499055616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9" w:tooltip="https://base.garant.ru/74404210/#friends" w:history="1">
        <w:r>
          <w:rPr>
            <w:rStyle w:val="1278"/>
            <w:sz w:val="28"/>
            <w:szCs w:val="28"/>
            <w:highlight w:val="none"/>
          </w:rPr>
          <w:t xml:space="preserve">https://base.garant.ru/74404210/#friends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0" w:tooltip="https://digital.gov.ru/ru/activity/directions/866/" w:history="1">
        <w:r>
          <w:rPr>
            <w:rStyle w:val="1278"/>
            <w:sz w:val="28"/>
            <w:szCs w:val="28"/>
            <w:highlight w:val="none"/>
          </w:rPr>
          <w:t xml:space="preserve">https://digital.gov.ru/ru/activity/directions/866/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1" w:tooltip="http://www.kremlin.ru/acts/bank/47688" w:history="1">
        <w:r>
          <w:rPr>
            <w:rStyle w:val="1278"/>
            <w:sz w:val="28"/>
            <w:szCs w:val="28"/>
            <w:highlight w:val="none"/>
          </w:rPr>
          <w:t xml:space="preserve">http://www.kremlin.ru/acts/bank/47688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</w:rPr>
        </w:r>
      </w:hyperlink>
      <w:r/>
      <w:r/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2" w:tooltip="https://cyberleninka.ru/article/n/agile-vs-waterfall-raznitsa-mezhdu-metodologiyami/viewer" w:history="1">
        <w:r>
          <w:rPr>
            <w:rStyle w:val="1278"/>
            <w:sz w:val="28"/>
            <w:szCs w:val="28"/>
            <w:highlight w:val="none"/>
          </w:rPr>
          <w:t xml:space="preserve">https://cyberleninka.ru/article/n/agile-vs-waterfall-raznitsa-mezhdu-metodologiyami/viewer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3" w:tooltip="https://qaevolution.ru/metodologiya-menedzhment/waterfall/" w:history="1">
        <w:r>
          <w:rPr>
            <w:rStyle w:val="1278"/>
            <w:sz w:val="28"/>
            <w:szCs w:val="28"/>
            <w:highlight w:val="none"/>
          </w:rPr>
          <w:t xml:space="preserve">https://qaevolution.ru/metodologiya-menedzhment/waterfall/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4" w:tooltip="https://vc.ru/flood/42084-agile-ili-waterfall-sravnenie-metodologiy-veb-razrabotki" w:history="1">
        <w:r>
          <w:rPr>
            <w:rStyle w:val="1278"/>
            <w:sz w:val="28"/>
            <w:szCs w:val="28"/>
            <w:highlight w:val="none"/>
          </w:rPr>
          <w:t xml:space="preserve">https://vc.ru/flood/42084-agile-ili-waterfall-sravnenie-metodologiy-veb-razrabotki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5" w:tooltip="https://www.atlassian.com/ru/agile" w:history="1">
        <w:r>
          <w:rPr>
            <w:rStyle w:val="1278"/>
            <w:sz w:val="28"/>
            <w:szCs w:val="28"/>
            <w:highlight w:val="none"/>
          </w:rPr>
          <w:t xml:space="preserve">https://www.atlassian.com/ru/agile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  <w:b/>
            <w:bCs/>
            <w:sz w:val="28"/>
            <w:szCs w:val="28"/>
            <w:highlight w:val="none"/>
          </w:rPr>
        </w:r>
        <w:r>
          <w:rPr>
            <w:rStyle w:val="1278"/>
          </w:rPr>
        </w:r>
      </w:hyperlink>
      <w:r/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6" w:tooltip="http://agilemanifesto.org/iso/ru/manifesto.html" w:history="1">
        <w:r>
          <w:rPr>
            <w:rStyle w:val="1278"/>
            <w:sz w:val="28"/>
            <w:szCs w:val="28"/>
            <w:highlight w:val="none"/>
          </w:rPr>
          <w:t xml:space="preserve">http://agilemanifesto.org/iso/ru/manifesto.html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8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14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18">
    <w:name w:val="Heading 1"/>
    <w:basedOn w:val="1296"/>
    <w:next w:val="1296"/>
    <w:link w:val="1119"/>
    <w:uiPriority w:val="9"/>
    <w:qFormat/>
    <w:pPr>
      <w:ind w:firstLine="708"/>
      <w:jc w:val="both"/>
      <w:spacing w:line="360" w:lineRule="auto"/>
    </w:pPr>
    <w:rPr>
      <w:b/>
      <w:bCs/>
      <w:sz w:val="28"/>
      <w:szCs w:val="28"/>
    </w:rPr>
  </w:style>
  <w:style w:type="character" w:styleId="1119">
    <w:name w:val="Heading 1 Char"/>
    <w:link w:val="1118"/>
    <w:uiPriority w:val="9"/>
    <w:rPr>
      <w:b/>
      <w:bCs/>
      <w:sz w:val="28"/>
      <w:szCs w:val="28"/>
    </w:rPr>
  </w:style>
  <w:style w:type="paragraph" w:styleId="1120">
    <w:name w:val="Heading 2"/>
    <w:basedOn w:val="1296"/>
    <w:next w:val="1296"/>
    <w:link w:val="112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121">
    <w:name w:val="Heading 2 Char"/>
    <w:basedOn w:val="1297"/>
    <w:link w:val="1120"/>
    <w:uiPriority w:val="9"/>
    <w:rPr>
      <w:rFonts w:ascii="Arial" w:hAnsi="Arial" w:eastAsia="Arial" w:cs="Arial"/>
      <w:sz w:val="34"/>
    </w:rPr>
  </w:style>
  <w:style w:type="paragraph" w:styleId="1122">
    <w:name w:val="Heading 3"/>
    <w:basedOn w:val="1296"/>
    <w:next w:val="1296"/>
    <w:link w:val="112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123">
    <w:name w:val="Heading 3 Char"/>
    <w:basedOn w:val="1297"/>
    <w:link w:val="1122"/>
    <w:uiPriority w:val="9"/>
    <w:rPr>
      <w:rFonts w:ascii="Arial" w:hAnsi="Arial" w:eastAsia="Arial" w:cs="Arial"/>
      <w:sz w:val="30"/>
      <w:szCs w:val="30"/>
    </w:rPr>
  </w:style>
  <w:style w:type="paragraph" w:styleId="1124">
    <w:name w:val="Heading 4"/>
    <w:basedOn w:val="1296"/>
    <w:next w:val="1296"/>
    <w:link w:val="112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25">
    <w:name w:val="Heading 4 Char"/>
    <w:basedOn w:val="1297"/>
    <w:link w:val="1124"/>
    <w:uiPriority w:val="9"/>
    <w:rPr>
      <w:rFonts w:ascii="Arial" w:hAnsi="Arial" w:eastAsia="Arial" w:cs="Arial"/>
      <w:b/>
      <w:bCs/>
      <w:sz w:val="26"/>
      <w:szCs w:val="26"/>
    </w:rPr>
  </w:style>
  <w:style w:type="paragraph" w:styleId="1126">
    <w:name w:val="Heading 5"/>
    <w:basedOn w:val="1296"/>
    <w:next w:val="1296"/>
    <w:link w:val="112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27">
    <w:name w:val="Heading 5 Char"/>
    <w:basedOn w:val="1297"/>
    <w:link w:val="1126"/>
    <w:uiPriority w:val="9"/>
    <w:rPr>
      <w:rFonts w:ascii="Arial" w:hAnsi="Arial" w:eastAsia="Arial" w:cs="Arial"/>
      <w:b/>
      <w:bCs/>
      <w:sz w:val="24"/>
      <w:szCs w:val="24"/>
    </w:rPr>
  </w:style>
  <w:style w:type="paragraph" w:styleId="1128">
    <w:name w:val="Heading 6"/>
    <w:basedOn w:val="1296"/>
    <w:next w:val="1296"/>
    <w:link w:val="112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29">
    <w:name w:val="Heading 6 Char"/>
    <w:basedOn w:val="1297"/>
    <w:link w:val="1128"/>
    <w:uiPriority w:val="9"/>
    <w:rPr>
      <w:rFonts w:ascii="Arial" w:hAnsi="Arial" w:eastAsia="Arial" w:cs="Arial"/>
      <w:b/>
      <w:bCs/>
      <w:sz w:val="22"/>
      <w:szCs w:val="22"/>
    </w:rPr>
  </w:style>
  <w:style w:type="paragraph" w:styleId="1130">
    <w:name w:val="Heading 7"/>
    <w:basedOn w:val="1296"/>
    <w:next w:val="1296"/>
    <w:link w:val="113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31">
    <w:name w:val="Heading 7 Char"/>
    <w:basedOn w:val="1297"/>
    <w:link w:val="113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32">
    <w:name w:val="Heading 8"/>
    <w:basedOn w:val="1296"/>
    <w:next w:val="1296"/>
    <w:link w:val="113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33">
    <w:name w:val="Heading 8 Char"/>
    <w:basedOn w:val="1297"/>
    <w:link w:val="1132"/>
    <w:uiPriority w:val="9"/>
    <w:rPr>
      <w:rFonts w:ascii="Arial" w:hAnsi="Arial" w:eastAsia="Arial" w:cs="Arial"/>
      <w:i/>
      <w:iCs/>
      <w:sz w:val="22"/>
      <w:szCs w:val="22"/>
    </w:rPr>
  </w:style>
  <w:style w:type="paragraph" w:styleId="1134">
    <w:name w:val="Heading 9"/>
    <w:basedOn w:val="1296"/>
    <w:next w:val="1296"/>
    <w:link w:val="113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5">
    <w:name w:val="Heading 9 Char"/>
    <w:basedOn w:val="1297"/>
    <w:link w:val="1134"/>
    <w:uiPriority w:val="9"/>
    <w:rPr>
      <w:rFonts w:ascii="Arial" w:hAnsi="Arial" w:eastAsia="Arial" w:cs="Arial"/>
      <w:i/>
      <w:iCs/>
      <w:sz w:val="21"/>
      <w:szCs w:val="21"/>
    </w:rPr>
  </w:style>
  <w:style w:type="paragraph" w:styleId="1136">
    <w:name w:val="List Paragraph"/>
    <w:basedOn w:val="1296"/>
    <w:uiPriority w:val="34"/>
    <w:qFormat/>
    <w:pPr>
      <w:contextualSpacing/>
      <w:ind w:left="720"/>
    </w:pPr>
  </w:style>
  <w:style w:type="paragraph" w:styleId="1137">
    <w:name w:val="No Spacing"/>
    <w:uiPriority w:val="1"/>
    <w:qFormat/>
    <w:pPr>
      <w:spacing w:before="0" w:after="0" w:line="240" w:lineRule="auto"/>
    </w:pPr>
  </w:style>
  <w:style w:type="paragraph" w:styleId="1138">
    <w:name w:val="Title"/>
    <w:basedOn w:val="1296"/>
    <w:next w:val="1296"/>
    <w:link w:val="113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139">
    <w:name w:val="Title Char"/>
    <w:basedOn w:val="1297"/>
    <w:link w:val="1138"/>
    <w:uiPriority w:val="10"/>
    <w:rPr>
      <w:sz w:val="48"/>
      <w:szCs w:val="48"/>
    </w:rPr>
  </w:style>
  <w:style w:type="paragraph" w:styleId="1140">
    <w:name w:val="Subtitle"/>
    <w:basedOn w:val="1296"/>
    <w:next w:val="1296"/>
    <w:link w:val="1141"/>
    <w:uiPriority w:val="11"/>
    <w:qFormat/>
    <w:pPr>
      <w:spacing w:before="200" w:after="200"/>
    </w:pPr>
    <w:rPr>
      <w:sz w:val="24"/>
      <w:szCs w:val="24"/>
    </w:rPr>
  </w:style>
  <w:style w:type="character" w:styleId="1141">
    <w:name w:val="Subtitle Char"/>
    <w:basedOn w:val="1297"/>
    <w:link w:val="1140"/>
    <w:uiPriority w:val="11"/>
    <w:rPr>
      <w:sz w:val="24"/>
      <w:szCs w:val="24"/>
    </w:rPr>
  </w:style>
  <w:style w:type="paragraph" w:styleId="1142">
    <w:name w:val="Quote"/>
    <w:basedOn w:val="1296"/>
    <w:next w:val="1296"/>
    <w:link w:val="1143"/>
    <w:uiPriority w:val="29"/>
    <w:qFormat/>
    <w:pPr>
      <w:ind w:left="720" w:right="720"/>
    </w:pPr>
    <w:rPr>
      <w:i/>
    </w:rPr>
  </w:style>
  <w:style w:type="character" w:styleId="1143">
    <w:name w:val="Quote Char"/>
    <w:link w:val="1142"/>
    <w:uiPriority w:val="29"/>
    <w:rPr>
      <w:i/>
    </w:rPr>
  </w:style>
  <w:style w:type="paragraph" w:styleId="1144">
    <w:name w:val="Intense Quote"/>
    <w:basedOn w:val="1296"/>
    <w:next w:val="1296"/>
    <w:link w:val="114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45">
    <w:name w:val="Intense Quote Char"/>
    <w:link w:val="1144"/>
    <w:uiPriority w:val="30"/>
    <w:rPr>
      <w:i/>
    </w:rPr>
  </w:style>
  <w:style w:type="paragraph" w:styleId="1146">
    <w:name w:val="Header"/>
    <w:basedOn w:val="1296"/>
    <w:link w:val="11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7">
    <w:name w:val="Header Char"/>
    <w:basedOn w:val="1297"/>
    <w:link w:val="1146"/>
    <w:uiPriority w:val="99"/>
  </w:style>
  <w:style w:type="paragraph" w:styleId="1148">
    <w:name w:val="Footer"/>
    <w:basedOn w:val="1296"/>
    <w:link w:val="115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9">
    <w:name w:val="Footer Char"/>
    <w:basedOn w:val="1297"/>
    <w:link w:val="1148"/>
    <w:uiPriority w:val="99"/>
  </w:style>
  <w:style w:type="paragraph" w:styleId="1150">
    <w:name w:val="Caption"/>
    <w:basedOn w:val="1296"/>
    <w:next w:val="129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151">
    <w:name w:val="Caption Char"/>
    <w:basedOn w:val="1150"/>
    <w:link w:val="1148"/>
    <w:uiPriority w:val="99"/>
  </w:style>
  <w:style w:type="table" w:styleId="1152">
    <w:name w:val="Table Grid"/>
    <w:basedOn w:val="129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3">
    <w:name w:val="Table Grid Light"/>
    <w:basedOn w:val="12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4">
    <w:name w:val="Plain Table 1"/>
    <w:basedOn w:val="12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5">
    <w:name w:val="Plain Table 2"/>
    <w:basedOn w:val="129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6">
    <w:name w:val="Plain Table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57">
    <w:name w:val="Plain Table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8">
    <w:name w:val="Plain Table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59">
    <w:name w:val="Grid Table 1 Light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>
    <w:name w:val="Grid Table 1 Light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1">
    <w:name w:val="Grid Table 1 Light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Grid Table 1 Light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3">
    <w:name w:val="Grid Table 1 Light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4">
    <w:name w:val="Grid Table 1 Light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5">
    <w:name w:val="Grid Table 1 Light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6">
    <w:name w:val="Grid Table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7">
    <w:name w:val="Grid Table 2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8">
    <w:name w:val="Grid Table 2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2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>
    <w:name w:val="Grid Table 2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>
    <w:name w:val="Grid Table 2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>
    <w:name w:val="Grid Table 2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3">
    <w:name w:val="Grid Table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4">
    <w:name w:val="Grid Table 3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5">
    <w:name w:val="Grid Table 3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6">
    <w:name w:val="Grid Table 3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7">
    <w:name w:val="Grid Table 3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8">
    <w:name w:val="Grid Table 3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9">
    <w:name w:val="Grid Table 3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0">
    <w:name w:val="Grid Table 4"/>
    <w:basedOn w:val="12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81">
    <w:name w:val="Grid Table 4 - Accent 1"/>
    <w:basedOn w:val="12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182">
    <w:name w:val="Grid Table 4 - Accent 2"/>
    <w:basedOn w:val="12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183">
    <w:name w:val="Grid Table 4 - Accent 3"/>
    <w:basedOn w:val="12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184">
    <w:name w:val="Grid Table 4 - Accent 4"/>
    <w:basedOn w:val="12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185">
    <w:name w:val="Grid Table 4 - Accent 5"/>
    <w:basedOn w:val="12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186">
    <w:name w:val="Grid Table 4 - Accent 6"/>
    <w:basedOn w:val="12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187">
    <w:name w:val="Grid Table 5 Dark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188">
    <w:name w:val="Grid Table 5 Dark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189">
    <w:name w:val="Grid Table 5 Dark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190">
    <w:name w:val="Grid Table 5 Dark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191">
    <w:name w:val="Grid Table 5 Dark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192">
    <w:name w:val="Grid Table 5 Dark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193">
    <w:name w:val="Grid Table 5 Dark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194">
    <w:name w:val="Grid Table 6 Colorful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95">
    <w:name w:val="Grid Table 6 Colorful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96">
    <w:name w:val="Grid Table 6 Colorful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97">
    <w:name w:val="Grid Table 6 Colorful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198">
    <w:name w:val="Grid Table 6 Colorful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199">
    <w:name w:val="Grid Table 6 Colorful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0">
    <w:name w:val="Grid Table 6 Colorful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1">
    <w:name w:val="Grid Table 7 Colorful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2">
    <w:name w:val="Grid Table 7 Colorful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3">
    <w:name w:val="Grid Table 7 Colorful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Grid Table 7 Colorful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Grid Table 7 Colorful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Grid Table 7 Colorful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>
    <w:name w:val="Grid Table 7 Colorful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>
    <w:name w:val="List Table 1 Light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>
    <w:name w:val="List Table 1 Light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>
    <w:name w:val="List Table 1 Light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>
    <w:name w:val="List Table 1 Light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2">
    <w:name w:val="List Table 1 Light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3">
    <w:name w:val="List Table 1 Light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4">
    <w:name w:val="List Table 1 Light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5">
    <w:name w:val="List Table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16">
    <w:name w:val="List Table 2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17">
    <w:name w:val="List Table 2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18">
    <w:name w:val="List Table 2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19">
    <w:name w:val="List Table 2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20">
    <w:name w:val="List Table 2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21">
    <w:name w:val="List Table 2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22">
    <w:name w:val="List Table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3">
    <w:name w:val="List Table 3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4">
    <w:name w:val="List Table 3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3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List Table 3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List Table 3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List Table 3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List Table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List Table 4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List Table 4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4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3">
    <w:name w:val="List Table 4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4">
    <w:name w:val="List Table 4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5">
    <w:name w:val="List Table 4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6">
    <w:name w:val="List Table 5 Dark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7">
    <w:name w:val="List Table 5 Dark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8">
    <w:name w:val="List Table 5 Dark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9">
    <w:name w:val="List Table 5 Dark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0">
    <w:name w:val="List Table 5 Dark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1">
    <w:name w:val="List Table 5 Dark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2">
    <w:name w:val="List Table 5 Dark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3">
    <w:name w:val="List Table 6 Colorful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44">
    <w:name w:val="List Table 6 Colorful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45">
    <w:name w:val="List Table 6 Colorful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246">
    <w:name w:val="List Table 6 Colorful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247">
    <w:name w:val="List Table 6 Colorful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248">
    <w:name w:val="List Table 6 Colorful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249">
    <w:name w:val="List Table 6 Colorful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250">
    <w:name w:val="List Table 7 Colorful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51">
    <w:name w:val="List Table 7 Colorful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252">
    <w:name w:val="List Table 7 Colorful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53">
    <w:name w:val="List Table 7 Colorful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54">
    <w:name w:val="List Table 7 Colorful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55">
    <w:name w:val="List Table 7 Colorful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256">
    <w:name w:val="List Table 7 Colorful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57">
    <w:name w:val="Lined - Accent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58">
    <w:name w:val="Lined - Accent 1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59">
    <w:name w:val="Lined - Accent 2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0">
    <w:name w:val="Lined - Accent 3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1">
    <w:name w:val="Lined - Accent 4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2">
    <w:name w:val="Lined - Accent 5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63">
    <w:name w:val="Lined - Accent 6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4">
    <w:name w:val="Bordered &amp; Lined - Accent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5">
    <w:name w:val="Bordered &amp; Lined - Accent 1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6">
    <w:name w:val="Bordered &amp; Lined - Accent 2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7">
    <w:name w:val="Bordered &amp; Lined - Accent 3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8">
    <w:name w:val="Bordered &amp; Lined - Accent 4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9">
    <w:name w:val="Bordered &amp; Lined - Accent 5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70">
    <w:name w:val="Bordered &amp; Lined - Accent 6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71">
    <w:name w:val="Bordered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272">
    <w:name w:val="Bordered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273">
    <w:name w:val="Bordered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274">
    <w:name w:val="Bordered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275">
    <w:name w:val="Bordered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276">
    <w:name w:val="Bordered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277">
    <w:name w:val="Bordered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278">
    <w:name w:val="Hyperlink"/>
    <w:uiPriority w:val="99"/>
    <w:unhideWhenUsed/>
    <w:rPr>
      <w:color w:val="0000ff" w:themeColor="hyperlink"/>
      <w:u w:val="single"/>
    </w:rPr>
  </w:style>
  <w:style w:type="paragraph" w:styleId="1279">
    <w:name w:val="footnote text"/>
    <w:basedOn w:val="1296"/>
    <w:link w:val="1280"/>
    <w:uiPriority w:val="99"/>
    <w:semiHidden/>
    <w:unhideWhenUsed/>
    <w:pPr>
      <w:spacing w:after="40" w:line="240" w:lineRule="auto"/>
    </w:pPr>
    <w:rPr>
      <w:sz w:val="18"/>
    </w:rPr>
  </w:style>
  <w:style w:type="character" w:styleId="1280">
    <w:name w:val="Footnote Text Char"/>
    <w:link w:val="1279"/>
    <w:uiPriority w:val="99"/>
    <w:rPr>
      <w:sz w:val="18"/>
    </w:rPr>
  </w:style>
  <w:style w:type="character" w:styleId="1281">
    <w:name w:val="footnote reference"/>
    <w:basedOn w:val="1297"/>
    <w:uiPriority w:val="99"/>
    <w:unhideWhenUsed/>
    <w:rPr>
      <w:vertAlign w:val="superscript"/>
    </w:rPr>
  </w:style>
  <w:style w:type="paragraph" w:styleId="1282">
    <w:name w:val="endnote text"/>
    <w:basedOn w:val="1296"/>
    <w:link w:val="1283"/>
    <w:uiPriority w:val="99"/>
    <w:semiHidden/>
    <w:unhideWhenUsed/>
    <w:pPr>
      <w:spacing w:after="0" w:line="240" w:lineRule="auto"/>
    </w:pPr>
    <w:rPr>
      <w:sz w:val="20"/>
    </w:rPr>
  </w:style>
  <w:style w:type="character" w:styleId="1283">
    <w:name w:val="Endnote Text Char"/>
    <w:link w:val="1282"/>
    <w:uiPriority w:val="99"/>
    <w:rPr>
      <w:sz w:val="20"/>
    </w:rPr>
  </w:style>
  <w:style w:type="character" w:styleId="1284">
    <w:name w:val="endnote reference"/>
    <w:basedOn w:val="1297"/>
    <w:uiPriority w:val="99"/>
    <w:semiHidden/>
    <w:unhideWhenUsed/>
    <w:rPr>
      <w:vertAlign w:val="superscript"/>
    </w:rPr>
  </w:style>
  <w:style w:type="paragraph" w:styleId="1285">
    <w:name w:val="toc 1"/>
    <w:basedOn w:val="1296"/>
    <w:next w:val="1296"/>
    <w:uiPriority w:val="39"/>
    <w:unhideWhenUsed/>
    <w:pPr>
      <w:ind w:left="0" w:right="0" w:firstLine="0"/>
      <w:spacing w:after="57"/>
    </w:pPr>
  </w:style>
  <w:style w:type="paragraph" w:styleId="1286">
    <w:name w:val="toc 2"/>
    <w:basedOn w:val="1296"/>
    <w:next w:val="1296"/>
    <w:uiPriority w:val="39"/>
    <w:unhideWhenUsed/>
    <w:pPr>
      <w:ind w:left="283" w:right="0" w:firstLine="0"/>
      <w:spacing w:after="57"/>
    </w:pPr>
  </w:style>
  <w:style w:type="paragraph" w:styleId="1287">
    <w:name w:val="toc 3"/>
    <w:basedOn w:val="1296"/>
    <w:next w:val="1296"/>
    <w:uiPriority w:val="39"/>
    <w:unhideWhenUsed/>
    <w:pPr>
      <w:ind w:left="567" w:right="0" w:firstLine="0"/>
      <w:spacing w:after="57"/>
    </w:pPr>
  </w:style>
  <w:style w:type="paragraph" w:styleId="1288">
    <w:name w:val="toc 4"/>
    <w:basedOn w:val="1296"/>
    <w:next w:val="1296"/>
    <w:uiPriority w:val="39"/>
    <w:unhideWhenUsed/>
    <w:pPr>
      <w:ind w:left="850" w:right="0" w:firstLine="0"/>
      <w:spacing w:after="57"/>
    </w:pPr>
  </w:style>
  <w:style w:type="paragraph" w:styleId="1289">
    <w:name w:val="toc 5"/>
    <w:basedOn w:val="1296"/>
    <w:next w:val="1296"/>
    <w:uiPriority w:val="39"/>
    <w:unhideWhenUsed/>
    <w:pPr>
      <w:ind w:left="1134" w:right="0" w:firstLine="0"/>
      <w:spacing w:after="57"/>
    </w:pPr>
  </w:style>
  <w:style w:type="paragraph" w:styleId="1290">
    <w:name w:val="toc 6"/>
    <w:basedOn w:val="1296"/>
    <w:next w:val="1296"/>
    <w:uiPriority w:val="39"/>
    <w:unhideWhenUsed/>
    <w:pPr>
      <w:ind w:left="1417" w:right="0" w:firstLine="0"/>
      <w:spacing w:after="57"/>
    </w:pPr>
  </w:style>
  <w:style w:type="paragraph" w:styleId="1291">
    <w:name w:val="toc 7"/>
    <w:basedOn w:val="1296"/>
    <w:next w:val="1296"/>
    <w:uiPriority w:val="39"/>
    <w:unhideWhenUsed/>
    <w:pPr>
      <w:ind w:left="1701" w:right="0" w:firstLine="0"/>
      <w:spacing w:after="57"/>
    </w:pPr>
  </w:style>
  <w:style w:type="paragraph" w:styleId="1292">
    <w:name w:val="toc 8"/>
    <w:basedOn w:val="1296"/>
    <w:next w:val="1296"/>
    <w:uiPriority w:val="39"/>
    <w:unhideWhenUsed/>
    <w:pPr>
      <w:ind w:left="1984" w:right="0" w:firstLine="0"/>
      <w:spacing w:after="57"/>
    </w:pPr>
  </w:style>
  <w:style w:type="paragraph" w:styleId="1293">
    <w:name w:val="toc 9"/>
    <w:basedOn w:val="1296"/>
    <w:next w:val="1296"/>
    <w:uiPriority w:val="39"/>
    <w:unhideWhenUsed/>
    <w:pPr>
      <w:ind w:left="2268" w:right="0" w:firstLine="0"/>
      <w:spacing w:after="57"/>
    </w:pPr>
  </w:style>
  <w:style w:type="paragraph" w:styleId="1294">
    <w:name w:val="TOC Heading"/>
    <w:uiPriority w:val="39"/>
    <w:unhideWhenUsed/>
  </w:style>
  <w:style w:type="paragraph" w:styleId="1295">
    <w:name w:val="table of figures"/>
    <w:basedOn w:val="1296"/>
    <w:next w:val="1296"/>
    <w:uiPriority w:val="99"/>
    <w:unhideWhenUsed/>
    <w:pPr>
      <w:spacing w:after="0" w:afterAutospacing="0"/>
    </w:pPr>
  </w:style>
  <w:style w:type="paragraph" w:styleId="1296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7" w:default="1">
    <w:name w:val="Default Paragraph Font"/>
    <w:uiPriority w:val="1"/>
    <w:semiHidden/>
    <w:unhideWhenUsed/>
  </w:style>
  <w:style w:type="table" w:styleId="12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99" w:default="1">
    <w:name w:val="No List"/>
    <w:uiPriority w:val="99"/>
    <w:semiHidden/>
    <w:unhideWhenUsed/>
  </w:style>
  <w:style w:type="paragraph" w:styleId="1300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01" w:customStyle="1">
    <w:name w:val="обычный 2_character"/>
    <w:link w:val="1302"/>
  </w:style>
  <w:style w:type="paragraph" w:styleId="1302" w:customStyle="1">
    <w:name w:val="обычный 2"/>
    <w:basedOn w:val="1296"/>
    <w:link w:val="1301"/>
    <w:qFormat/>
    <w:pPr>
      <w:jc w:val="both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s://docs.cntd.ru/document/499055616" TargetMode="External"/><Relationship Id="rId19" Type="http://schemas.openxmlformats.org/officeDocument/2006/relationships/hyperlink" Target="https://base.garant.ru/74404210/#friends" TargetMode="External"/><Relationship Id="rId20" Type="http://schemas.openxmlformats.org/officeDocument/2006/relationships/hyperlink" Target="https://digital.gov.ru/ru/activity/directions/866/" TargetMode="External"/><Relationship Id="rId21" Type="http://schemas.openxmlformats.org/officeDocument/2006/relationships/hyperlink" Target="http://www.kremlin.ru/acts/bank/47688" TargetMode="External"/><Relationship Id="rId22" Type="http://schemas.openxmlformats.org/officeDocument/2006/relationships/hyperlink" Target="https://cyberleninka.ru/article/n/agile-vs-waterfall-raznitsa-mezhdu-metodologiyami/viewer" TargetMode="External"/><Relationship Id="rId23" Type="http://schemas.openxmlformats.org/officeDocument/2006/relationships/hyperlink" Target="https://qaevolution.ru/metodologiya-menedzhment/waterfall/" TargetMode="External"/><Relationship Id="rId24" Type="http://schemas.openxmlformats.org/officeDocument/2006/relationships/hyperlink" Target="https://vc.ru/flood/42084-agile-ili-waterfall-sravnenie-metodologiy-veb-razrabotki" TargetMode="External"/><Relationship Id="rId25" Type="http://schemas.openxmlformats.org/officeDocument/2006/relationships/hyperlink" Target="https://www.atlassian.com/ru/agile" TargetMode="External"/><Relationship Id="rId26" Type="http://schemas.openxmlformats.org/officeDocument/2006/relationships/hyperlink" Target="http://agilemanifesto.org/iso/ru/manifesto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20</cp:revision>
  <dcterms:created xsi:type="dcterms:W3CDTF">2021-09-11T09:19:00Z</dcterms:created>
  <dcterms:modified xsi:type="dcterms:W3CDTF">2022-11-15T12:42:01Z</dcterms:modified>
</cp:coreProperties>
</file>