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0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0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0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0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0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Принципы проектного менеджмента в сфере ИТ</w:t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30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pStyle w:val="1118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ВВЕДЕНИЕ</w:t>
      </w:r>
      <w:r>
        <w:rPr>
          <w:b/>
          <w:bCs/>
        </w:rPr>
      </w:r>
      <w:r/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Отрасль информационных технологий является одной из наиболее динамично развивающихся отраслей в мире. 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Cредний темп роста российского рынка за последние 10 лет превосходит среднемировой, при этом российская отрасль информационных технологий в ближайшие 5-7 лет имеет потенциал значительно более быстрого роста - на 10 процентов и более в год </w:t>
      </w:r>
      <w:r>
        <w:rPr>
          <w:sz w:val="28"/>
          <w:szCs w:val="28"/>
          <w:highlight w:val="none"/>
        </w:rPr>
        <w:t xml:space="preserve">[1]</w:t>
      </w:r>
      <w:r>
        <w:rPr>
          <w:sz w:val="28"/>
          <w:szCs w:val="28"/>
          <w:highlight w:val="none"/>
        </w:rPr>
        <w:t xml:space="preserve">.</w:t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 [2]</w:t>
      </w:r>
      <w:r>
        <w:rPr>
          <w:sz w:val="28"/>
          <w:szCs w:val="28"/>
          <w:highlight w:val="none"/>
        </w:rPr>
        <w:t xml:space="preserve">.  В тексте указа, помимо прочего, упоминаются следующие целевые показатели: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достижение "цифровой зрелости" ключевых отраслей экономики и социальной сферы, в том числе здравоохранения и образования, а также государственного управления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увеличение доли массовых социально значимых услуг, доступных в электронном виде, до 95 процентов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1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</w:t>
      </w:r>
      <w:r>
        <w:rPr>
          <w:sz w:val="28"/>
          <w:szCs w:val="28"/>
          <w:highlight w:val="none"/>
        </w:rPr>
        <w:t xml:space="preserve">величение вложений в отечественные решения в сфере информационных технологий в четыре раза по сравнению с показателем 2019 года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Как следствие этого указа, был учрежден национальный проект «Цифровая экономика», включающий, например, направление «Кадры для цифровой экономики» [3].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В 2022 году в связи с наложением на Российскую Федерацию международных санкций </w:t>
      </w:r>
      <w:r>
        <w:rPr>
          <w:sz w:val="28"/>
          <w:szCs w:val="28"/>
          <w:highlight w:val="none"/>
        </w:rPr>
        <w:t xml:space="preserve">был подписан </w:t>
      </w:r>
      <w:r>
        <w:rPr>
          <w:sz w:val="28"/>
          <w:szCs w:val="28"/>
          <w:highlight w:val="none"/>
        </w:rPr>
        <w:t xml:space="preserve">указ Президента РФ </w:t>
      </w:r>
      <w:r>
        <w:rPr>
          <w:sz w:val="28"/>
          <w:szCs w:val="28"/>
          <w:highlight w:val="none"/>
        </w:rPr>
        <w:t xml:space="preserve">от 30.03.2022 г. № 166</w:t>
      </w:r>
      <w:r>
        <w:rPr>
          <w:sz w:val="28"/>
          <w:szCs w:val="28"/>
          <w:highlight w:val="none"/>
        </w:rPr>
        <w:t xml:space="preserve"> «</w:t>
      </w:r>
      <w:r>
        <w:rPr>
          <w:sz w:val="28"/>
          <w:szCs w:val="28"/>
          <w:highlight w:val="none"/>
        </w:rPr>
        <w:t xml:space="preserve">О мерах по обеспечению технологической независимости и безопасности критической информационной инфраструктуры Российской Федерации</w:t>
      </w:r>
      <w:r>
        <w:rPr>
          <w:sz w:val="28"/>
          <w:szCs w:val="28"/>
          <w:highlight w:val="none"/>
        </w:rPr>
        <w:t xml:space="preserve">», что дополнительно повысило потребность в отечественных ИТ-продуктах [4].</w:t>
      </w:r>
      <w:r>
        <w:rPr>
          <w:sz w:val="28"/>
          <w:szCs w:val="28"/>
          <w:highlight w:val="none"/>
        </w:rPr>
      </w:r>
      <w:r/>
    </w:p>
    <w:p>
      <w:pPr>
        <w:pStyle w:val="1118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 Каскадные и гибкие модели управления проектами</w:t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Рост потребностей экономики в программном обеспечении, усложнение структуры и требований к ПО требует от представителей ИТ-индустрии поиска не только развития новых технологий реализации ПО, но и формирования альтернативных принципов управления проектами.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Изначально, наиболее популярны были каскадные модели управления проектами, такие как водопадная модель (Waterfall), подразумевающая четко з</w:t>
      </w:r>
      <w:r>
        <w:rPr>
          <w:b w:val="0"/>
          <w:bCs w:val="0"/>
          <w:sz w:val="28"/>
          <w:szCs w:val="28"/>
          <w:highlight w:val="none"/>
        </w:rPr>
        <w:t xml:space="preserve">апланированный и детализированный подход, где исполнитель строго придерживается плана и изначально раз и навсегда сформулированных заказчиком требований.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Несмотря на все плюсы такого строгого подхода оказалось, что во многих случаях как разработчикам, так и заказчику сложно четко и полно сформулировать требования к проект</w:t>
      </w:r>
      <w:r>
        <w:rPr>
          <w:b w:val="0"/>
          <w:bCs w:val="0"/>
          <w:sz w:val="28"/>
          <w:szCs w:val="28"/>
          <w:highlight w:val="none"/>
        </w:rPr>
        <w:t xml:space="preserve">ируемой системе. Более того, даже если удается достаточно четко описать исходные требования, в процессе выясняется, что заказчик недоволен проделанной работой из-за недопонимания с разработчиками или в силу переоценки собственных требований и ожиданий [5].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Именно такого рода проблемы породили гибкие (Agile) подходы к управлению проектами в сфере ИТ.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Ниже водопадная модель и гибкая методология разработки рассмотрены подробнее.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118"/>
        <w:rPr>
          <w:highlight w:val="none"/>
          <w14:ligatures w14:val="none"/>
        </w:rPr>
      </w:pPr>
      <w:r>
        <w:rPr>
          <w:highlight w:val="none"/>
        </w:rPr>
        <w:t xml:space="preserve">1.1 Каскадная модель управления проектами</w:t>
      </w:r>
      <w:r>
        <w:rPr>
          <w:highlight w:val="none"/>
        </w:rPr>
      </w:r>
      <w:r/>
    </w:p>
    <w:p>
      <w:pPr>
        <w:jc w:val="both"/>
        <w:spacing w:line="360" w:lineRule="auto"/>
        <w:rPr>
          <w:rStyle w:val="1301"/>
          <w14:ligatures w14:val="none"/>
        </w:rPr>
      </w:pPr>
      <w:r>
        <w:tab/>
      </w:r>
      <w:r>
        <w:rPr>
          <w:rStyle w:val="1301"/>
        </w:rPr>
        <w:t xml:space="preserve">Каскадная модель (водопадная модель, waterfall model)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</w:t>
      </w:r>
      <w:r>
        <w:rPr>
          <w:rStyle w:val="1301"/>
        </w:rPr>
        <w:t xml:space="preserve">изации, тестирования, интеграции и др.</w:t>
      </w:r>
      <w:r>
        <w:rPr>
          <w:rStyle w:val="1301"/>
          <w:highlight w:val="none"/>
          <w14:ligatures w14:val="none"/>
        </w:rPr>
      </w:r>
      <w:r/>
    </w:p>
    <w:p>
      <w:pPr>
        <w:ind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</w:rPr>
        <w:t xml:space="preserve">Для классической модели разработки программного обеспечения </w:t>
      </w:r>
      <w:r>
        <w:rPr>
          <w:rStyle w:val="1301"/>
          <w:sz w:val="28"/>
          <w:szCs w:val="28"/>
        </w:rPr>
        <w:t xml:space="preserve">выделяют следующие этапы [6]: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  <w:t xml:space="preserve">Анализ требований проекта. Определяются программные требования для информационной предметной области системы.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Проектирование. Разрабатывается и формулируется логически последовательная техническая характеристика программной системы. Детализация системы.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Реализация ПО. Воплощение полноценного проекта.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Тестирование продукта. Тестовая эксплуатация продукта</w:t>
      </w:r>
      <w:r>
        <w:rPr>
          <w:rStyle w:val="1301"/>
          <w:sz w:val="28"/>
          <w:szCs w:val="28"/>
        </w:rPr>
      </w:r>
      <w:r/>
    </w:p>
    <w:p>
      <w:pPr>
        <w:pStyle w:val="1136"/>
        <w:numPr>
          <w:ilvl w:val="0"/>
          <w:numId w:val="222"/>
        </w:numPr>
        <w:ind w:left="0" w:right="0" w:firstLine="708"/>
        <w:jc w:val="both"/>
        <w:spacing w:line="360" w:lineRule="auto"/>
        <w:rPr>
          <w:rStyle w:val="1301"/>
          <w:sz w:val="28"/>
          <w:szCs w:val="28"/>
        </w:rPr>
      </w:pPr>
      <w:r>
        <w:rPr>
          <w:rStyle w:val="1301"/>
          <w:sz w:val="28"/>
          <w:szCs w:val="28"/>
        </w:rPr>
      </w:r>
      <w:r>
        <w:rPr>
          <w:rStyle w:val="1301"/>
          <w:sz w:val="28"/>
          <w:szCs w:val="28"/>
        </w:rPr>
        <w:t xml:space="preserve">Интеграция  и поддержка системы. Включает установку, официальную приёмку продукта и п</w:t>
      </w:r>
      <w:r>
        <w:rPr>
          <w:rStyle w:val="1301"/>
          <w:sz w:val="28"/>
          <w:szCs w:val="28"/>
        </w:rPr>
        <w:t xml:space="preserve">редоставление технической помощи по продукту после запуска а коммерческую эксплуатацию.</w:t>
      </w:r>
      <w:r>
        <w:rPr>
          <w:sz w:val="28"/>
          <w:szCs w:val="28"/>
        </w:rPr>
        <w:tab/>
      </w:r>
      <w:r>
        <w:rPr>
          <w:rStyle w:val="1301"/>
          <w:sz w:val="28"/>
          <w:szCs w:val="28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Диаграмма переходов между этапами разработки при работе по водопадной модели показана на рисунке 1.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71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14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997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ind w:right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 — этапы разработки в водопадной модели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Сроки выполнения задач при работе по такой модели можно выстроить в четкую последовательность, визуализируемую с помощью диаграммы Ганта (рисунок 2).</w:t>
      </w:r>
      <w:r>
        <w:rPr>
          <w:sz w:val="28"/>
          <w:szCs w:val="28"/>
          <w:highlight w:val="none"/>
        </w:rPr>
      </w:r>
      <w:r/>
    </w:p>
    <w:p>
      <w:pPr>
        <w:ind w:right="0"/>
        <w:jc w:val="both"/>
        <w:spacing w:line="360" w:lineRule="auto"/>
        <w:rPr>
          <w:rStyle w:val="130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92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294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99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jc w:val="center"/>
        <w:spacing w:line="360" w:lineRule="auto"/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 — визуализация сроков с помощью диаграммы Ганта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Каскадная модель имеет следующие популярные модификации [7]: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Сашими – одна из самых популярных моделей Waterfal. Представляет собой наслаивающиеся друг на друга этапы, которые перекрываются по времени.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3"/>
        </w:numPr>
        <w:jc w:val="both"/>
        <w:spacing w:line="360" w:lineRule="auto"/>
        <w:shd w:val="nil" w:color="000000"/>
      </w:pPr>
      <w:r>
        <w:rPr>
          <w:sz w:val="28"/>
          <w:szCs w:val="28"/>
          <w:highlight w:val="none"/>
        </w:rPr>
        <w:t xml:space="preserve">Waterfall с субпроектами – методика работы с тремя крупными стадиями: разработка концепции, проектирование и структурирование продукта. Каждый из этих блоков имеет свои этапы разработки. По окончании работ в каждой стадии проводится их интеграция.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3"/>
        </w:num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Модель снижения риска – проект разделяется на более мелкие проекты, которые направлены на выявление недочетов до релиза программного продукта.</w:t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1118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1.2 Гибкая модель разработки ПО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1302"/>
        <w:jc w:val="both"/>
        <w:rPr>
          <w:highlight w:val="none"/>
          <w14:ligatures w14:val="none"/>
        </w:rPr>
      </w:pPr>
      <w:r>
        <w:tab/>
      </w:r>
      <w:r>
        <w:t xml:space="preserve">Agile — это итеративный подход к управлению проектами и разработке программного обеспечения, который помогает командам быстрее и с меньшими проблемами поставлять ценность клиентам. Вместо того чтобы выпускать весь продукт целиком, команда, следующая принцип</w:t>
      </w:r>
      <w:r>
        <w:t xml:space="preserve">ам Agile, выполняет работу в рамках небольших, но удобных инкрементов. Требования, планы и результаты оцениваются непрерывно, благодаря чему команды могут быстро реагировать на изменения [8]. 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302"/>
        <w:ind w:firstLine="708"/>
        <w:jc w:val="both"/>
        <w:rPr>
          <w:highlight w:val="none"/>
        </w:rPr>
      </w:pPr>
      <w:r>
        <w:rPr>
          <w:highlight w:val="none"/>
        </w:rPr>
        <w:t xml:space="preserve">При использовании традиционного каскадного подхода к разработке один специалист заканчивает работу над проектом и передает эстафету следующему, самоустраняясь от участия в дальнейшем процессе. В отличие от этой модели, agile предполагает активное взаимодейс</w:t>
      </w:r>
      <w:r>
        <w:rPr>
          <w:highlight w:val="none"/>
        </w:rPr>
        <w:t xml:space="preserve">твие между участниками многофункциональных команд. В основе agile лежат открытое общение, совместная работа, адаптация и доверительные отношения между участниками команды. Хотя обычно за расстановку приоритетов между поставляемыми функциями отвечает руковод</w:t>
      </w:r>
      <w:r>
        <w:rPr>
          <w:highlight w:val="none"/>
        </w:rPr>
        <w:t xml:space="preserve">итель проекта или владелец продукта, то, как будет выполняться работа, решает команда. Она самостоятельно выбирает, какие части работы выполнить и как разделить обязанности между участниками.</w:t>
      </w:r>
      <w:r>
        <w:rPr>
          <w:highlight w:val="none"/>
        </w:rPr>
      </w:r>
    </w:p>
    <w:p>
      <w:pPr>
        <w:pStyle w:val="1302"/>
        <w:ind w:firstLine="708"/>
        <w:jc w:val="both"/>
        <w:rPr>
          <w:highlight w:val="none"/>
        </w:rPr>
      </w:pPr>
      <w:r>
        <w:rPr>
          <w:highlight w:val="none"/>
        </w:rPr>
        <w:t xml:space="preserve">Процесс разработки при следовании agile схемотично изобржен на рисунке 3.</w:t>
      </w:r>
      <w:r>
        <w:rPr>
          <w:highlight w:val="none"/>
        </w:rPr>
      </w:r>
    </w:p>
    <w:p>
      <w:pPr>
        <w:pStyle w:val="1302"/>
        <w:ind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64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046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886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27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jc w:val="center"/>
      </w:pPr>
      <w:r>
        <w:rPr>
          <w:highlight w:val="none"/>
        </w:rPr>
        <w:t xml:space="preserve">Рисунок 3 — </w:t>
      </w:r>
      <w:r>
        <w:rPr>
          <w:highlight w:val="none"/>
        </w:rPr>
        <w:t xml:space="preserve">Процесс разработки продукта по гибкой методологии Agile</w: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Agile не сводится к ряду собраний и конкретных приемов разработки. Agile — это группа методологий, в каждой из которых прослеживается стремление к безостановочному выполнению циклов обратной связи и непрерывному совершенствованию.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В основе всех методик применения agile лежат правила, сформулированные в так называемом  «Манифесте Agile» [9]: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люди и взаимодействие важнее процессов и инструментов;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работающий продукт важнее исчерпывающей документации;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</w:pPr>
      <w:r>
        <w:rPr>
          <w:highlight w:val="none"/>
        </w:rPr>
        <w:t xml:space="preserve">сотрудничество с заказчиком важнее согласования условий контракта;</w:t>
      </w:r>
      <w:r>
        <w:rPr>
          <w:highlight w:val="none"/>
        </w:rPr>
      </w:r>
    </w:p>
    <w:p>
      <w:pPr>
        <w:pStyle w:val="1302"/>
        <w:numPr>
          <w:ilvl w:val="0"/>
          <w:numId w:val="224"/>
        </w:numPr>
        <w:ind w:firstLine="708"/>
        <w:jc w:val="both"/>
        <w:rPr>
          <w14:ligatures w14:val="none"/>
        </w:rPr>
      </w:pPr>
      <w:r>
        <w:rPr>
          <w:highlight w:val="none"/>
        </w:rPr>
        <w:t xml:space="preserve">готовность к изменениям важнее следования первоначальному плану.</w: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708"/>
        <w:jc w:val="both"/>
        <w:rPr>
          <w:highlight w:val="none"/>
          <w14:ligatures w14:val="none"/>
        </w:rPr>
      </w:pPr>
      <w:r>
        <w:rPr>
          <w:highlight w:val="none"/>
        </w:rPr>
        <w:t xml:space="preserve">Наиболее популярные методики управления ИТ-проектами, следующие принципам Agile: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30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Scrum — система гибкой разработки проектов, основанная на принципе спринта (рисунок 4). От 1 недели до месяца должна быть готова рабочая версия продукта.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561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22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5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3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4 — процесс разработки, организованный по методике Scrum</w:t>
      </w:r>
      <w:r>
        <w:rPr>
          <w:highlight w:val="none"/>
        </w:rPr>
      </w:r>
    </w:p>
    <w:p>
      <w:pPr>
        <w:pStyle w:val="130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Экстремальное программирование (XP) — методика, при которой важно взаимодействие с клиентом на каждом этапе. Благодаря такому подходу, выявляются недостатки предыдущих этапов, определяется необходимый функционал продукта и другие параметры.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numPr>
          <w:ilvl w:val="0"/>
          <w:numId w:val="226"/>
        </w:numPr>
        <w:ind w:right="0"/>
        <w:jc w:val="both"/>
        <w:rPr>
          <w14:ligatures w14:val="none"/>
        </w:rPr>
      </w:pPr>
      <w:r>
        <w:rPr>
          <w:highlight w:val="none"/>
        </w:rPr>
        <w:t xml:space="preserve">Lean — базируется на системе управления производством. Главное отличие — принцип постоянного совершенствования продукта на всех уровнях организации процесса.</w: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numPr>
          <w:ilvl w:val="0"/>
          <w:numId w:val="226"/>
        </w:numPr>
        <w:ind w:right="0"/>
        <w:jc w:val="both"/>
      </w:pPr>
      <w:r>
        <w:rPr>
          <w:highlight w:val="none"/>
        </w:rPr>
        <w:t xml:space="preserve">Kanban </w:t>
      </w:r>
      <w:r>
        <w:rPr>
          <w:highlight w:val="none"/>
        </w:rPr>
        <w:t xml:space="preserve">— метод управления разработкой, реализующий принцип «точно в срок» и способствующий равномерному распределению нагрузки между работниками. При данном подходе весь процесс разработки прозрачен для всех членов коман</w:t>
      </w:r>
      <w:r>
        <w:rPr>
          <w:highlight w:val="none"/>
        </w:rPr>
        <w:t xml:space="preserve">ды. Задачи по мере поступления заносятся в отдельный список (так называемую «Kanban-доску», рисунок 5), откуда каждый разработчик может извлечь требуемую задачу.</w:t>
      </w:r>
      <w:r>
        <w:rPr>
          <w:highlight w:val="none"/>
        </w:rPr>
      </w:r>
    </w:p>
    <w:p>
      <w:pPr>
        <w:pStyle w:val="1302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10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62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741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9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302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5 — Kanban-доска</w:t>
      </w:r>
      <w:r>
        <w:rPr>
          <w:highlight w:val="none"/>
        </w:rPr>
      </w:r>
    </w:p>
    <w:p>
      <w:pPr>
        <w:pStyle w:val="1118"/>
        <w:spacing w:line="360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1.3 Cравнение каскадной и гибкой моделей</w:t>
      </w:r>
      <w:r>
        <w:rPr>
          <w:sz w:val="28"/>
          <w:szCs w:val="28"/>
          <w:highlight w:val="yellow"/>
        </w:rPr>
      </w:r>
      <w:r/>
    </w:p>
    <w:p>
      <w:pPr>
        <w:pStyle w:val="1118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yellow"/>
        </w:rPr>
        <w:t xml:space="preserve">Заключение</w:t>
      </w:r>
      <w:r>
        <w:rPr>
          <w:sz w:val="28"/>
          <w:szCs w:val="28"/>
          <w:highlight w:val="none"/>
        </w:rPr>
        <w:br w:type="page" w:clear="all"/>
      </w:r>
      <w:r/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СПИСОК ЛИТЕРАТУРЫ</w:t>
      </w:r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8" w:tooltip="https://docs.cntd.ru/document/499055616" w:history="1">
        <w:r>
          <w:rPr>
            <w:rStyle w:val="1278"/>
            <w:sz w:val="28"/>
            <w:szCs w:val="28"/>
            <w:highlight w:val="none"/>
          </w:rPr>
          <w:t xml:space="preserve">https://docs.cntd.ru/document/499055616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9" w:tooltip="https://base.garant.ru/74404210/#friends" w:history="1">
        <w:r>
          <w:rPr>
            <w:rStyle w:val="1278"/>
            <w:sz w:val="28"/>
            <w:szCs w:val="28"/>
            <w:highlight w:val="none"/>
          </w:rPr>
          <w:t xml:space="preserve">https://base.garant.ru/74404210/#friends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0" w:tooltip="https://digital.gov.ru/ru/activity/directions/866/" w:history="1">
        <w:r>
          <w:rPr>
            <w:rStyle w:val="1278"/>
            <w:sz w:val="28"/>
            <w:szCs w:val="28"/>
            <w:highlight w:val="none"/>
          </w:rPr>
          <w:t xml:space="preserve">https://digital.gov.ru/ru/activity/directions/866/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1" w:tooltip="http://www.kremlin.ru/acts/bank/47688" w:history="1">
        <w:r>
          <w:rPr>
            <w:rStyle w:val="1278"/>
            <w:sz w:val="28"/>
            <w:szCs w:val="28"/>
            <w:highlight w:val="none"/>
          </w:rPr>
          <w:t xml:space="preserve">http://www.kremlin.ru/acts/bank/47688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</w:rPr>
        </w:r>
      </w:hyperlink>
      <w:r/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2" w:tooltip="https://cyberleninka.ru/article/n/agile-vs-waterfall-raznitsa-mezhdu-metodologiyami/viewer" w:history="1">
        <w:r>
          <w:rPr>
            <w:rStyle w:val="1278"/>
            <w:sz w:val="28"/>
            <w:szCs w:val="28"/>
            <w:highlight w:val="none"/>
          </w:rPr>
          <w:t xml:space="preserve">https://cyberleninka.ru/article/n/agile-vs-waterfall-raznitsa-mezhdu-metodologiyami/viewer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3" w:tooltip="https://qaevolution.ru/metodologiya-menedzhment/waterfall/" w:history="1">
        <w:r>
          <w:rPr>
            <w:rStyle w:val="1278"/>
            <w:sz w:val="28"/>
            <w:szCs w:val="28"/>
            <w:highlight w:val="none"/>
          </w:rPr>
          <w:t xml:space="preserve">https://qaevolution.ru/metodologiya-menedzhment/waterfall/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4" w:tooltip="https://vc.ru/flood/42084-agile-ili-waterfall-sravnenie-metodologiy-veb-razrabotki" w:history="1">
        <w:r>
          <w:rPr>
            <w:rStyle w:val="1278"/>
            <w:sz w:val="28"/>
            <w:szCs w:val="28"/>
            <w:highlight w:val="none"/>
          </w:rPr>
          <w:t xml:space="preserve">https://vc.ru/flood/42084-agile-ili-waterfall-sravnenie-metodologiy-veb-razrabotki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5" w:tooltip="https://www.atlassian.com/ru/agile" w:history="1">
        <w:r>
          <w:rPr>
            <w:rStyle w:val="1278"/>
            <w:sz w:val="28"/>
            <w:szCs w:val="28"/>
            <w:highlight w:val="none"/>
          </w:rPr>
          <w:t xml:space="preserve">https://www.atlassian.com/ru/agile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b/>
            <w:bCs/>
            <w:sz w:val="28"/>
            <w:szCs w:val="28"/>
            <w:highlight w:val="none"/>
          </w:rPr>
        </w:r>
        <w:r>
          <w:rPr>
            <w:rStyle w:val="1278"/>
          </w:rPr>
        </w:r>
      </w:hyperlink>
      <w:r/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26" w:tooltip="http://agilemanifesto.org/iso/ru/manifesto.html" w:history="1">
        <w:r>
          <w:rPr>
            <w:rStyle w:val="1278"/>
            <w:sz w:val="28"/>
            <w:szCs w:val="28"/>
            <w:highlight w:val="none"/>
          </w:rPr>
          <w:t xml:space="preserve">http://agilemanifesto.org/iso/ru/manifesto.html</w:t>
        </w:r>
        <w:r>
          <w:rPr>
            <w:rStyle w:val="1278"/>
            <w:sz w:val="28"/>
            <w:szCs w:val="28"/>
            <w:highlight w:val="none"/>
          </w:rPr>
        </w:r>
        <w:r>
          <w:rPr>
            <w:rStyle w:val="1278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6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8">
    <w:name w:val="Heading 1"/>
    <w:basedOn w:val="1296"/>
    <w:next w:val="1296"/>
    <w:link w:val="1119"/>
    <w:uiPriority w:val="9"/>
    <w:qFormat/>
    <w:pPr>
      <w:ind w:firstLine="708"/>
      <w:jc w:val="both"/>
      <w:spacing w:line="360" w:lineRule="auto"/>
    </w:pPr>
    <w:rPr>
      <w:b/>
      <w:bCs/>
      <w:sz w:val="28"/>
      <w:szCs w:val="28"/>
    </w:rPr>
  </w:style>
  <w:style w:type="character" w:styleId="1119">
    <w:name w:val="Heading 1 Char"/>
    <w:link w:val="1118"/>
    <w:uiPriority w:val="9"/>
    <w:rPr>
      <w:b/>
      <w:bCs/>
      <w:sz w:val="28"/>
      <w:szCs w:val="28"/>
    </w:rPr>
  </w:style>
  <w:style w:type="paragraph" w:styleId="1120">
    <w:name w:val="Heading 2"/>
    <w:basedOn w:val="1296"/>
    <w:next w:val="1296"/>
    <w:link w:val="112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1">
    <w:name w:val="Heading 2 Char"/>
    <w:basedOn w:val="1297"/>
    <w:link w:val="1120"/>
    <w:uiPriority w:val="9"/>
    <w:rPr>
      <w:rFonts w:ascii="Arial" w:hAnsi="Arial" w:eastAsia="Arial" w:cs="Arial"/>
      <w:sz w:val="34"/>
    </w:rPr>
  </w:style>
  <w:style w:type="paragraph" w:styleId="1122">
    <w:name w:val="Heading 3"/>
    <w:basedOn w:val="1296"/>
    <w:next w:val="1296"/>
    <w:link w:val="112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3">
    <w:name w:val="Heading 3 Char"/>
    <w:basedOn w:val="1297"/>
    <w:link w:val="1122"/>
    <w:uiPriority w:val="9"/>
    <w:rPr>
      <w:rFonts w:ascii="Arial" w:hAnsi="Arial" w:eastAsia="Arial" w:cs="Arial"/>
      <w:sz w:val="30"/>
      <w:szCs w:val="30"/>
    </w:rPr>
  </w:style>
  <w:style w:type="paragraph" w:styleId="1124">
    <w:name w:val="Heading 4"/>
    <w:basedOn w:val="1296"/>
    <w:next w:val="1296"/>
    <w:link w:val="112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5">
    <w:name w:val="Heading 4 Char"/>
    <w:basedOn w:val="1297"/>
    <w:link w:val="1124"/>
    <w:uiPriority w:val="9"/>
    <w:rPr>
      <w:rFonts w:ascii="Arial" w:hAnsi="Arial" w:eastAsia="Arial" w:cs="Arial"/>
      <w:b/>
      <w:bCs/>
      <w:sz w:val="26"/>
      <w:szCs w:val="26"/>
    </w:rPr>
  </w:style>
  <w:style w:type="paragraph" w:styleId="1126">
    <w:name w:val="Heading 5"/>
    <w:basedOn w:val="1296"/>
    <w:next w:val="1296"/>
    <w:link w:val="11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7">
    <w:name w:val="Heading 5 Char"/>
    <w:basedOn w:val="1297"/>
    <w:link w:val="1126"/>
    <w:uiPriority w:val="9"/>
    <w:rPr>
      <w:rFonts w:ascii="Arial" w:hAnsi="Arial" w:eastAsia="Arial" w:cs="Arial"/>
      <w:b/>
      <w:bCs/>
      <w:sz w:val="24"/>
      <w:szCs w:val="24"/>
    </w:rPr>
  </w:style>
  <w:style w:type="paragraph" w:styleId="1128">
    <w:name w:val="Heading 6"/>
    <w:basedOn w:val="1296"/>
    <w:next w:val="1296"/>
    <w:link w:val="11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9">
    <w:name w:val="Heading 6 Char"/>
    <w:basedOn w:val="1297"/>
    <w:link w:val="1128"/>
    <w:uiPriority w:val="9"/>
    <w:rPr>
      <w:rFonts w:ascii="Arial" w:hAnsi="Arial" w:eastAsia="Arial" w:cs="Arial"/>
      <w:b/>
      <w:bCs/>
      <w:sz w:val="22"/>
      <w:szCs w:val="22"/>
    </w:rPr>
  </w:style>
  <w:style w:type="paragraph" w:styleId="1130">
    <w:name w:val="Heading 7"/>
    <w:basedOn w:val="1296"/>
    <w:next w:val="1296"/>
    <w:link w:val="11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1">
    <w:name w:val="Heading 7 Char"/>
    <w:basedOn w:val="1297"/>
    <w:link w:val="113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2">
    <w:name w:val="Heading 8"/>
    <w:basedOn w:val="1296"/>
    <w:next w:val="1296"/>
    <w:link w:val="113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3">
    <w:name w:val="Heading 8 Char"/>
    <w:basedOn w:val="1297"/>
    <w:link w:val="1132"/>
    <w:uiPriority w:val="9"/>
    <w:rPr>
      <w:rFonts w:ascii="Arial" w:hAnsi="Arial" w:eastAsia="Arial" w:cs="Arial"/>
      <w:i/>
      <w:iCs/>
      <w:sz w:val="22"/>
      <w:szCs w:val="22"/>
    </w:rPr>
  </w:style>
  <w:style w:type="paragraph" w:styleId="1134">
    <w:name w:val="Heading 9"/>
    <w:basedOn w:val="1296"/>
    <w:next w:val="1296"/>
    <w:link w:val="113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5">
    <w:name w:val="Heading 9 Char"/>
    <w:basedOn w:val="1297"/>
    <w:link w:val="1134"/>
    <w:uiPriority w:val="9"/>
    <w:rPr>
      <w:rFonts w:ascii="Arial" w:hAnsi="Arial" w:eastAsia="Arial" w:cs="Arial"/>
      <w:i/>
      <w:iCs/>
      <w:sz w:val="21"/>
      <w:szCs w:val="21"/>
    </w:rPr>
  </w:style>
  <w:style w:type="paragraph" w:styleId="1136">
    <w:name w:val="List Paragraph"/>
    <w:basedOn w:val="1296"/>
    <w:uiPriority w:val="34"/>
    <w:qFormat/>
    <w:pPr>
      <w:contextualSpacing/>
      <w:ind w:left="720"/>
    </w:pPr>
  </w:style>
  <w:style w:type="paragraph" w:styleId="1137">
    <w:name w:val="No Spacing"/>
    <w:uiPriority w:val="1"/>
    <w:qFormat/>
    <w:pPr>
      <w:spacing w:before="0" w:after="0" w:line="240" w:lineRule="auto"/>
    </w:pPr>
  </w:style>
  <w:style w:type="paragraph" w:styleId="1138">
    <w:name w:val="Title"/>
    <w:basedOn w:val="1296"/>
    <w:next w:val="1296"/>
    <w:link w:val="113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9">
    <w:name w:val="Title Char"/>
    <w:basedOn w:val="1297"/>
    <w:link w:val="1138"/>
    <w:uiPriority w:val="10"/>
    <w:rPr>
      <w:sz w:val="48"/>
      <w:szCs w:val="48"/>
    </w:rPr>
  </w:style>
  <w:style w:type="paragraph" w:styleId="1140">
    <w:name w:val="Subtitle"/>
    <w:basedOn w:val="1296"/>
    <w:next w:val="1296"/>
    <w:link w:val="1141"/>
    <w:uiPriority w:val="11"/>
    <w:qFormat/>
    <w:pPr>
      <w:spacing w:before="200" w:after="200"/>
    </w:pPr>
    <w:rPr>
      <w:sz w:val="24"/>
      <w:szCs w:val="24"/>
    </w:rPr>
  </w:style>
  <w:style w:type="character" w:styleId="1141">
    <w:name w:val="Subtitle Char"/>
    <w:basedOn w:val="1297"/>
    <w:link w:val="1140"/>
    <w:uiPriority w:val="11"/>
    <w:rPr>
      <w:sz w:val="24"/>
      <w:szCs w:val="24"/>
    </w:rPr>
  </w:style>
  <w:style w:type="paragraph" w:styleId="1142">
    <w:name w:val="Quote"/>
    <w:basedOn w:val="1296"/>
    <w:next w:val="1296"/>
    <w:link w:val="1143"/>
    <w:uiPriority w:val="29"/>
    <w:qFormat/>
    <w:pPr>
      <w:ind w:left="720" w:right="720"/>
    </w:pPr>
    <w:rPr>
      <w:i/>
    </w:rPr>
  </w:style>
  <w:style w:type="character" w:styleId="1143">
    <w:name w:val="Quote Char"/>
    <w:link w:val="1142"/>
    <w:uiPriority w:val="29"/>
    <w:rPr>
      <w:i/>
    </w:rPr>
  </w:style>
  <w:style w:type="paragraph" w:styleId="1144">
    <w:name w:val="Intense Quote"/>
    <w:basedOn w:val="1296"/>
    <w:next w:val="1296"/>
    <w:link w:val="11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5">
    <w:name w:val="Intense Quote Char"/>
    <w:link w:val="1144"/>
    <w:uiPriority w:val="30"/>
    <w:rPr>
      <w:i/>
    </w:rPr>
  </w:style>
  <w:style w:type="paragraph" w:styleId="1146">
    <w:name w:val="Header"/>
    <w:basedOn w:val="1296"/>
    <w:link w:val="11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7">
    <w:name w:val="Header Char"/>
    <w:basedOn w:val="1297"/>
    <w:link w:val="1146"/>
    <w:uiPriority w:val="99"/>
  </w:style>
  <w:style w:type="paragraph" w:styleId="1148">
    <w:name w:val="Footer"/>
    <w:basedOn w:val="1296"/>
    <w:link w:val="11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Footer Char"/>
    <w:basedOn w:val="1297"/>
    <w:link w:val="1148"/>
    <w:uiPriority w:val="99"/>
  </w:style>
  <w:style w:type="paragraph" w:styleId="1150">
    <w:name w:val="Caption"/>
    <w:basedOn w:val="1296"/>
    <w:next w:val="12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1">
    <w:name w:val="Caption Char"/>
    <w:basedOn w:val="1150"/>
    <w:link w:val="1148"/>
    <w:uiPriority w:val="99"/>
  </w:style>
  <w:style w:type="table" w:styleId="1152">
    <w:name w:val="Table Grid"/>
    <w:basedOn w:val="129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3">
    <w:name w:val="Table Grid Light"/>
    <w:basedOn w:val="12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4">
    <w:name w:val="Plain Table 1"/>
    <w:basedOn w:val="12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5">
    <w:name w:val="Plain Table 2"/>
    <w:basedOn w:val="12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6">
    <w:name w:val="Plain Table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7">
    <w:name w:val="Plain Table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Plain Table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9">
    <w:name w:val="Grid Table 1 Light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Grid Table 1 Light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Grid Table 1 Light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2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2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3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4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1">
    <w:name w:val="Grid Table 4 - Accent 1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2">
    <w:name w:val="Grid Table 4 - Accent 2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3">
    <w:name w:val="Grid Table 4 - Accent 3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4">
    <w:name w:val="Grid Table 4 - Accent 4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5">
    <w:name w:val="Grid Table 4 - Accent 5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6">
    <w:name w:val="Grid Table 4 - Accent 6"/>
    <w:basedOn w:val="12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7">
    <w:name w:val="Grid Table 5 Dark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8">
    <w:name w:val="Grid Table 5 Dark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9">
    <w:name w:val="Grid Table 5 Dark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0">
    <w:name w:val="Grid Table 5 Dark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1">
    <w:name w:val="Grid Table 5 Dark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3">
    <w:name w:val="Grid Table 5 Dark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4">
    <w:name w:val="Grid Table 6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5">
    <w:name w:val="Grid Table 6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6">
    <w:name w:val="Grid Table 6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7">
    <w:name w:val="Grid Table 6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8">
    <w:name w:val="Grid Table 6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9">
    <w:name w:val="Grid Table 6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0">
    <w:name w:val="Grid Table 6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1">
    <w:name w:val="Grid Table 7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Grid Table 7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Grid Table 7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List Table 1 Light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List Table 1 Light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6">
    <w:name w:val="List Table 2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7">
    <w:name w:val="List Table 2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8">
    <w:name w:val="List Table 2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9">
    <w:name w:val="List Table 2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0">
    <w:name w:val="List Table 2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1">
    <w:name w:val="List Table 2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2">
    <w:name w:val="List Table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3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3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4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5 Dark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7">
    <w:name w:val="List Table 5 Dark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8">
    <w:name w:val="List Table 5 Dark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6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4">
    <w:name w:val="List Table 6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5">
    <w:name w:val="List Table 6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6">
    <w:name w:val="List Table 6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7">
    <w:name w:val="List Table 6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8">
    <w:name w:val="List Table 6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9">
    <w:name w:val="List Table 6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0">
    <w:name w:val="List Table 7 Colorful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1">
    <w:name w:val="List Table 7 Colorful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2">
    <w:name w:val="List Table 7 Colorful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3">
    <w:name w:val="List Table 7 Colorful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4">
    <w:name w:val="List Table 7 Colorful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5">
    <w:name w:val="List Table 7 Colorful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6">
    <w:name w:val="List Table 7 Colorful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7">
    <w:name w:val="Lined - Accent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8">
    <w:name w:val="Lined - Accent 1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9">
    <w:name w:val="Lined - Accent 2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0">
    <w:name w:val="Lined - Accent 3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1">
    <w:name w:val="Lined - Accent 4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2">
    <w:name w:val="Lined - Accent 5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3">
    <w:name w:val="Lined - Accent 6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4">
    <w:name w:val="Bordered &amp; Lined - Accent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5">
    <w:name w:val="Bordered &amp; Lined - Accent 1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6">
    <w:name w:val="Bordered &amp; Lined - Accent 2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7">
    <w:name w:val="Bordered &amp; Lined - Accent 3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8">
    <w:name w:val="Bordered &amp; Lined - Accent 4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9">
    <w:name w:val="Bordered &amp; Lined - Accent 5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0">
    <w:name w:val="Bordered &amp; Lined - Accent 6"/>
    <w:basedOn w:val="12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1">
    <w:name w:val="Bordered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2">
    <w:name w:val="Bordered - Accent 1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3">
    <w:name w:val="Bordered - Accent 2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4">
    <w:name w:val="Bordered - Accent 3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5">
    <w:name w:val="Bordered - Accent 4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6">
    <w:name w:val="Bordered - Accent 5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7">
    <w:name w:val="Bordered - Accent 6"/>
    <w:basedOn w:val="12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8">
    <w:name w:val="Hyperlink"/>
    <w:uiPriority w:val="99"/>
    <w:unhideWhenUsed/>
    <w:rPr>
      <w:color w:val="0000ff" w:themeColor="hyperlink"/>
      <w:u w:val="single"/>
    </w:rPr>
  </w:style>
  <w:style w:type="paragraph" w:styleId="1279">
    <w:name w:val="footnote text"/>
    <w:basedOn w:val="1296"/>
    <w:link w:val="1280"/>
    <w:uiPriority w:val="99"/>
    <w:semiHidden/>
    <w:unhideWhenUsed/>
    <w:pPr>
      <w:spacing w:after="40" w:line="240" w:lineRule="auto"/>
    </w:pPr>
    <w:rPr>
      <w:sz w:val="18"/>
    </w:rPr>
  </w:style>
  <w:style w:type="character" w:styleId="1280">
    <w:name w:val="Footnote Text Char"/>
    <w:link w:val="1279"/>
    <w:uiPriority w:val="99"/>
    <w:rPr>
      <w:sz w:val="18"/>
    </w:rPr>
  </w:style>
  <w:style w:type="character" w:styleId="1281">
    <w:name w:val="footnote reference"/>
    <w:basedOn w:val="1297"/>
    <w:uiPriority w:val="99"/>
    <w:unhideWhenUsed/>
    <w:rPr>
      <w:vertAlign w:val="superscript"/>
    </w:rPr>
  </w:style>
  <w:style w:type="paragraph" w:styleId="1282">
    <w:name w:val="endnote text"/>
    <w:basedOn w:val="1296"/>
    <w:link w:val="1283"/>
    <w:uiPriority w:val="99"/>
    <w:semiHidden/>
    <w:unhideWhenUsed/>
    <w:pPr>
      <w:spacing w:after="0" w:line="240" w:lineRule="auto"/>
    </w:pPr>
    <w:rPr>
      <w:sz w:val="20"/>
    </w:rPr>
  </w:style>
  <w:style w:type="character" w:styleId="1283">
    <w:name w:val="Endnote Text Char"/>
    <w:link w:val="1282"/>
    <w:uiPriority w:val="99"/>
    <w:rPr>
      <w:sz w:val="20"/>
    </w:rPr>
  </w:style>
  <w:style w:type="character" w:styleId="1284">
    <w:name w:val="endnote reference"/>
    <w:basedOn w:val="1297"/>
    <w:uiPriority w:val="99"/>
    <w:semiHidden/>
    <w:unhideWhenUsed/>
    <w:rPr>
      <w:vertAlign w:val="superscript"/>
    </w:rPr>
  </w:style>
  <w:style w:type="paragraph" w:styleId="1285">
    <w:name w:val="toc 1"/>
    <w:basedOn w:val="1296"/>
    <w:next w:val="1296"/>
    <w:uiPriority w:val="39"/>
    <w:unhideWhenUsed/>
    <w:pPr>
      <w:ind w:left="0" w:right="0" w:firstLine="0"/>
      <w:spacing w:after="57"/>
    </w:pPr>
  </w:style>
  <w:style w:type="paragraph" w:styleId="1286">
    <w:name w:val="toc 2"/>
    <w:basedOn w:val="1296"/>
    <w:next w:val="1296"/>
    <w:uiPriority w:val="39"/>
    <w:unhideWhenUsed/>
    <w:pPr>
      <w:ind w:left="283" w:right="0" w:firstLine="0"/>
      <w:spacing w:after="57"/>
    </w:pPr>
  </w:style>
  <w:style w:type="paragraph" w:styleId="1287">
    <w:name w:val="toc 3"/>
    <w:basedOn w:val="1296"/>
    <w:next w:val="1296"/>
    <w:uiPriority w:val="39"/>
    <w:unhideWhenUsed/>
    <w:pPr>
      <w:ind w:left="567" w:right="0" w:firstLine="0"/>
      <w:spacing w:after="57"/>
    </w:pPr>
  </w:style>
  <w:style w:type="paragraph" w:styleId="1288">
    <w:name w:val="toc 4"/>
    <w:basedOn w:val="1296"/>
    <w:next w:val="1296"/>
    <w:uiPriority w:val="39"/>
    <w:unhideWhenUsed/>
    <w:pPr>
      <w:ind w:left="850" w:right="0" w:firstLine="0"/>
      <w:spacing w:after="57"/>
    </w:pPr>
  </w:style>
  <w:style w:type="paragraph" w:styleId="1289">
    <w:name w:val="toc 5"/>
    <w:basedOn w:val="1296"/>
    <w:next w:val="1296"/>
    <w:uiPriority w:val="39"/>
    <w:unhideWhenUsed/>
    <w:pPr>
      <w:ind w:left="1134" w:right="0" w:firstLine="0"/>
      <w:spacing w:after="57"/>
    </w:pPr>
  </w:style>
  <w:style w:type="paragraph" w:styleId="1290">
    <w:name w:val="toc 6"/>
    <w:basedOn w:val="1296"/>
    <w:next w:val="1296"/>
    <w:uiPriority w:val="39"/>
    <w:unhideWhenUsed/>
    <w:pPr>
      <w:ind w:left="1417" w:right="0" w:firstLine="0"/>
      <w:spacing w:after="57"/>
    </w:pPr>
  </w:style>
  <w:style w:type="paragraph" w:styleId="1291">
    <w:name w:val="toc 7"/>
    <w:basedOn w:val="1296"/>
    <w:next w:val="1296"/>
    <w:uiPriority w:val="39"/>
    <w:unhideWhenUsed/>
    <w:pPr>
      <w:ind w:left="1701" w:right="0" w:firstLine="0"/>
      <w:spacing w:after="57"/>
    </w:pPr>
  </w:style>
  <w:style w:type="paragraph" w:styleId="1292">
    <w:name w:val="toc 8"/>
    <w:basedOn w:val="1296"/>
    <w:next w:val="1296"/>
    <w:uiPriority w:val="39"/>
    <w:unhideWhenUsed/>
    <w:pPr>
      <w:ind w:left="1984" w:right="0" w:firstLine="0"/>
      <w:spacing w:after="57"/>
    </w:pPr>
  </w:style>
  <w:style w:type="paragraph" w:styleId="1293">
    <w:name w:val="toc 9"/>
    <w:basedOn w:val="1296"/>
    <w:next w:val="1296"/>
    <w:uiPriority w:val="39"/>
    <w:unhideWhenUsed/>
    <w:pPr>
      <w:ind w:left="2268" w:right="0" w:firstLine="0"/>
      <w:spacing w:after="57"/>
    </w:pPr>
  </w:style>
  <w:style w:type="paragraph" w:styleId="1294">
    <w:name w:val="TOC Heading"/>
    <w:uiPriority w:val="39"/>
    <w:unhideWhenUsed/>
  </w:style>
  <w:style w:type="paragraph" w:styleId="1295">
    <w:name w:val="table of figures"/>
    <w:basedOn w:val="1296"/>
    <w:next w:val="1296"/>
    <w:uiPriority w:val="99"/>
    <w:unhideWhenUsed/>
    <w:pPr>
      <w:spacing w:after="0" w:afterAutospacing="0"/>
    </w:pPr>
  </w:style>
  <w:style w:type="paragraph" w:styleId="1296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7" w:default="1">
    <w:name w:val="Default Paragraph Font"/>
    <w:uiPriority w:val="1"/>
    <w:semiHidden/>
    <w:unhideWhenUsed/>
  </w:style>
  <w:style w:type="table" w:styleId="12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9" w:default="1">
    <w:name w:val="No List"/>
    <w:uiPriority w:val="99"/>
    <w:semiHidden/>
    <w:unhideWhenUsed/>
  </w:style>
  <w:style w:type="paragraph" w:styleId="1300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1" w:customStyle="1">
    <w:name w:val="обычный 2_character"/>
    <w:link w:val="1302"/>
  </w:style>
  <w:style w:type="paragraph" w:styleId="1302" w:customStyle="1">
    <w:name w:val="обычный 2"/>
    <w:basedOn w:val="1296"/>
    <w:link w:val="1301"/>
    <w:qFormat/>
    <w:pPr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docs.cntd.ru/document/499055616" TargetMode="External"/><Relationship Id="rId19" Type="http://schemas.openxmlformats.org/officeDocument/2006/relationships/hyperlink" Target="https://base.garant.ru/74404210/#friends" TargetMode="External"/><Relationship Id="rId20" Type="http://schemas.openxmlformats.org/officeDocument/2006/relationships/hyperlink" Target="https://digital.gov.ru/ru/activity/directions/866/" TargetMode="External"/><Relationship Id="rId21" Type="http://schemas.openxmlformats.org/officeDocument/2006/relationships/hyperlink" Target="http://www.kremlin.ru/acts/bank/47688" TargetMode="External"/><Relationship Id="rId22" Type="http://schemas.openxmlformats.org/officeDocument/2006/relationships/hyperlink" Target="https://cyberleninka.ru/article/n/agile-vs-waterfall-raznitsa-mezhdu-metodologiyami/viewer" TargetMode="External"/><Relationship Id="rId23" Type="http://schemas.openxmlformats.org/officeDocument/2006/relationships/hyperlink" Target="https://qaevolution.ru/metodologiya-menedzhment/waterfall/" TargetMode="External"/><Relationship Id="rId24" Type="http://schemas.openxmlformats.org/officeDocument/2006/relationships/hyperlink" Target="https://vc.ru/flood/42084-agile-ili-waterfall-sravnenie-metodologiy-veb-razrabotki" TargetMode="External"/><Relationship Id="rId25" Type="http://schemas.openxmlformats.org/officeDocument/2006/relationships/hyperlink" Target="https://www.atlassian.com/ru/agile" TargetMode="External"/><Relationship Id="rId26" Type="http://schemas.openxmlformats.org/officeDocument/2006/relationships/hyperlink" Target="http://agilemanifesto.org/iso/ru/manifesto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2022-11-15T11:59:52Z</dcterms:modified>
</cp:coreProperties>
</file>