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ВВЕДЕНИЕ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</w:pPr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</w:t>
            </w:r>
            <w:r>
              <w:rPr>
                <w:rStyle w:val="858"/>
                <w:highlight w:val="cyan"/>
              </w:rPr>
              <w:t xml:space="preserve">Подсистема работы с содержанием курса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8" w:anchor="_Toc8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Преобразователь формата временных диаграмм</w:t>
            </w:r>
            <w:r>
              <w:rPr>
                <w:rStyle w:val="858"/>
                <w:highlight w:val="cyan"/>
              </w:rPr>
              <w:t xml:space="preserve"> и </w:t>
            </w:r>
            <w:r>
              <w:rPr>
                <w:rStyle w:val="858"/>
                <w:highlight w:val="cyan"/>
              </w:rPr>
              <w:t xml:space="preserve">г</w:t>
            </w:r>
            <w:r>
              <w:rPr>
                <w:rStyle w:val="858"/>
                <w:highlight w:val="cyan"/>
              </w:rPr>
              <w:t xml:space="preserve">енератор wavedrom-диаграмм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9" w:anchor="_Toc9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Синтезатор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0" w:anchor="_Toc10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ЗАКЛЮЧЕНИЕ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СПИСОК ИСПОЛЬЗОВАННЫХ ИСТОЧНИКОВ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i/>
              <w:highlight w:val="cyan"/>
            </w:rPr>
          </w:pPr>
          <w:hyperlink w:tooltip="#_Toc12" w:anchor="_Toc1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ПРИЛОЖЕНИЕ Х</w:t>
            </w:r>
            <w:r>
              <w:rPr>
                <w:rStyle w:val="858"/>
                <w:highlight w:val="cyan"/>
              </w:rPr>
              <w:t xml:space="preserve"> – src.v, tb.v, *.vcd</w:t>
            </w:r>
            <w:r>
              <w:rPr>
                <w:rStyle w:val="858"/>
                <w:highlight w:val="cyan"/>
              </w:rPr>
              <w:t xml:space="preserve">, ...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24</w:t>
              <w:fldChar w:fldCharType="end"/>
            </w:r>
          </w:hyperlink>
          <w:r>
            <w:rPr>
              <w:i/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ВВЕДЕНИЕ</w:t>
      </w:r>
      <w:r/>
      <w:bookmarkEnd w:id="1"/>
      <w:r/>
      <w:r>
        <w:rPr>
          <w:highlight w:val="cyan"/>
        </w:rPr>
      </w:r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cyan"/>
        </w:rPr>
      </w:pPr>
      <w:r>
        <w:rPr>
          <w:b/>
          <w:bCs/>
          <w:sz w:val="28"/>
          <w:szCs w:val="28"/>
          <w:highlight w:val="cyan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highlight w:val="cyan"/>
        </w:rPr>
      </w:r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  <w:t xml:space="preserve">VCD — value change dump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Временн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ая диаграмма — ...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Wavedrom — 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это бесплатный онлайн-движок с открытым исходным кодом для рендеринга цифровых временных диаграмм.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Http-запрос — ...</w:t>
      </w:r>
      <w:r>
        <w:rPr>
          <w:b/>
          <w:bCs/>
          <w:sz w:val="28"/>
          <w:szCs w:val="28"/>
          <w:highlight w:val="cyan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2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3"/>
      <w:r/>
      <w:r/>
    </w:p>
    <w:p>
      <w:pPr>
        <w:pStyle w:val="704"/>
      </w:pPr>
      <w:r/>
      <w:bookmarkStart w:id="4" w:name="_Toc4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4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5" w:name="_Toc5"/>
      <w:r>
        <w:rPr>
          <w:highlight w:val="cyan"/>
        </w:rPr>
        <w:t xml:space="preserve">2.2 Форматы хранения заданий и ответов</w:t>
      </w:r>
      <w:r/>
      <w:bookmarkEnd w:id="5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/>
      <w:bookmarkStart w:id="6" w:name="_Toc6"/>
      <w:r>
        <w:rPr>
          <w:highlight w:val="cyan"/>
        </w:rPr>
        <w:t xml:space="preserve">2.3 </w:t>
      </w:r>
      <w:r>
        <w:rPr>
          <w:highlight w:val="cyan"/>
        </w:rPr>
        <w:t xml:space="preserve">Подсистема работы с содержанием курса</w:t>
      </w:r>
      <w:r/>
      <w:bookmarkEnd w:id="6"/>
      <w:r/>
      <w:r>
        <w:rPr>
          <w:highlight w:val="cyan"/>
        </w:rPr>
      </w:r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2876" cy="66475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102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12875" cy="664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6.8pt;height:523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b/>
          <w:bCs/>
          <w:sz w:val="28"/>
          <w:szCs w:val="28"/>
          <w:highlight w:val="none"/>
          <w:u w:val="none"/>
        </w:rPr>
      </w:r>
      <w:r/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2"/>
        <w:rPr>
          <w:highlight w:val="none"/>
        </w:rPr>
      </w:pPr>
      <w:r/>
      <w:bookmarkStart w:id="7" w:name="_Toc7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7"/>
      <w:r/>
      <w:r/>
    </w:p>
    <w:p>
      <w:pPr>
        <w:pStyle w:val="704"/>
        <w:rPr>
          <w:highlight w:val="cyan"/>
        </w:rPr>
      </w:pPr>
      <w:r/>
      <w:bookmarkStart w:id="8" w:name="_Toc8"/>
      <w:r>
        <w:rPr>
          <w:highlight w:val="cyan"/>
        </w:rPr>
        <w:t xml:space="preserve">3.Х </w:t>
      </w:r>
      <w:r>
        <w:rPr>
          <w:highlight w:val="cyan"/>
        </w:rPr>
        <w:t xml:space="preserve">Преобразователь формата временных диаграмм</w:t>
      </w:r>
      <w:r>
        <w:rPr>
          <w:highlight w:val="cyan"/>
        </w:rPr>
        <w:t xml:space="preserve"> и </w:t>
      </w:r>
      <w:r>
        <w:rPr>
          <w:highlight w:val="cyan"/>
        </w:rPr>
        <w:t xml:space="preserve">г</w:t>
      </w:r>
      <w:r>
        <w:rPr>
          <w:highlight w:val="cyan"/>
        </w:rPr>
        <w:t xml:space="preserve">енератор wavedrom-диаграмм</w:t>
      </w:r>
      <w:r/>
      <w:bookmarkEnd w:id="8"/>
      <w:r/>
      <w:r>
        <w:rPr>
          <w:highlight w:val="cyan"/>
        </w:rPr>
      </w:r>
    </w:p>
    <w:p>
      <w:pPr>
        <w:rPr>
          <w:highlight w:val="none"/>
        </w:rPr>
      </w:pPr>
      <w:r>
        <w:t xml:space="preserve">Изначально,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«Синтезатор</w:t>
      </w:r>
      <w:r>
        <w:rPr>
          <w:highlight w:val="cyan"/>
        </w:rPr>
        <w:t xml:space="preserve">»</w:t>
      </w:r>
      <w:r>
        <w:rPr>
          <w:highlight w:val="none"/>
        </w:rPr>
        <w:t xml:space="preserve"> в ходе тестирования работы устройства формирует временную диаграмму в формате *.vcd (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). Данный формат крайне неудобен, как для анализа в сравнении с эталонной временной диаграммой, так и для генерации графического представления временной диаграммы в рамках веб-приложения.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Для преобразования временных диаграмм к более удобному для дальнейшей обработки формату был реализован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«Преобразователь формата временных диаграмм». </w:t>
      </w:r>
      <w:r>
        <w:rPr>
          <w:highlight w:val="cyan"/>
        </w:rPr>
        <w:t xml:space="preserve"> </w:t>
      </w:r>
      <w:r>
        <w:rPr>
          <w:highlight w:val="none"/>
        </w:rPr>
        <w:t xml:space="preserve">Его исходный код написан на Python с применением библиотеки PyDigitalWaveTools. Данная библиотека преобразует временную диаграмму в формате *.vcd в формат JSON-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согласно алгоритму, заложенному автором библиотеки</w:t>
      </w:r>
      <w:r>
        <w:rPr>
          <w:highlight w:val="none"/>
        </w:rPr>
        <w:t xml:space="preserve">.</w:t>
      </w:r>
      <w:r>
        <w:rPr>
          <w:highlight w:val="none"/>
        </w:rPr>
        <w:t xml:space="preserve"> Диаграмма Джексона, описывающая этот формат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4629" cy="40167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11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8602" t="7206" r="11333" b="51437"/>
                        <a:stretch/>
                      </pic:blipFill>
                      <pic:spPr bwMode="auto">
                        <a:xfrm flipH="0" flipV="0">
                          <a:off x="0" y="0"/>
                          <a:ext cx="4824628" cy="401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9.9pt;height:31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</w:t>
      </w:r>
      <w:r>
        <w:rPr>
          <w:highlight w:val="none"/>
        </w:rPr>
        <w:t xml:space="preserve">в PyDigitalWaveTools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 нем поле data.name — имя сигнала, data.type.name — название типа сигнала (комбинационный или регистровый), data.type.width — разрядность сигнала. «Момент изменения» — количество элементарных отрезков времени (их размер определяется в момент написания теста для устройства) от начала отсчет до изменения сигнала.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Пример описания сигнала в этом формате приведен в</w:t>
      </w:r>
      <w:r>
        <w:rPr>
          <w:highlight w:val="yellow"/>
        </w:rPr>
        <w:t xml:space="preserve"> 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пример описания временной диаграммы в </w:t>
      </w:r>
      <w:r>
        <w:rPr>
          <w:highlight w:val="none"/>
        </w:rPr>
        <w:t xml:space="preserve">PyDigitalWaveTools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0, </w:t>
            </w:r>
            <w:r>
              <w:rPr>
                <w:highlight w:val="none"/>
              </w:rPr>
              <w:t xml:space="preserve">"b0"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 ],</w:t>
            </w:r>
            <w:r/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100, </w:t>
            </w:r>
            <w:r>
              <w:rPr>
                <w:highlight w:val="none"/>
              </w:rPr>
              <w:t xml:space="preserve">"b1"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],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"name": "Sum",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"type":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"name": "wire",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"width": 4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}, 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color w:val="7f7f7f" w:themeColor="text1" w:themeTint="80"/>
                <w:highlight w:val="none"/>
              </w:rPr>
              <w:t xml:space="preserve">/* ... */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]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Формат 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намного более удобен для сравнения с эталонной временной диаграммой (в том же формате) и анализа несоответствий, однако алгоритм визуализации для этого формата пришлось бы реализовать самостоятельно.</w:t>
      </w:r>
      <w:r>
        <w:rPr>
          <w:highlight w:val="cyan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этого было решено реализовать еще один преобразователь формата (</w:t>
      </w:r>
      <w:r>
        <w:rPr>
          <w:highlight w:val="cyan"/>
        </w:rPr>
        <w:t xml:space="preserve">«Генератор wavedrom-диаграмм»</w:t>
      </w:r>
      <w:r>
        <w:rPr>
          <w:highlight w:val="none"/>
        </w:rPr>
        <w:t xml:space="preserve">), который преобразовал бы временные диаграммы из формата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в формат движка Wavedrom. Данный движок позволяет визуализировать временные диаграммы посредством http-запроса, содержащего описание сигнала, к специальному интернет-сервису.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Описание формата </w:t>
      </w:r>
      <w:r>
        <w:rPr>
          <w:highlight w:val="none"/>
        </w:rPr>
        <w:t xml:space="preserve">движка Wavedrom в нотации Джексона приведено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0170" cy="31934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271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20529" t="76706" r="18376" b="0"/>
                        <a:stretch/>
                      </pic:blipFill>
                      <pic:spPr bwMode="auto">
                        <a:xfrm flipH="0" flipV="0">
                          <a:off x="0" y="0"/>
                          <a:ext cx="3720169" cy="319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9pt;height:251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для движка Wavedrom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Поля структуры имеют значение, описанное ниже: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signal — массив всех сигналов временной диаграммы;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name — имя сигнала;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wave — форма сигнала (для каждого такта может иметь значения: «0», «1», «x», «z», «.» — сохранить предыдущее, «|» — разрыв, «=» — обратиться к очередному элементу «data»);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both"/>
        <w:rPr>
          <w:highlight w:val="none"/>
        </w:rPr>
      </w:pPr>
      <w:r>
        <w:rPr>
          <w:highlight w:val="none"/>
        </w:rPr>
        <w:t xml:space="preserve">data — массив, содержащий строковые значения сигнала (можно, например, отобразить большое число для многоразрядной шины).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Пример описания временной диаграммы в формате движка Wavedrom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описание временной диаграммы в формате движка Wavedrom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{signal: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'clk', wave: 'p.....|...'},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'dat', wave: 'x.345x|=.x', data: ['0x16', '0xAA', '0x07', '0x11']},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'req', wave: '0.1..0|1.0'},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'ack', wave: 'z.....|01.'}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]}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Визуализация данной временной диаграммы приведена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597" cy="12526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84597" cy="125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3pt;height:98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визуализация временной диаграммы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Основной функцией </w:t>
      </w:r>
      <w:r>
        <w:rPr>
          <w:highlight w:val="cyan"/>
        </w:rPr>
        <w:t xml:space="preserve">«Генератора wavedrom-диаграмм»</w:t>
      </w:r>
      <w:r>
        <w:rPr>
          <w:highlight w:val="none"/>
        </w:rPr>
        <w:t xml:space="preserve"> является функция </w:t>
      </w:r>
      <w:r>
        <w:rPr>
          <w:highlight w:val="none"/>
        </w:rPr>
        <w:t xml:space="preserve">parseValues</w:t>
      </w:r>
      <w:r>
        <w:rPr>
          <w:highlight w:val="none"/>
        </w:rPr>
        <w:t xml:space="preserve">, программный код которой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программный код функции parseValues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func (vcd_frame VCD_Struct) parseValues(end_scale int, width_scale int) (map[string]string, map[string][]string) {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значения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[</w:t>
            </w:r>
            <w:r>
              <w:rPr>
                <w:color w:val="7f7f7f" w:themeColor="text1" w:themeTint="80"/>
                <w:highlight w:val="none"/>
              </w:rPr>
              <w:t xml:space="preserve">"0x10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"0x35</w:t>
            </w:r>
            <w:r>
              <w:rPr>
                <w:color w:val="7f7f7f" w:themeColor="text1" w:themeTint="80"/>
                <w:highlight w:val="none"/>
              </w:rPr>
              <w:t xml:space="preserve">",</w:t>
            </w:r>
            <w:r>
              <w:rPr>
                <w:color w:val="7f7f7f" w:themeColor="text1" w:themeTint="80"/>
                <w:highlight w:val="none"/>
              </w:rPr>
              <w:t xml:space="preserve">"0xA1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[</w:t>
            </w:r>
            <w:r>
              <w:rPr>
                <w:color w:val="7f7f7f" w:themeColor="text1" w:themeTint="80"/>
                <w:highlight w:val="none"/>
              </w:rPr>
              <w:t xml:space="preserve">"0x03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"0x0F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var parsedData = map[string][]string{}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форма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</w:t>
            </w:r>
            <w:r>
              <w:rPr>
                <w:color w:val="7f7f7f" w:themeColor="text1" w:themeTint="80"/>
                <w:highlight w:val="none"/>
              </w:rPr>
              <w:t xml:space="preserve">"1...0.....1..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</w:t>
            </w:r>
            <w:r>
              <w:rPr>
                <w:color w:val="7f7f7f" w:themeColor="text1" w:themeTint="80"/>
                <w:highlight w:val="none"/>
              </w:rPr>
              <w:t xml:space="preserve">"0....=....=..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var parsedWaves = map[string]string{}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</w:t>
            </w:r>
            <w:r>
              <w:rPr>
                <w:color w:val="7f7f7f" w:themeColor="text1" w:themeTint="80"/>
                <w:highlight w:val="none"/>
              </w:rPr>
              <w:t xml:space="preserve"> </w:t>
            </w:r>
            <w:r>
              <w:rPr>
                <w:color w:val="7f7f7f" w:themeColor="text1" w:themeTint="80"/>
                <w:highlight w:val="none"/>
              </w:rPr>
              <w:t xml:space="preserve">// отсортированные моменты изменения всех сигналов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timings := vcd_frame.getSortedTimings() 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tick_amount := findGCD(timings) </w:t>
            </w:r>
            <w:r>
              <w:rPr>
                <w:color w:val="7f7f7f" w:themeColor="text1" w:themeTint="80"/>
                <w:highlight w:val="none"/>
              </w:rPr>
              <w:t xml:space="preserve">// НОД момента изменения сигнала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end_time := timings[len(timings)-1] + tick_amount*end_scale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for i := 0; i &lt; end_time/tick_amount; i++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моментам дискретизации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for _, single_signal := range vcd_frame.Signal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сигналам диаграммы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fl_change := false </w:t>
            </w:r>
            <w:r>
              <w:rPr>
                <w:color w:val="7f7f7f" w:themeColor="text1" w:themeTint="80"/>
                <w:highlight w:val="none"/>
              </w:rPr>
              <w:t xml:space="preserve">// признак изменения сигнала в этом моменте времени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name := single_signal.Name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fl_single_wire := true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признак однобитного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single_signal.Type.Width &gt; 1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name += "[0:" + strconv.Itoa(single_signal.Type.Width-1) + "]"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fl_single_wire = false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color w:val="7f7f7f" w:themeColor="text1" w:themeTint="80"/>
                <w:highlight w:val="none"/>
              </w:rPr>
            </w:pPr>
            <w:r>
              <w:rPr>
                <w:highlight w:val="none"/>
              </w:rPr>
              <w:t xml:space="preserve">            for _, data_value := range single_signal.Data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точкам изменения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                </w:t>
            </w:r>
            <w:r>
              <w:rPr>
                <w:color w:val="7f7f7f" w:themeColor="text1" w:themeTint="80"/>
                <w:highlight w:val="none"/>
              </w:rPr>
              <w:t xml:space="preserve">// изменился ли сигнал в рассматриваемой точки дискретизации?</w:t>
            </w:r>
            <w:r>
              <w:rPr>
                <w:color w:val="7f7f7f" w:themeColor="text1" w:themeTint="80"/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if int(math.Round(data_value[0].(float64))) == i*tick_amount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if fl_single_wire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data_value[1].(string)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 else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parsedData[name] = append(parsedData[name], data_value[1].(string))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"="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fl_change = true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break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!fl_change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</w:t>
            </w:r>
            <w:r>
              <w:rPr>
                <w:color w:val="7f7f7f" w:themeColor="text1" w:themeTint="80"/>
                <w:highlight w:val="none"/>
              </w:rPr>
              <w:t xml:space="preserve">// масштабирование ширины сигнала на диаграмме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for j := 1; j &lt; (vcd_frame.getMaxValueWidth()*width_scale)/2; j++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return parsedWaves, parsedData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cyan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none"/>
          <w:u w:val="none"/>
        </w:rPr>
      </w:r>
    </w:p>
    <w:p>
      <w:pPr>
        <w:pStyle w:val="704"/>
        <w:rPr>
          <w:highlight w:val="cyan"/>
        </w:rPr>
      </w:pPr>
      <w:r/>
      <w:bookmarkStart w:id="9" w:name="_Toc9"/>
      <w:r>
        <w:rPr>
          <w:highlight w:val="cyan"/>
        </w:rPr>
        <w:t xml:space="preserve">3.Х </w:t>
      </w:r>
      <w:r>
        <w:rPr>
          <w:highlight w:val="cyan"/>
        </w:rPr>
        <w:t xml:space="preserve">Синтезатор</w:t>
      </w:r>
      <w:r>
        <w:rPr>
          <w:highlight w:val="cyan"/>
        </w:rPr>
      </w:r>
      <w:bookmarkEnd w:id="9"/>
      <w:r/>
      <w:r/>
    </w:p>
    <w:p>
      <w:pPr>
        <w:shd w:val="nil" w:color="auto"/>
        <w:rPr>
          <w:b/>
          <w:bCs/>
          <w:i/>
          <w:sz w:val="28"/>
          <w:szCs w:val="28"/>
          <w:highlight w:val="none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0" w:name="_Toc10"/>
      <w:r>
        <w:rPr>
          <w:b/>
          <w:bCs/>
          <w:sz w:val="28"/>
          <w:szCs w:val="28"/>
          <w:highlight w:val="cyan"/>
          <w:u w:val="none"/>
        </w:rPr>
        <w:t xml:space="preserve">ЗАКЛЮЧЕНИЕ</w:t>
      </w:r>
      <w:r/>
      <w:bookmarkEnd w:id="10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1" w:name="_Toc11"/>
      <w:r>
        <w:rPr>
          <w:b/>
          <w:bCs/>
          <w:sz w:val="28"/>
          <w:szCs w:val="28"/>
          <w:highlight w:val="cyan"/>
          <w:u w:val="none"/>
        </w:rPr>
        <w:t xml:space="preserve">СПИСОК ИСПОЛЬЗОВАННЫХ ИСТОЧНИКОВ</w:t>
      </w:r>
      <w:r/>
      <w:bookmarkEnd w:id="11"/>
      <w:r/>
      <w:r>
        <w:rPr>
          <w:highlight w:val="cyan"/>
        </w:rPr>
      </w:r>
    </w:p>
    <w:p>
      <w:pPr>
        <w:shd w:val="nil"/>
        <w:rPr>
          <w:b/>
          <w:bCs/>
          <w:i/>
          <w:sz w:val="28"/>
          <w:szCs w:val="28"/>
          <w:highlight w:val="cyan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cyan"/>
          <w:u w:val="none"/>
        </w:rPr>
      </w:r>
      <w:r>
        <w:rPr>
          <w:b/>
          <w:bCs/>
          <w:i/>
          <w:sz w:val="28"/>
          <w:szCs w:val="28"/>
          <w:highlight w:val="cyan"/>
          <w:u w:val="none"/>
        </w:rPr>
      </w:r>
    </w:p>
    <w:p>
      <w:pPr>
        <w:pStyle w:val="702"/>
        <w:rPr>
          <w:b/>
          <w:bCs/>
          <w:i/>
          <w:sz w:val="28"/>
          <w:szCs w:val="28"/>
          <w:highlight w:val="cyan"/>
          <w:u w:val="none"/>
        </w:rPr>
      </w:pPr>
      <w:r/>
      <w:bookmarkStart w:id="12" w:name="_Toc12"/>
      <w:r>
        <w:rPr>
          <w:b/>
          <w:bCs/>
          <w:sz w:val="28"/>
          <w:szCs w:val="28"/>
          <w:highlight w:val="cyan"/>
          <w:u w:val="none"/>
        </w:rPr>
        <w:t xml:space="preserve">ПРИЛОЖЕНИЕ Х</w:t>
      </w:r>
      <w:r>
        <w:rPr>
          <w:b/>
          <w:bCs/>
          <w:sz w:val="28"/>
          <w:szCs w:val="28"/>
          <w:highlight w:val="cyan"/>
          <w:u w:val="none"/>
        </w:rPr>
        <w:t xml:space="preserve"> – src.v, tb.v, *.vcd</w:t>
      </w:r>
      <w:r>
        <w:rPr>
          <w:b/>
          <w:bCs/>
          <w:sz w:val="28"/>
          <w:szCs w:val="28"/>
          <w:highlight w:val="cyan"/>
          <w:u w:val="none"/>
        </w:rPr>
        <w:t xml:space="preserve">, ...</w:t>
      </w:r>
      <w:r/>
      <w:bookmarkEnd w:id="12"/>
      <w:r/>
      <w:r>
        <w:rPr>
          <w:b/>
          <w:bCs/>
          <w:sz w:val="28"/>
          <w:szCs w:val="28"/>
          <w:highlight w:val="cyan"/>
          <w:u w:val="none"/>
        </w:rPr>
      </w:r>
    </w:p>
    <w:sectPr>
      <w:head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  <w:style w:type="character" w:styleId="1_1631" w:customStyle="1">
    <w:name w:val="Code_character"/>
    <w:link w:val="1_1630"/>
    <w:rPr>
      <w:rFonts w:ascii="Open Sans" w:hAnsi="Open Sans" w:cs="Open Sans"/>
      <w:sz w:val="22"/>
      <w:szCs w:val="22"/>
    </w:rPr>
  </w:style>
  <w:style w:type="paragraph" w:styleId="1_1630" w:customStyle="1">
    <w:name w:val="Code"/>
    <w:basedOn w:val="876"/>
    <w:link w:val="1_1631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paragraph" w:styleId="1351">
    <w:name w:val="Heading 1"/>
    <w:basedOn w:val="1348"/>
    <w:next w:val="1348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contextualSpacing/>
      <w:ind w:left="720"/>
    </w:pPr>
  </w:style>
  <w:style w:type="table" w:styleId="1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1">
    <w:name w:val="No Spacing"/>
    <w:uiPriority w:val="1"/>
    <w:qFormat/>
    <w:pPr>
      <w:spacing w:before="0" w:after="0" w:line="240" w:lineRule="auto"/>
    </w:pPr>
  </w:style>
  <w:style w:type="paragraph" w:styleId="1372">
    <w:name w:val="Title"/>
    <w:basedOn w:val="1348"/>
    <w:next w:val="1348"/>
    <w:link w:val="13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spacing w:before="200" w:after="200"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ind w:left="720" w:right="720"/>
    </w:pPr>
    <w:rPr>
      <w:i/>
    </w:rPr>
  </w:style>
  <w:style w:type="character" w:styleId="1377">
    <w:name w:val="Quote Char"/>
    <w:link w:val="1376"/>
    <w:uiPriority w:val="29"/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9">
    <w:name w:val="Intense Quote Char"/>
    <w:link w:val="1378"/>
    <w:uiPriority w:val="30"/>
    <w:rPr>
      <w:i/>
    </w:rPr>
  </w:style>
  <w:style w:type="paragraph" w:styleId="1380">
    <w:name w:val="Header"/>
    <w:basedOn w:val="1348"/>
    <w:link w:val="13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1">
    <w:name w:val="Header Char"/>
    <w:basedOn w:val="1349"/>
    <w:link w:val="1380"/>
    <w:uiPriority w:val="99"/>
  </w:style>
  <w:style w:type="paragraph" w:styleId="1382">
    <w:name w:val="Footer"/>
    <w:basedOn w:val="1348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>
    <w:name w:val="Footer Char"/>
    <w:basedOn w:val="1349"/>
    <w:link w:val="1382"/>
    <w:uiPriority w:val="99"/>
  </w:style>
  <w:style w:type="paragraph" w:styleId="1384">
    <w:name w:val="Caption"/>
    <w:basedOn w:val="1348"/>
    <w:next w:val="13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</w:style>
  <w:style w:type="table" w:styleId="1386">
    <w:name w:val="Table Grid"/>
    <w:basedOn w:val="13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Table Grid Light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8">
    <w:name w:val="Plain Table 1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2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1">
    <w:name w:val="Plain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Plain Table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3">
    <w:name w:val="Grid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5">
    <w:name w:val="Grid Table 4 - Accent 1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6">
    <w:name w:val="Grid Table 4 - Accent 2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Grid Table 4 - Accent 3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8">
    <w:name w:val="Grid Table 4 - Accent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Grid Table 4 - Accent 5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0">
    <w:name w:val="Grid Table 4 - Accent 6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1">
    <w:name w:val="Grid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2">
    <w:name w:val="Grid Table 5 Dark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4">
    <w:name w:val="Grid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5">
    <w:name w:val="Grid Table 5 Dark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8">
    <w:name w:val="Grid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9">
    <w:name w:val="Grid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0">
    <w:name w:val="Grid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1">
    <w:name w:val="Grid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2">
    <w:name w:val="Grid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3">
    <w:name w:val="Grid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5">
    <w:name w:val="Grid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0">
    <w:name w:val="List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1">
    <w:name w:val="List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2">
    <w:name w:val="List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3">
    <w:name w:val="List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4">
    <w:name w:val="List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5">
    <w:name w:val="List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6">
    <w:name w:val="List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8">
    <w:name w:val="List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9">
    <w:name w:val="List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0">
    <w:name w:val="List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1">
    <w:name w:val="List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2">
    <w:name w:val="List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3">
    <w:name w:val="List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4">
    <w:name w:val="List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5">
    <w:name w:val="List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6">
    <w:name w:val="List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7">
    <w:name w:val="List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8">
    <w:name w:val="List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9">
    <w:name w:val="List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0">
    <w:name w:val="List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1">
    <w:name w:val="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2">
    <w:name w:val="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3">
    <w:name w:val="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4">
    <w:name w:val="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5">
    <w:name w:val="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6">
    <w:name w:val="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7">
    <w:name w:val="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8">
    <w:name w:val="Bordered &amp; 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9">
    <w:name w:val="Bordered &amp; 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0">
    <w:name w:val="Bordered &amp; 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1">
    <w:name w:val="Bordered &amp; 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2">
    <w:name w:val="Bordered &amp; 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3">
    <w:name w:val="Bordered &amp; 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4">
    <w:name w:val="Bordered &amp; 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5">
    <w:name w:val="Bordered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6">
    <w:name w:val="Bordered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7">
    <w:name w:val="Bordered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8">
    <w:name w:val="Bordered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9">
    <w:name w:val="Bordered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0">
    <w:name w:val="Bordered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1">
    <w:name w:val="Bordered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2">
    <w:name w:val="Hyperlink"/>
    <w:uiPriority w:val="99"/>
    <w:unhideWhenUsed/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spacing w:after="40" w:line="240" w:lineRule="auto"/>
    </w:pPr>
    <w:rPr>
      <w:sz w:val="18"/>
    </w:rPr>
  </w:style>
  <w:style w:type="character" w:styleId="1514">
    <w:name w:val="Footnote Text Char"/>
    <w:link w:val="1513"/>
    <w:uiPriority w:val="99"/>
    <w:rPr>
      <w:sz w:val="18"/>
    </w:rPr>
  </w:style>
  <w:style w:type="character" w:styleId="1515">
    <w:name w:val="footnote reference"/>
    <w:basedOn w:val="1349"/>
    <w:uiPriority w:val="99"/>
    <w:unhideWhenUsed/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spacing w:after="0" w:line="240" w:lineRule="auto"/>
    </w:pPr>
    <w:rPr>
      <w:sz w:val="20"/>
    </w:rPr>
  </w:style>
  <w:style w:type="character" w:styleId="1517">
    <w:name w:val="Endnote Text Char"/>
    <w:link w:val="1516"/>
    <w:uiPriority w:val="99"/>
    <w:rPr>
      <w:sz w:val="20"/>
    </w:rPr>
  </w:style>
  <w:style w:type="character" w:styleId="1518">
    <w:name w:val="endnote reference"/>
    <w:basedOn w:val="1349"/>
    <w:uiPriority w:val="99"/>
    <w:semiHidden/>
    <w:unhideWhenUsed/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ind w:left="0" w:right="0" w:firstLine="0"/>
      <w:spacing w:after="57"/>
    </w:pPr>
  </w:style>
  <w:style w:type="paragraph" w:styleId="1520">
    <w:name w:val="toc 2"/>
    <w:basedOn w:val="1348"/>
    <w:next w:val="1348"/>
    <w:uiPriority w:val="39"/>
    <w:unhideWhenUsed/>
    <w:pPr>
      <w:ind w:left="283" w:right="0" w:firstLine="0"/>
      <w:spacing w:after="57"/>
    </w:pPr>
  </w:style>
  <w:style w:type="paragraph" w:styleId="1521">
    <w:name w:val="toc 3"/>
    <w:basedOn w:val="1348"/>
    <w:next w:val="1348"/>
    <w:uiPriority w:val="39"/>
    <w:unhideWhenUsed/>
    <w:pPr>
      <w:ind w:left="567" w:right="0" w:firstLine="0"/>
      <w:spacing w:after="57"/>
    </w:pPr>
  </w:style>
  <w:style w:type="paragraph" w:styleId="1522">
    <w:name w:val="toc 4"/>
    <w:basedOn w:val="1348"/>
    <w:next w:val="1348"/>
    <w:uiPriority w:val="39"/>
    <w:unhideWhenUsed/>
    <w:pPr>
      <w:ind w:left="850" w:right="0" w:firstLine="0"/>
      <w:spacing w:after="57"/>
    </w:pPr>
  </w:style>
  <w:style w:type="paragraph" w:styleId="1523">
    <w:name w:val="toc 5"/>
    <w:basedOn w:val="1348"/>
    <w:next w:val="1348"/>
    <w:uiPriority w:val="39"/>
    <w:unhideWhenUsed/>
    <w:pPr>
      <w:ind w:left="1134" w:right="0" w:firstLine="0"/>
      <w:spacing w:after="57"/>
    </w:pPr>
  </w:style>
  <w:style w:type="paragraph" w:styleId="1524">
    <w:name w:val="toc 6"/>
    <w:basedOn w:val="1348"/>
    <w:next w:val="1348"/>
    <w:uiPriority w:val="39"/>
    <w:unhideWhenUsed/>
    <w:pPr>
      <w:ind w:left="1417" w:right="0" w:firstLine="0"/>
      <w:spacing w:after="57"/>
    </w:pPr>
  </w:style>
  <w:style w:type="paragraph" w:styleId="1525">
    <w:name w:val="toc 7"/>
    <w:basedOn w:val="1348"/>
    <w:next w:val="1348"/>
    <w:uiPriority w:val="39"/>
    <w:unhideWhenUsed/>
    <w:pPr>
      <w:ind w:left="1701" w:right="0" w:firstLine="0"/>
      <w:spacing w:after="57"/>
    </w:pPr>
  </w:style>
  <w:style w:type="paragraph" w:styleId="1526">
    <w:name w:val="toc 8"/>
    <w:basedOn w:val="1348"/>
    <w:next w:val="1348"/>
    <w:uiPriority w:val="39"/>
    <w:unhideWhenUsed/>
    <w:pPr>
      <w:ind w:left="1984" w:right="0" w:firstLine="0"/>
      <w:spacing w:after="57"/>
    </w:pPr>
  </w:style>
  <w:style w:type="paragraph" w:styleId="1527">
    <w:name w:val="toc 9"/>
    <w:basedOn w:val="1348"/>
    <w:next w:val="1348"/>
    <w:uiPriority w:val="39"/>
    <w:unhideWhenUsed/>
    <w:pPr>
      <w:ind w:left="2268" w:right="0" w:firstLine="0"/>
      <w:spacing w:after="57"/>
    </w:pPr>
  </w:style>
  <w:style w:type="paragraph" w:styleId="1528">
    <w:name w:val="TOC Heading"/>
    <w:uiPriority w:val="39"/>
    <w:unhideWhenUsed/>
  </w:style>
  <w:style w:type="paragraph" w:styleId="1529">
    <w:name w:val="table of figures"/>
    <w:basedOn w:val="1348"/>
    <w:next w:val="134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2023-02-06T15:09:59Z</dcterms:modified>
</cp:coreProperties>
</file>