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auto"/>
        <w:rPr>
          <w:bCs/>
          <w:i/>
          <w:sz w:val="28"/>
          <w:szCs w:val="28"/>
          <w:highlight w:val="cyan"/>
        </w:rPr>
      </w:pPr>
      <w:r>
        <w:rPr>
          <w:b/>
          <w:bCs/>
          <w:i w:val="0"/>
          <w:iCs w:val="0"/>
          <w:sz w:val="28"/>
          <w:highlight w:val="cyan"/>
        </w:rPr>
        <w:t xml:space="preserve">ТИТУЛ</w:t>
      </w:r>
      <w:r>
        <w:rPr>
          <w:bCs/>
          <w:i/>
          <w:sz w:val="28"/>
          <w:szCs w:val="28"/>
          <w:highlight w:val="cyan"/>
        </w:rPr>
      </w:r>
      <w:r/>
    </w:p>
    <w:p>
      <w:pPr>
        <w:shd w:val="nil" w:color="auto"/>
        <w:rPr>
          <w:bCs/>
          <w:i/>
          <w:sz w:val="28"/>
          <w:szCs w:val="28"/>
        </w:rPr>
      </w:pPr>
      <w:r>
        <w:rPr>
          <w:i/>
          <w:sz w:val="28"/>
          <w:highlight w:val="none"/>
        </w:rPr>
        <w:br w:type="page" w:clear="all"/>
      </w:r>
      <w:r>
        <w:rPr>
          <w:i/>
          <w:sz w:val="28"/>
          <w:highlight w:val="none"/>
        </w:rPr>
      </w:r>
      <w:r/>
    </w:p>
    <w:p>
      <w:pPr>
        <w:jc w:val="center"/>
        <w:shd w:val="nil" w:color="000000"/>
        <w:rPr>
          <w:bCs/>
          <w:i/>
          <w:sz w:val="28"/>
          <w:szCs w:val="28"/>
          <w:highlight w:val="none"/>
        </w:rPr>
      </w:pPr>
      <w:r>
        <w:rPr>
          <w:b/>
          <w:bCs/>
          <w:i w:val="0"/>
          <w:iCs w:val="0"/>
          <w:sz w:val="28"/>
          <w:highlight w:val="cyan"/>
        </w:rPr>
        <w:t xml:space="preserve">ЗАДАНИЕ</w:t>
      </w:r>
      <w:r>
        <w:rPr>
          <w:i/>
          <w:sz w:val="28"/>
        </w:rPr>
        <w:br w:type="page" w:clear="all"/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hyperlink w:tooltip="#_Toc1" w:anchor="_Toc1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ВВЕДЕНИЕ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hyperlink w:tooltip="#_Toc2" w:anchor="_Toc2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hyperlink w:tooltip="#_Toc3" w:anchor="_Toc3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 </w:t>
            </w:r>
            <w:r>
              <w:rPr>
                <w:rStyle w:val="858"/>
                <w:highlight w:val="cyan"/>
              </w:rPr>
              <w:t xml:space="preserve">Проектирование и взаимодействие с БД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</w:pPr>
          <w:hyperlink w:tooltip="#_Toc4" w:anchor="_Toc4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2.1 Проектирование даталогической схемы БД 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5" w:anchor="_Toc5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2.2 Форматы хранения заданий и ответов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6" w:anchor="_Toc6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2.3 </w:t>
            </w:r>
            <w:r>
              <w:rPr>
                <w:rStyle w:val="858"/>
                <w:highlight w:val="cyan"/>
              </w:rPr>
              <w:t xml:space="preserve">Подсистема работы с содержанием курса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7" w:anchor="_Toc7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 Проектирование микросервисов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8" w:anchor="_Toc8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3.Х </w:t>
            </w:r>
            <w:r>
              <w:rPr>
                <w:rStyle w:val="858"/>
                <w:highlight w:val="cyan"/>
              </w:rPr>
              <w:t xml:space="preserve">Преобразователь формата временных диаграмм</w:t>
            </w:r>
            <w:r>
              <w:rPr>
                <w:rStyle w:val="858"/>
                <w:highlight w:val="cyan"/>
              </w:rPr>
              <w:t xml:space="preserve"> и </w:t>
            </w:r>
            <w:r>
              <w:rPr>
                <w:rStyle w:val="858"/>
                <w:highlight w:val="cyan"/>
              </w:rPr>
              <w:t xml:space="preserve">г</w:t>
            </w:r>
            <w:r>
              <w:rPr>
                <w:rStyle w:val="858"/>
                <w:highlight w:val="cyan"/>
              </w:rPr>
              <w:t xml:space="preserve">енератор wavedrom-диаграмм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9" w:anchor="_Toc9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3.Х </w:t>
            </w:r>
            <w:r>
              <w:rPr>
                <w:rStyle w:val="858"/>
                <w:highlight w:val="cyan"/>
              </w:rPr>
              <w:t xml:space="preserve">Синтезатор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21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10" w:anchor="_Toc10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ЗАКЛЮЧЕНИЕ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11" w:anchor="_Toc11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СПИСОК ИСПОЛЬЗОВАННЫХ ИСТОЧНИКОВ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5"/>
            <w:tabs>
              <w:tab w:val="right" w:pos="9637" w:leader="dot"/>
            </w:tabs>
            <w:rPr>
              <w:i/>
              <w:highlight w:val="cyan"/>
            </w:rPr>
          </w:pPr>
          <w:hyperlink w:tooltip="#_Toc12" w:anchor="_Toc12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ПРИЛОЖЕНИЕ Х</w:t>
            </w:r>
            <w:r>
              <w:rPr>
                <w:rStyle w:val="858"/>
                <w:highlight w:val="cyan"/>
              </w:rPr>
              <w:t xml:space="preserve"> – src.v, tb.v, *.vcd</w:t>
            </w:r>
            <w:r>
              <w:rPr>
                <w:rStyle w:val="858"/>
                <w:highlight w:val="cyan"/>
              </w:rPr>
              <w:t xml:space="preserve">, ...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24</w:t>
              <w:fldChar w:fldCharType="end"/>
            </w:r>
          </w:hyperlink>
          <w:r>
            <w:rPr>
              <w:i/>
              <w:highlight w:val="cyan"/>
            </w:rPr>
          </w:r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1" w:name="_Toc1"/>
      <w:r>
        <w:rPr>
          <w:b/>
          <w:bCs/>
          <w:sz w:val="28"/>
          <w:szCs w:val="28"/>
          <w:highlight w:val="cyan"/>
          <w:u w:val="none"/>
        </w:rPr>
        <w:t xml:space="preserve">ВВЕДЕНИЕ</w:t>
      </w:r>
      <w:r/>
      <w:bookmarkEnd w:id="1"/>
      <w:r/>
      <w:r>
        <w:rPr>
          <w:highlight w:val="cyan"/>
        </w:rPr>
      </w:r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jc w:val="center"/>
        <w:spacing w:line="360" w:lineRule="auto"/>
        <w:rPr>
          <w:highlight w:val="cyan"/>
        </w:rPr>
      </w:pPr>
      <w:r>
        <w:rPr>
          <w:b/>
          <w:bCs/>
          <w:sz w:val="28"/>
          <w:szCs w:val="28"/>
          <w:highlight w:val="cyan"/>
          <w:u w:val="none"/>
        </w:rPr>
        <w:t xml:space="preserve">ОПРЕДЕЛЕНИЯ, ОБОЗНАЧЕНИЯ И СОКРАЩЕНИЯ</w:t>
      </w:r>
      <w:r>
        <w:rPr>
          <w:b/>
          <w:bCs/>
          <w:sz w:val="28"/>
          <w:szCs w:val="28"/>
          <w:highlight w:val="cyan"/>
          <w:u w:val="none"/>
        </w:rPr>
      </w:r>
      <w:r>
        <w:rPr>
          <w:highlight w:val="cyan"/>
        </w:rPr>
      </w:r>
    </w:p>
    <w:p>
      <w:pPr>
        <w:ind w:firstLine="708"/>
        <w:shd w:val="nil" w:color="auto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CRUD — create read update delete</w:t>
      </w: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  <w:t xml:space="preserve">VCD — value change dump</w:t>
      </w:r>
      <w:r>
        <w:rPr>
          <w:b/>
          <w:bCs/>
          <w:sz w:val="28"/>
          <w:szCs w:val="28"/>
          <w:highlight w:val="cyan"/>
          <w:u w:val="none"/>
        </w:rPr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Временн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ая диаграмма — ...</w:t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Wavedrom — 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это бесплатный онлайн-движок с открытым исходным кодом для рендеринга цифровых временных диаграмм.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Http-запрос — ...</w:t>
      </w:r>
      <w:r>
        <w:rPr>
          <w:b/>
          <w:bCs/>
          <w:sz w:val="28"/>
          <w:szCs w:val="28"/>
          <w:highlight w:val="cyan"/>
          <w:u w:val="none"/>
        </w:rPr>
        <w:br w:type="page" w:clear="all"/>
      </w:r>
      <w:r/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r/>
      <w:bookmarkEnd w:id="2"/>
      <w:r/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3" w:name="_Toc3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r/>
      <w:bookmarkEnd w:id="3"/>
      <w:r/>
      <w:r/>
    </w:p>
    <w:p>
      <w:pPr>
        <w:pStyle w:val="704"/>
      </w:pPr>
      <w:r/>
      <w:bookmarkStart w:id="4" w:name="_Toc4"/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r/>
      <w:bookmarkEnd w:id="4"/>
      <w:r/>
      <w:r/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  <w:r/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  <w14:ligatures w14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</w:t>
      </w:r>
      <w:r>
        <w:t xml:space="preserve">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auto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</w:rPr>
      </w:pPr>
      <w:r>
        <w:rPr>
          <w:highlight w:val="none"/>
        </w:rPr>
        <w:tab/>
        <w:t xml:space="preserve">Полученная даталогическая схема БД в нотации Мартина изображена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Ниже представлено подробное описание приведенных таблиц и их полей.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id — первичный ключ;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63" cy="50297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1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40063" cy="502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4.5pt;height:396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даталогическая схема БД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7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seqnum — порядковый номер задания в списке (может повторяться у «заархивированных» заданий);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cost — количество баллов, начисляемых за решение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is_active — признак активности задания (если is_active = 0, задание считается «заархивированным»);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name — название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brief — краткое описание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LevelsData </w:t>
      </w:r>
      <w:r>
        <w:rPr>
          <w:highlight w:val="none"/>
        </w:rPr>
        <w:t xml:space="preserve"> (подробная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, совпадает с id задания в LevelsBrief;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wide_description — развернутое описание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code — листинг исходного кода на Verilog, который может быть приложен к заданию;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question — закодированные условия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answer — закодированный ответ на задание.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Types (типы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name — название типа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ab/>
        <w:t xml:space="preserve">Таблица SolutionEfforts (попытки решения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user_id — id пользователя;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level_id — id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is_succesful — признак успешного прохождения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  <w:rPr>
          <w:highlight w:val="none"/>
        </w:rPr>
      </w:pPr>
      <w:r>
        <w:rPr>
          <w:highlight w:val="none"/>
        </w:rPr>
        <w:t xml:space="preserve">time — дата и время прохождения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04"/>
        <w:rPr>
          <w:highlight w:val="cyan"/>
        </w:rPr>
      </w:pPr>
      <w:r/>
      <w:bookmarkStart w:id="5" w:name="_Toc5"/>
      <w:r>
        <w:rPr>
          <w:highlight w:val="cyan"/>
        </w:rPr>
        <w:t xml:space="preserve">2.2 Форматы хранения заданий и ответов</w:t>
      </w:r>
      <w:r/>
      <w:bookmarkEnd w:id="5"/>
      <w:r/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Так, как в разрабатываемой подсистеме используются задания различных типов, которые необходимо проверять авт</w:t>
      </w:r>
      <w:r>
        <w:rPr>
          <w:highlight w:val="none"/>
        </w:rPr>
        <w:t xml:space="preserve">оматически, было решено хранить  информацию об условиях и ответах на каждое задание в закодированном виде в одном поле БД (это позволило использоваться реляционную модель, позволяющую, например, удобным образом анализировать статистику выполнения заданий).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Разработанная подсистема поддерживает работу с тремя типами заданий: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выбором одного варианта ответа;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множественным выбором;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задания на описание устройства на Verilog.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Все задания и ответы сохраняются в нотации JSON.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Условия задания с выбором одного ответа содержат заголовок задания (caption) и массив ответов (answers), в котором каждый ответ имеет поля с текстом варианта ответа (text) и подсказкой, которая будет показана пользователю, если ответ неверен (hint).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Формат описания задания с выбором одного ответа приведен на </w:t>
      </w:r>
      <w:r>
        <w:rPr>
          <w:highlight w:val="yellow"/>
        </w:rPr>
        <w:t xml:space="preserve">рисунке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259" cy="26518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3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189259" cy="2651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1.1pt;height:208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описания задания с выбором одного ответа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color w:val="000000" w:themeColor="text1"/>
          <w:highlight w:val="none"/>
        </w:rPr>
      </w:pPr>
      <w:r>
        <w:rPr>
          <w:highlight w:val="none"/>
        </w:rPr>
        <w:tab/>
        <w:t xml:space="preserve">Пример описания задания с одним ответом приведен в </w:t>
      </w:r>
      <w:r>
        <w:rPr>
          <w:color w:val="000000" w:themeColor="text1"/>
          <w:highlight w:val="yellow"/>
        </w:rPr>
        <w:t xml:space="preserve">листинге Х.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left"/>
        <w:shd w:val="nil" w:color="000000"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одним ответом</w:t>
      </w:r>
      <w:r>
        <w:rPr>
          <w:color w:val="000000" w:themeColor="text1"/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 условия задания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"Основная функция сумматора",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"Умножение",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"Название говорит само за себя"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"Вычитание",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"Перечитай главу"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"Сложение",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"Все верно"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ответ на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задание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{"correct_answer_id":2}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both"/>
        <w:shd w:val="nil" w:color="000000"/>
        <w:rPr>
          <w:highlight w:val="none"/>
        </w:rPr>
      </w:pPr>
      <w:r>
        <w:rPr>
          <w:highlight w:val="none"/>
        </w:rPr>
        <w:t xml:space="preserve">Условия задания с выбором нескольких вариантов ответа хранятся в аналогичном формате, но в них отсутствует поле hint.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Примеры записи условия для заданий с множественным выбором приведен в </w:t>
      </w:r>
      <w:r>
        <w:rPr>
          <w:highlight w:val="yellow"/>
        </w:rPr>
        <w:t xml:space="preserve">листинге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множественным выбором</w:t>
      </w:r>
      <w:r>
        <w:rPr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условия задания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"Типы переменных в verilog",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"reg",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"wire",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"mem"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условия ответ на задание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{"correct_answers": [true, true, false]}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yellow"/>
        </w:rPr>
      </w:pPr>
      <w:r>
        <w:rPr>
          <w:highlight w:val="none"/>
        </w:rPr>
        <w:tab/>
        <w:t xml:space="preserve">В случае задания на описание устройства с помощью языка Verilog, в поле LevelsData.question заносится код теста устройства на языке Verilog (т.н. «testbench», см. 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), а в поле </w:t>
      </w:r>
      <w:r>
        <w:rPr>
          <w:highlight w:val="none"/>
        </w:rPr>
        <w:t xml:space="preserve">LevelsData.answer — описание временной диаграммы корректно описанного устройства в формате wavedrom (см. раздел «Генератор wavedrom-диаграмм»).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</w:p>
    <w:p>
      <w:pPr>
        <w:pStyle w:val="704"/>
        <w:rPr>
          <w:highlight w:val="cyan"/>
        </w:rPr>
      </w:pPr>
      <w:r/>
      <w:bookmarkStart w:id="6" w:name="_Toc6"/>
      <w:r>
        <w:rPr>
          <w:highlight w:val="cyan"/>
        </w:rPr>
        <w:t xml:space="preserve">2.3 </w:t>
      </w:r>
      <w:r>
        <w:rPr>
          <w:highlight w:val="cyan"/>
        </w:rPr>
        <w:t xml:space="preserve">Подсистема работы с содержанием курса</w:t>
      </w:r>
      <w:r/>
      <w:bookmarkEnd w:id="6"/>
      <w:r/>
      <w:r>
        <w:rPr>
          <w:highlight w:val="cyan"/>
        </w:rPr>
      </w:r>
    </w:p>
    <w:p>
      <w:pPr>
        <w:ind w:firstLine="0"/>
        <w:rPr>
          <w:highlight w:val="none"/>
        </w:rPr>
      </w:pPr>
      <w:r>
        <w:tab/>
        <w:t xml:space="preserve">Для реализации CRUD-операций с данным, хранящимися в БД, была реализована отдельная </w:t>
      </w:r>
      <w:r>
        <w:rPr>
          <w:highlight w:val="cyan"/>
        </w:rPr>
        <w:t xml:space="preserve">подсистема</w:t>
      </w:r>
      <w:r>
        <w:rPr>
          <w:highlight w:val="none"/>
        </w:rPr>
        <w:t xml:space="preserve"> работы с содержимым курса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Логика работы с каждой из таблиц базы данных инкапсулирована в отдельный класс, каждый из таких классов работает с БД через класс соединения с БД, который в свою очередь использует драйвер СУБД MySQL (</w:t>
      </w:r>
      <w:r>
        <w:rPr>
          <w:highlight w:val="yellow"/>
        </w:rPr>
        <w:t xml:space="preserve">рисунок Х</w:t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7694" cy="66537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320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677693" cy="6653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8.3pt;height:523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диаграмма компоновки </w:t>
      </w:r>
      <w:r>
        <w:rPr>
          <w:highlight w:val="cyan"/>
        </w:rPr>
        <w:t xml:space="preserve">п</w:t>
      </w:r>
      <w:r>
        <w:rPr>
          <w:highlight w:val="cyan"/>
        </w:rPr>
        <w:t xml:space="preserve">одсистемы работы с содержанием курса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t xml:space="preserve">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 (</w:t>
      </w:r>
      <w:r>
        <w:rPr>
          <w:highlight w:val="red"/>
        </w:rPr>
        <w:t xml:space="preserve">сделать подпись!</w:t>
      </w:r>
      <w:r>
        <w:rPr>
          <w:highlight w:val="none"/>
        </w:rPr>
        <w:t xml:space="preserve">) представлена диаграмма классов описываемой подсистемы.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Классы LevelsBrief, LevelsData, SolutionEffort, TypeRecord и User реализуют взаимодействие с БД и воплощают в себе сущности предметной области.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 MetaInfo содержит поля ObjType (сущность, надо которой выполняется операция) и Action (тип операции).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Классы с префиксом «Rf» (сокращение от «Request Frame») позволяют разобрать входные сообщения, разделив метаинформацию и данные о сущности предметной области.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Интрефейсы IReadable, IUpdatable и т.п. позволяют взаимодействовать с любым типом сущностей по одному и тому же алгоритму.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Использование типа interface для ResponseFrame.Data (данные ответного сообщения) так же позволяет записывать в это поле данные об объекте любого класса.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red"/>
        </w:rPr>
      </w:pPr>
      <w:r>
        <w:rPr>
          <w:highlight w:val="red"/>
        </w:rPr>
        <w:t xml:space="preserve">Примечание: любой класс в Golang является реализацией interface, однако не все отношения реализации показаны на диаграмме классов с целью ее упрощения.</w:t>
      </w:r>
      <w:r>
        <w:rPr>
          <w:highlight w:val="red"/>
        </w:rPr>
      </w:r>
    </w:p>
    <w:p>
      <w:p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numPr>
          <w:ilvl w:val="0"/>
          <w:numId w:val="0"/>
        </w:num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8605710" cy="5774972"/>
                <wp:effectExtent l="0" t="0" r="0" b="0"/>
                <wp:wrapTopAndBottom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595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16199969" flipH="0" flipV="0">
                          <a:off x="0" y="0"/>
                          <a:ext cx="8605710" cy="5774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6144;o:allowoverlap:true;o:allowincell:true;mso-position-horizontal-relative:margin;mso-position-horizontal:left;mso-position-vertical-relative:page;mso-position-vertical:center;width:677.6pt;height:454.7pt;mso-wrap-distance-left:9.1pt;mso-wrap-distance-top:0.0pt;mso-wrap-distance-right:9.1pt;mso-wrap-distance-bottom:0.0pt;rotation:269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b/>
          <w:bCs/>
          <w:sz w:val="28"/>
          <w:szCs w:val="28"/>
          <w:highlight w:val="none"/>
          <w:u w:val="none"/>
        </w:rPr>
      </w:r>
      <w:r/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Фрагмент программного кода, иллюстрирующий работу с интерфейсами приведен в </w:t>
      </w:r>
      <w:r>
        <w:rPr>
          <w:highlight w:val="yellow"/>
        </w:rPr>
        <w:t xml:space="preserve">листинге Х.</w:t>
      </w:r>
      <w:r>
        <w:rPr>
          <w:highlight w:val="none"/>
        </w:rPr>
        <w:t xml:space="preserve">  </w:t>
      </w:r>
      <w:r>
        <w:rPr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reqFrame EncapsulatedMetaInfo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класса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EncapsulatedMetaInfo: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&amp;reqFrame) </w:t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data interface{}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создание объекта базового класса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выбор класса, к которому произойдет обращение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</w:t>
            </w: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etaInfo.ObjType == "levels_brief" {</w:t>
            </w:r>
            <w:r>
              <w:rPr>
                <w:rFonts w:ascii="Open Sans" w:hAnsi="Open Sans" w:cs="Open Sans"/>
                <w:bCs w:val="0"/>
                <w:i w:val="0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    data = &amp;RfLevelsBr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ief{}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присвоение ссылки на пустой экземпляр класса</w:t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reqFrame.MetaInfo.ObjType == "levels_data"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 = &amp;RfLevelsData{}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Obj Type")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выбранного класса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data)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reqFrame.MetaInfo.Action == "create"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data.(ICreatable).Create()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reqFrame.MetaInfo.Action == "read"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и запись данных в поле типа interface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response.Data = data.(IReadable).Read()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Action")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bCs w:val="0"/>
                <w:i w:val="0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</w:tc>
      </w:tr>
    </w:tbl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02"/>
        <w:rPr>
          <w:highlight w:val="none"/>
        </w:rPr>
      </w:pPr>
      <w:r/>
      <w:bookmarkStart w:id="7" w:name="_Toc7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r/>
      <w:bookmarkEnd w:id="7"/>
      <w:r/>
      <w:r/>
    </w:p>
    <w:p>
      <w:pPr>
        <w:pStyle w:val="704"/>
        <w:rPr>
          <w:highlight w:val="cyan"/>
        </w:rPr>
      </w:pPr>
      <w:r/>
      <w:bookmarkStart w:id="8" w:name="_Toc8"/>
      <w:r>
        <w:rPr>
          <w:highlight w:val="cyan"/>
        </w:rPr>
        <w:t xml:space="preserve">3.Х </w:t>
      </w:r>
      <w:r>
        <w:rPr>
          <w:highlight w:val="cyan"/>
        </w:rPr>
        <w:t xml:space="preserve">Преобразователь формата временных диаграмм</w:t>
      </w:r>
      <w:r>
        <w:rPr>
          <w:highlight w:val="cyan"/>
        </w:rPr>
        <w:t xml:space="preserve"> и </w:t>
      </w:r>
      <w:r>
        <w:rPr>
          <w:highlight w:val="cyan"/>
        </w:rPr>
        <w:t xml:space="preserve">г</w:t>
      </w:r>
      <w:r>
        <w:rPr>
          <w:highlight w:val="cyan"/>
        </w:rPr>
        <w:t xml:space="preserve">енератор wavedrom-диаграмм</w:t>
      </w:r>
      <w:r/>
      <w:bookmarkEnd w:id="8"/>
      <w:r/>
      <w:r>
        <w:rPr>
          <w:highlight w:val="cyan"/>
        </w:rPr>
      </w:r>
    </w:p>
    <w:p>
      <w:pPr>
        <w:rPr>
          <w:highlight w:val="none"/>
        </w:rPr>
      </w:pPr>
      <w:r>
        <w:t xml:space="preserve">Изначально,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«Синтезатор</w:t>
      </w:r>
      <w:r>
        <w:rPr>
          <w:highlight w:val="cyan"/>
        </w:rPr>
        <w:t xml:space="preserve">»</w:t>
      </w:r>
      <w:r>
        <w:rPr>
          <w:highlight w:val="none"/>
        </w:rPr>
        <w:t xml:space="preserve"> в ходе тестирования работы устройства формирует временную диаграмму в формате *.vcd (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). Данный формат крайне неудобен, как для анализа в сравнении с эталонной временной диаграммой, так и для генерации графического представления временной диаграммы в рамках веб-приложения.</w:t>
      </w:r>
      <w:r/>
    </w:p>
    <w:p>
      <w:pPr>
        <w:rPr>
          <w:highlight w:val="none"/>
        </w:rPr>
      </w:pPr>
      <w:r>
        <w:rPr>
          <w:highlight w:val="none"/>
        </w:rPr>
        <w:t xml:space="preserve">Для преобразования временных диаграмм к более удобному для дальнейшей обработки формату был реализован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«Преобразователь формата временных диаграмм». </w:t>
      </w:r>
      <w:r>
        <w:rPr>
          <w:highlight w:val="cyan"/>
        </w:rPr>
        <w:t xml:space="preserve"> </w:t>
      </w:r>
      <w:r>
        <w:rPr>
          <w:highlight w:val="none"/>
        </w:rPr>
        <w:t xml:space="preserve">Его исходный код написан на Python с применением библиотеки PyDigitalWaveTools. Данная библиотека преобразует временную диаграмму в формате *.vcd в формат JSON-</w:t>
      </w:r>
      <w:r>
        <w:rPr>
          <w:highlight w:val="none"/>
        </w:rPr>
        <w:t xml:space="preserve">PyDigitalWaveTools</w:t>
      </w:r>
      <w:r/>
      <w:r>
        <w:rPr>
          <w:highlight w:val="none"/>
        </w:rPr>
        <w:t xml:space="preserve"> согласно алгоритму, заложенному автором библиотеки</w:t>
      </w:r>
      <w:r>
        <w:rPr>
          <w:highlight w:val="none"/>
        </w:rPr>
        <w:t xml:space="preserve">.</w:t>
      </w:r>
      <w:r>
        <w:rPr>
          <w:highlight w:val="none"/>
        </w:rPr>
        <w:t xml:space="preserve"> Диаграмма Джексона, описывающая этот формат представлена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4629" cy="401672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911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8602" t="7206" r="11333" b="51437"/>
                        <a:stretch/>
                      </pic:blipFill>
                      <pic:spPr bwMode="auto">
                        <a:xfrm flipH="0" flipV="0">
                          <a:off x="0" y="0"/>
                          <a:ext cx="4824628" cy="401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9.9pt;height:316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</w:t>
      </w:r>
      <w:r>
        <w:rPr>
          <w:highlight w:val="none"/>
        </w:rPr>
        <w:t xml:space="preserve">в PyDigitalWaveTools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В нем поле data.name — имя сигнала, data.type.name — название типа сигнала (комбинационный или регистровый), data.type.width — разрядность сигнала. «Момент изменения» — количество элементарных отрезков времени (их размер определяется в момент написания теста для устройства) от начала отсчет до изменения сигнала.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Пример описания сигнала в этом формате приведен в</w:t>
      </w:r>
      <w:r>
        <w:rPr>
          <w:highlight w:val="yellow"/>
        </w:rPr>
        <w:t xml:space="preserve"> 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пример описания временной диаграммы в </w:t>
      </w:r>
      <w:r>
        <w:rPr>
          <w:highlight w:val="none"/>
        </w:rPr>
        <w:t xml:space="preserve">PyDigitalWaveTools</w:t>
      </w:r>
      <w:r/>
      <w:r>
        <w:rPr>
          <w:highlight w:val="none"/>
        </w:rPr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"data":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"data":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[</w:t>
            </w:r>
            <w:r>
              <w:rPr>
                <w:highlight w:val="none"/>
              </w:rPr>
              <w:t xml:space="preserve">0, </w:t>
            </w:r>
            <w:r>
              <w:rPr>
                <w:highlight w:val="none"/>
              </w:rPr>
              <w:t xml:space="preserve">"b0"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 ],</w:t>
            </w:r>
            <w:r/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[</w:t>
            </w:r>
            <w:r>
              <w:rPr>
                <w:highlight w:val="none"/>
              </w:rPr>
              <w:t xml:space="preserve">100, </w:t>
            </w:r>
            <w:r>
              <w:rPr>
                <w:highlight w:val="none"/>
              </w:rPr>
              <w:t xml:space="preserve">"b1"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]</w:t>
            </w:r>
            <w:r>
              <w:rPr>
                <w:highlight w:val="none"/>
              </w:rPr>
              <w:t xml:space="preserve">          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],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"name": "Sum",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"type":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"name": "wire",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"width": 4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}, 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 </w:t>
            </w:r>
            <w:r>
              <w:rPr>
                <w:color w:val="7f7f7f" w:themeColor="text1" w:themeTint="80"/>
                <w:highlight w:val="none"/>
              </w:rPr>
              <w:t xml:space="preserve">/* ... */</w:t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]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Формат </w:t>
      </w:r>
      <w:r>
        <w:rPr>
          <w:highlight w:val="none"/>
        </w:rPr>
        <w:t xml:space="preserve">PyDigitalWaveTools</w:t>
      </w:r>
      <w:r/>
      <w:r>
        <w:rPr>
          <w:highlight w:val="none"/>
        </w:rPr>
        <w:t xml:space="preserve"> намного более удобен для сравнения с эталонной временной диаграммой (в том же формате) и анализа несоответствий, однако алгоритм визуализации для этого формата пришлось бы реализовать самостоятельно.</w:t>
      </w:r>
      <w:r>
        <w:rPr>
          <w:highlight w:val="cyan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Вместо этого было решено реализовать еще один преобразователь формата (</w:t>
      </w:r>
      <w:r>
        <w:rPr>
          <w:highlight w:val="cyan"/>
        </w:rPr>
        <w:t xml:space="preserve">«Генератор wavedrom-диаграмм»</w:t>
      </w:r>
      <w:r>
        <w:rPr>
          <w:highlight w:val="none"/>
        </w:rPr>
        <w:t xml:space="preserve">), который преобразовал бы временные диаграммы из формата </w:t>
      </w:r>
      <w:r>
        <w:rPr>
          <w:highlight w:val="none"/>
        </w:rPr>
        <w:t xml:space="preserve">PyDigitalWaveTools</w:t>
      </w:r>
      <w:r>
        <w:rPr>
          <w:highlight w:val="none"/>
        </w:rPr>
        <w:t xml:space="preserve"> в формат движка Wavedrom. Данный движок позволяет визуализировать временные диаграммы посредством http-запроса, содержащего описание сигнала, к специальному интернет-сервису.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Описание формата </w:t>
      </w:r>
      <w:r>
        <w:rPr>
          <w:highlight w:val="none"/>
        </w:rPr>
        <w:t xml:space="preserve">движка Wavedrom в нотации Джексона приведено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0170" cy="319348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271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20529" t="76706" r="18376" b="0"/>
                        <a:stretch/>
                      </pic:blipFill>
                      <pic:spPr bwMode="auto">
                        <a:xfrm flipH="0" flipV="0">
                          <a:off x="0" y="0"/>
                          <a:ext cx="3720169" cy="3193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92.9pt;height:251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для движка Wavedrom</w:t>
      </w:r>
      <w:r/>
    </w:p>
    <w:p>
      <w:pPr>
        <w:ind w:firstLine="0"/>
        <w:jc w:val="left"/>
        <w:rPr>
          <w:highlight w:val="none"/>
        </w:rPr>
      </w:pPr>
      <w:r>
        <w:rPr>
          <w:highlight w:val="none"/>
        </w:rPr>
        <w:tab/>
        <w:t xml:space="preserve">Поля структуры имеют значение, описанное ниже: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signal — массив всех сигналов временной диаграммы;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name — имя сигнала;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wave — форма сигнала (для каждого такта может иметь значения: «0», «1», «x», «z», «.» — сохранить предыдущее, «|» — разрыв, «=» — обратиться к очередному элементу «data»);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both"/>
        <w:rPr>
          <w:highlight w:val="none"/>
        </w:rPr>
      </w:pPr>
      <w:r>
        <w:rPr>
          <w:highlight w:val="none"/>
        </w:rPr>
        <w:t xml:space="preserve">data — массив, содержащий строковые значения сигнала (можно, например, отобразить большое число для многоразрядной шины).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Пример описания временной диаграммы в формате движка Wavedrom приведен в </w:t>
      </w:r>
      <w:r>
        <w:rPr>
          <w:highlight w:val="yellow"/>
        </w:rPr>
        <w:t xml:space="preserve">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описание временной диаграммы в формате движка Wavedrom</w:t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</w:pPr>
            <w:r>
              <w:rPr>
                <w:highlight w:val="none"/>
              </w:rPr>
              <w:t xml:space="preserve">{signal: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'clk', wave: 'p.....|...'},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'dat', wave: 'x.345x|=.x', data: ['0x16', '0xAA', '0x07', '0x11']},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'req', wave: '0.1..0|1.0'},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'ack', wave: 'z.....|01.'}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]}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Визуализация данной временной диаграммы приведена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4597" cy="125268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6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584597" cy="1252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2.3pt;height:98.6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визуализация временной диаграммы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Основной функцией </w:t>
      </w:r>
      <w:r>
        <w:rPr>
          <w:highlight w:val="cyan"/>
        </w:rPr>
        <w:t xml:space="preserve">«Генератора wavedrom-диаграмм»</w:t>
      </w:r>
      <w:r>
        <w:rPr>
          <w:highlight w:val="none"/>
        </w:rPr>
        <w:t xml:space="preserve"> является функция </w:t>
      </w:r>
      <w:r>
        <w:rPr>
          <w:highlight w:val="none"/>
        </w:rPr>
        <w:t xml:space="preserve">parseValues</w:t>
      </w:r>
      <w:r>
        <w:rPr>
          <w:highlight w:val="none"/>
        </w:rPr>
        <w:t xml:space="preserve">, программный код которой приведен в </w:t>
      </w:r>
      <w:r>
        <w:rPr>
          <w:highlight w:val="yellow"/>
        </w:rPr>
        <w:t xml:space="preserve">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программный код функции parseValues</w:t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func (vcd_frame VCD_Struct) parseValues(end_scale int, width_scale int) (map[string]string, map[string][]string) {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// значения сигналов, e.g.: {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a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: [</w:t>
            </w:r>
            <w:r>
              <w:rPr>
                <w:color w:val="7f7f7f" w:themeColor="text1" w:themeTint="80"/>
                <w:highlight w:val="none"/>
              </w:rPr>
              <w:t xml:space="preserve">"0x10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</w:t>
            </w:r>
            <w:r>
              <w:rPr>
                <w:color w:val="7f7f7f" w:themeColor="text1" w:themeTint="80"/>
                <w:highlight w:val="none"/>
              </w:rPr>
              <w:t xml:space="preserve">"0x35</w:t>
            </w:r>
            <w:r>
              <w:rPr>
                <w:color w:val="7f7f7f" w:themeColor="text1" w:themeTint="80"/>
                <w:highlight w:val="none"/>
              </w:rPr>
              <w:t xml:space="preserve">",</w:t>
            </w:r>
            <w:r>
              <w:rPr>
                <w:color w:val="7f7f7f" w:themeColor="text1" w:themeTint="80"/>
                <w:highlight w:val="none"/>
              </w:rPr>
              <w:t xml:space="preserve">"0xA1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], </w:t>
            </w:r>
            <w:r>
              <w:rPr>
                <w:color w:val="7f7f7f" w:themeColor="text1" w:themeTint="80"/>
                <w:highlight w:val="none"/>
              </w:rPr>
              <w:t xml:space="preserve">"b</w:t>
            </w:r>
            <w:r>
              <w:rPr>
                <w:color w:val="7f7f7f" w:themeColor="text1" w:themeTint="80"/>
                <w:highlight w:val="none"/>
              </w:rPr>
              <w:t xml:space="preserve">": [</w:t>
            </w:r>
            <w:r>
              <w:rPr>
                <w:color w:val="7f7f7f" w:themeColor="text1" w:themeTint="80"/>
                <w:highlight w:val="none"/>
              </w:rPr>
              <w:t xml:space="preserve">"0x03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</w:t>
            </w:r>
            <w:r>
              <w:rPr>
                <w:color w:val="7f7f7f" w:themeColor="text1" w:themeTint="80"/>
                <w:highlight w:val="none"/>
              </w:rPr>
              <w:t xml:space="preserve">"0x0F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]</w:t>
            </w:r>
            <w:r>
              <w:rPr>
                <w:color w:val="7f7f7f" w:themeColor="text1" w:themeTint="80"/>
                <w:highlight w:val="none"/>
              </w:rPr>
              <w:t xml:space="preserve">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var parsedData = map[string][]string{} 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// форма сигналов, e.g.: {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a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: </w:t>
            </w:r>
            <w:r>
              <w:rPr>
                <w:color w:val="7f7f7f" w:themeColor="text1" w:themeTint="80"/>
                <w:highlight w:val="none"/>
              </w:rPr>
              <w:t xml:space="preserve">"1...0.....1..</w:t>
            </w:r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/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, </w:t>
            </w:r>
            <w:r>
              <w:rPr>
                <w:color w:val="7f7f7f" w:themeColor="text1" w:themeTint="80"/>
                <w:highlight w:val="none"/>
              </w:rPr>
              <w:t xml:space="preserve">"b</w:t>
            </w:r>
            <w:r>
              <w:rPr>
                <w:color w:val="7f7f7f" w:themeColor="text1" w:themeTint="80"/>
                <w:highlight w:val="none"/>
              </w:rPr>
              <w:t xml:space="preserve">": </w:t>
            </w:r>
            <w:r>
              <w:rPr>
                <w:color w:val="7f7f7f" w:themeColor="text1" w:themeTint="80"/>
                <w:highlight w:val="none"/>
              </w:rPr>
              <w:t xml:space="preserve">"0....=....=..</w:t>
            </w:r>
            <w:r/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/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var parsedWaves = map[string]string{}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</w:t>
            </w:r>
            <w:r>
              <w:rPr>
                <w:color w:val="7f7f7f" w:themeColor="text1" w:themeTint="80"/>
                <w:highlight w:val="none"/>
              </w:rPr>
              <w:t xml:space="preserve"> </w:t>
            </w:r>
            <w:r>
              <w:rPr>
                <w:color w:val="7f7f7f" w:themeColor="text1" w:themeTint="80"/>
                <w:highlight w:val="none"/>
              </w:rPr>
              <w:t xml:space="preserve">// отсортированные моменты изменения всех сигналов</w:t>
            </w:r>
            <w:r>
              <w:rPr>
                <w:color w:val="7f7f7f" w:themeColor="text1" w:themeTint="80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timings := vcd_frame.getSortedTimings() </w:t>
            </w:r>
            <w:r/>
          </w:p>
          <w:p>
            <w:pPr>
              <w:pStyle w:val="1_1630"/>
              <w:rPr>
                <w:color w:val="7f7f7f" w:themeColor="text1" w:themeTint="80"/>
              </w:rPr>
            </w:pPr>
            <w:r>
              <w:rPr>
                <w:highlight w:val="none"/>
              </w:rPr>
              <w:t xml:space="preserve">    tick_amount := findGCD(timings) </w:t>
            </w:r>
            <w:r>
              <w:rPr>
                <w:color w:val="7f7f7f" w:themeColor="text1" w:themeTint="80"/>
                <w:highlight w:val="none"/>
              </w:rPr>
              <w:t xml:space="preserve">// НОД момента изменения сигнала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end_time := timings[len(timings)-1] + tick_amount*end_scale</w:t>
            </w:r>
            <w:r/>
          </w:p>
          <w:p>
            <w:pPr>
              <w:pStyle w:val="1_1630"/>
              <w:rPr>
                <w:color w:val="7f7f7f" w:themeColor="text1" w:themeTint="80"/>
              </w:rPr>
            </w:pPr>
            <w:r>
              <w:rPr>
                <w:highlight w:val="none"/>
              </w:rPr>
              <w:t xml:space="preserve">    for i := 0; i &lt; end_time/tick_amount; i++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моментам дискретизации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for _, single_signal := range vcd_frame.Signal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сигналам диаграммы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fl_change := false </w:t>
            </w:r>
            <w:r>
              <w:rPr>
                <w:color w:val="7f7f7f" w:themeColor="text1" w:themeTint="80"/>
                <w:highlight w:val="none"/>
              </w:rPr>
              <w:t xml:space="preserve">// признак изменения сигнала в этом моменте времени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name := single_signal.Name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fl_single_wire := true </w:t>
            </w:r>
            <w:r>
              <w:rPr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// признак однобитного сигнала</w:t>
            </w:r>
            <w:r/>
            <w:r>
              <w:rPr>
                <w:highlight w:val="none"/>
              </w:rPr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if single_signal.Type.Width &gt; 1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name += "[0:" + strconv.Itoa(single_signal.Type.Width-1) + "]"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fl_single_wire = false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  <w:rPr>
                <w:color w:val="7f7f7f" w:themeColor="text1" w:themeTint="80"/>
                <w:highlight w:val="none"/>
              </w:rPr>
            </w:pPr>
            <w:r>
              <w:rPr>
                <w:highlight w:val="none"/>
              </w:rPr>
              <w:t xml:space="preserve">            for _, data_value := range single_signal.Data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точкам изменения сигнала</w:t>
            </w:r>
            <w:r/>
            <w:r>
              <w:rPr>
                <w:highlight w:val="none"/>
              </w:rPr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                </w:t>
            </w:r>
            <w:r>
              <w:rPr>
                <w:color w:val="7f7f7f" w:themeColor="text1" w:themeTint="80"/>
                <w:highlight w:val="none"/>
              </w:rPr>
              <w:t xml:space="preserve">// изменился ли сигнал в рассматриваемой точки дискретизации?</w:t>
            </w:r>
            <w:r>
              <w:rPr>
                <w:color w:val="7f7f7f" w:themeColor="text1" w:themeTint="80"/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if int(math.Round(data_value[0].(float64))) == i*tick_amount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if fl_single_wire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    parsedWaves[name] += data_value[1].(string)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} else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    parsedData[name] = append(parsedData[name], data_value[1].(string))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    parsedWaves[name] += "="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fl_change = true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break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if !fl_change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parsedWaves[name] += "."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    </w:t>
            </w:r>
            <w:r>
              <w:rPr>
                <w:color w:val="7f7f7f" w:themeColor="text1" w:themeTint="80"/>
                <w:highlight w:val="none"/>
              </w:rPr>
              <w:t xml:space="preserve">// масштабирование ширины сигнала на диаграмме</w:t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for j := 1; j &lt; (vcd_frame.getMaxValueWidth()*width_scale)/2; j++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parsedWaves[name] += "."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return parsedWaves, parsedData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cyan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i/>
          <w:sz w:val="28"/>
          <w:szCs w:val="28"/>
          <w:highlight w:val="none"/>
          <w:u w:val="none"/>
        </w:rPr>
      </w:r>
    </w:p>
    <w:p>
      <w:pPr>
        <w:pStyle w:val="704"/>
        <w:rPr>
          <w:highlight w:val="cyan"/>
        </w:rPr>
      </w:pPr>
      <w:r/>
      <w:bookmarkStart w:id="9" w:name="_Toc9"/>
      <w:r>
        <w:rPr>
          <w:highlight w:val="cyan"/>
        </w:rPr>
        <w:t xml:space="preserve">3.Х </w:t>
      </w:r>
      <w:r>
        <w:rPr>
          <w:highlight w:val="cyan"/>
        </w:rPr>
        <w:t xml:space="preserve">Синтезатор</w:t>
      </w:r>
      <w:r>
        <w:rPr>
          <w:highlight w:val="cyan"/>
        </w:rPr>
      </w:r>
      <w:bookmarkEnd w:id="9"/>
      <w:r/>
      <w:r/>
    </w:p>
    <w:p>
      <w:r>
        <w:t xml:space="preserve">Для симуляции (получения временных диаграмм работы) и синтеза (</w:t>
      </w:r>
      <w:r>
        <w:t xml:space="preserve">получения списка электрических соединений</w:t>
      </w:r>
      <w:r>
        <w:t xml:space="preserve">) устройств, описанных на языке Verilog используют специальное программное обеспечение, которое может называться «симулятором», «синтезатором» или «компилятором» (последний термин менее точен, но более интуитивно понятен). </w:t>
      </w:r>
      <w:r/>
    </w:p>
    <w:p>
      <w:pPr>
        <w:rPr>
          <w:highlight w:val="none"/>
        </w:rPr>
      </w:pPr>
      <w:r>
        <w:t xml:space="preserve">Одним из таких синтезаторов является IcarusVerilog. </w:t>
      </w:r>
      <w:r>
        <w:t xml:space="preserve">Достоинствами данного программного решения являются:</w:t>
      </w:r>
      <w:r/>
    </w:p>
    <w:p>
      <w:pPr>
        <w:pStyle w:val="880"/>
        <w:numPr>
          <w:ilvl w:val="0"/>
          <w:numId w:val="36"/>
        </w:numPr>
      </w:pPr>
      <w:r>
        <w:rPr>
          <w:highlight w:val="none"/>
        </w:rPr>
        <w:t xml:space="preserve">малый размер исполняемого файла;</w:t>
      </w:r>
      <w:r>
        <w:rPr>
          <w:highlight w:val="none"/>
        </w:rPr>
      </w:r>
    </w:p>
    <w:p>
      <w:pPr>
        <w:pStyle w:val="880"/>
        <w:numPr>
          <w:ilvl w:val="0"/>
          <w:numId w:val="36"/>
        </w:numPr>
      </w:pPr>
      <w:r>
        <w:rPr>
          <w:highlight w:val="none"/>
        </w:rPr>
        <w:t xml:space="preserve">наличие консольного режима работы (удобно вызывать из программного кода через библиотеки для работы с операционной системой);</w:t>
      </w:r>
      <w:r>
        <w:rPr>
          <w:highlight w:val="none"/>
        </w:rPr>
      </w:r>
    </w:p>
    <w:p>
      <w:pPr>
        <w:pStyle w:val="880"/>
        <w:numPr>
          <w:ilvl w:val="0"/>
          <w:numId w:val="36"/>
        </w:numPr>
      </w:pPr>
      <w:r>
        <w:rPr>
          <w:highlight w:val="none"/>
        </w:rPr>
        <w:t xml:space="preserve">распространение по свободной лицензии (GNU GPL).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rPr>
          <w:highlight w:val="none"/>
        </w:rPr>
      </w:pPr>
      <w:r>
        <w:rPr>
          <w:highlight w:val="none"/>
        </w:rPr>
        <w:tab/>
        <w:t xml:space="preserve">В силу перечисленных выше свойств, </w:t>
      </w:r>
      <w:r>
        <w:t xml:space="preserve">IcarusVerilog был выбран в качестве синтезатора, используемого в данной работе.</w:t>
      </w:r>
      <w:r/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rPr>
          <w:highlight w:val="none"/>
        </w:rPr>
      </w:pPr>
      <w:r>
        <w:rPr>
          <w:highlight w:val="none"/>
        </w:rPr>
        <w:tab/>
        <w:t xml:space="preserve">Выбранный синтезатор был использован в составе </w:t>
      </w:r>
      <w:r>
        <w:rPr>
          <w:highlight w:val="cyan"/>
        </w:rPr>
        <w:t xml:space="preserve">микросервиса</w:t>
      </w:r>
      <w:r>
        <w:rPr>
          <w:highlight w:val="none"/>
        </w:rPr>
        <w:t xml:space="preserve">, осуществляющего управление файлами и взаимодействие с сетью. 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rPr>
          <w:highlight w:val="none"/>
        </w:rPr>
      </w:pPr>
      <w:r>
        <w:rPr>
          <w:highlight w:val="none"/>
        </w:rPr>
        <w:tab/>
        <w:t xml:space="preserve">Обработка каждого задания осуществляется в несколько этапов, за каждый из которых отвечает свой программный компонент:</w:t>
      </w:r>
      <w:r>
        <w:rPr>
          <w:highlight w:val="none"/>
        </w:rPr>
      </w:r>
    </w:p>
    <w:p>
      <w:pPr>
        <w:pStyle w:val="880"/>
        <w:numPr>
          <w:ilvl w:val="0"/>
          <w:numId w:val="37"/>
        </w:numPr>
      </w:pPr>
      <w:r>
        <w:rPr>
          <w:highlight w:val="none"/>
        </w:rPr>
        <w:t xml:space="preserve">получение http-запроса на симуляцию устройства (класс Router);</w:t>
      </w:r>
      <w:r>
        <w:rPr>
          <w:highlight w:val="none"/>
        </w:rPr>
      </w:r>
    </w:p>
    <w:p>
      <w:pPr>
        <w:pStyle w:val="880"/>
        <w:numPr>
          <w:ilvl w:val="0"/>
          <w:numId w:val="37"/>
        </w:numPr>
      </w:pPr>
      <w:r>
        <w:rPr>
          <w:highlight w:val="none"/>
        </w:rPr>
        <w:t xml:space="preserve">сохранение полученных исходных кодов устрйоства и теста в файловой системе (OsLib, наличие user_id и level_id позволяет значительно снизить риск коллизии файлов);</w:t>
      </w:r>
      <w:r>
        <w:rPr>
          <w:highlight w:val="none"/>
        </w:rPr>
      </w:r>
    </w:p>
    <w:p>
      <w:pPr>
        <w:pStyle w:val="880"/>
        <w:numPr>
          <w:ilvl w:val="0"/>
          <w:numId w:val="37"/>
        </w:numPr>
        <w:rPr>
          <w:highlight w:val="none"/>
        </w:rPr>
      </w:pPr>
      <w:r>
        <w:rPr>
          <w:highlight w:val="none"/>
        </w:rPr>
        <w:t xml:space="preserve">получение временной диаграммы </w:t>
      </w:r>
      <w:r>
        <w:rPr>
          <w:highlight w:val="none"/>
        </w:rPr>
        <w:t xml:space="preserve">работы устройства </w:t>
      </w:r>
      <w:r>
        <w:rPr>
          <w:highlight w:val="none"/>
        </w:rPr>
      </w:r>
      <w:r>
        <w:rPr>
          <w:highlight w:val="none"/>
        </w:rPr>
        <w:t xml:space="preserve">(в формате *.vcd) </w:t>
      </w:r>
      <w:r/>
      <w:r>
        <w:rPr>
          <w:highlight w:val="none"/>
        </w:rPr>
        <w:t xml:space="preserve"> с помощью IcarusVerilog;</w:t>
      </w:r>
      <w:r/>
    </w:p>
    <w:p>
      <w:pPr>
        <w:pStyle w:val="880"/>
        <w:numPr>
          <w:ilvl w:val="0"/>
          <w:numId w:val="37"/>
        </w:numPr>
      </w:pPr>
      <w:r>
        <w:rPr>
          <w:highlight w:val="none"/>
        </w:rPr>
        <w:t xml:space="preserve">отправка http-ответа, содержащего код временной диаграммы.</w:t>
      </w:r>
      <w:r/>
    </w:p>
    <w:p>
      <w:pPr>
        <w:numPr>
          <w:ilvl w:val="0"/>
          <w:numId w:val="0"/>
        </w:numPr>
        <w:ind w:left="0" w:firstLine="0"/>
      </w:pPr>
      <w:r>
        <w:rPr>
          <w:highlight w:val="none"/>
        </w:rPr>
        <w:tab/>
        <w:t xml:space="preserve">Диаграмма компоновки </w:t>
      </w:r>
      <w:r>
        <w:rPr>
          <w:highlight w:val="cyan"/>
        </w:rPr>
        <w:t xml:space="preserve">микросервиса</w:t>
      </w:r>
      <w:r>
        <w:rPr>
          <w:highlight w:val="none"/>
        </w:rPr>
        <w:t xml:space="preserve"> показана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left="0" w:right="0" w:firstLine="0"/>
        <w:shd w:val="nil" w:color="auto"/>
      </w:pP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345349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1039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19494" cy="3453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81.8pt;height:271.9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bCs/>
          <w:i/>
          <w:sz w:val="28"/>
          <w:szCs w:val="28"/>
          <w:highlight w:val="none"/>
          <w:u w:val="none"/>
        </w:rPr>
      </w:r>
    </w:p>
    <w:p>
      <w:pPr>
        <w:ind w:left="0" w:right="0" w:firstLine="0"/>
        <w:jc w:val="center"/>
        <w:shd w:val="nil" w:color="000000"/>
        <w:rPr>
          <w:b/>
          <w:bCs/>
          <w:i/>
          <w:sz w:val="28"/>
          <w:szCs w:val="28"/>
          <w:highlight w:val="none"/>
          <w:u w:val="none"/>
        </w:rPr>
      </w:pPr>
      <w:r>
        <w:rPr>
          <w:highlight w:val="yellow"/>
        </w:rPr>
        <w:t xml:space="preserve">Рисунок Х</w:t>
      </w:r>
      <w:r>
        <w:t xml:space="preserve"> — диаграмма компоновки </w:t>
      </w:r>
      <w:r>
        <w:rPr>
          <w:highlight w:val="cyan"/>
        </w:rPr>
        <w:t xml:space="preserve">микросервиса «Синтезатор»</w:t>
      </w:r>
      <w:r>
        <w:rPr>
          <w:b/>
          <w:bCs/>
          <w:i/>
          <w:sz w:val="28"/>
          <w:szCs w:val="28"/>
          <w:u w:val="none"/>
        </w:rPr>
        <w:br w:type="page" w:clear="all"/>
      </w:r>
      <w:r/>
      <w:r/>
    </w:p>
    <w:p>
      <w:pPr>
        <w:pStyle w:val="702"/>
        <w:rPr>
          <w:b/>
          <w:bCs/>
          <w:sz w:val="28"/>
          <w:szCs w:val="28"/>
          <w:highlight w:val="none"/>
          <w:u w:val="none"/>
        </w:rPr>
      </w:pPr>
      <w:r/>
      <w:bookmarkStart w:id="10" w:name="_Toc10"/>
      <w:r>
        <w:rPr>
          <w:b/>
          <w:bCs/>
          <w:sz w:val="28"/>
          <w:szCs w:val="28"/>
          <w:highlight w:val="cyan"/>
          <w:u w:val="none"/>
        </w:rPr>
        <w:t xml:space="preserve">ЗАКЛЮЧЕНИЕ</w:t>
      </w:r>
      <w:r/>
      <w:bookmarkEnd w:id="10"/>
      <w:r/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none"/>
          <w:u w:val="none"/>
        </w:rPr>
      </w:pPr>
      <w:r/>
      <w:bookmarkStart w:id="11" w:name="_Toc11"/>
      <w:r>
        <w:rPr>
          <w:b/>
          <w:bCs/>
          <w:sz w:val="28"/>
          <w:szCs w:val="28"/>
          <w:highlight w:val="cyan"/>
          <w:u w:val="none"/>
        </w:rPr>
        <w:t xml:space="preserve">СПИСОК ИСПОЛЬЗОВАННЫХ ИСТОЧНИКОВ</w:t>
      </w:r>
      <w:r/>
      <w:bookmarkEnd w:id="11"/>
      <w:r/>
      <w:r>
        <w:rPr>
          <w:highlight w:val="cyan"/>
        </w:rPr>
      </w:r>
    </w:p>
    <w:p>
      <w:pPr>
        <w:shd w:val="nil"/>
        <w:rPr>
          <w:b/>
          <w:bCs/>
          <w:i/>
          <w:sz w:val="28"/>
          <w:szCs w:val="28"/>
          <w:highlight w:val="cyan"/>
          <w:u w:val="none"/>
        </w:rPr>
      </w:pPr>
      <w:r>
        <w:rPr>
          <w:b/>
          <w:bCs/>
          <w:i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i/>
          <w:sz w:val="28"/>
          <w:szCs w:val="28"/>
          <w:highlight w:val="cyan"/>
          <w:u w:val="none"/>
        </w:rPr>
      </w:r>
      <w:r>
        <w:rPr>
          <w:b/>
          <w:bCs/>
          <w:i/>
          <w:sz w:val="28"/>
          <w:szCs w:val="28"/>
          <w:highlight w:val="cyan"/>
          <w:u w:val="none"/>
        </w:rPr>
      </w:r>
    </w:p>
    <w:p>
      <w:pPr>
        <w:pStyle w:val="702"/>
        <w:rPr>
          <w:b/>
          <w:bCs/>
          <w:i/>
          <w:sz w:val="28"/>
          <w:szCs w:val="28"/>
          <w:highlight w:val="cyan"/>
          <w:u w:val="none"/>
        </w:rPr>
      </w:pPr>
      <w:r/>
      <w:bookmarkStart w:id="12" w:name="_Toc12"/>
      <w:r>
        <w:rPr>
          <w:b/>
          <w:bCs/>
          <w:sz w:val="28"/>
          <w:szCs w:val="28"/>
          <w:highlight w:val="cyan"/>
          <w:u w:val="none"/>
        </w:rPr>
        <w:t xml:space="preserve">ПРИЛОЖЕНИЕ Х</w:t>
      </w:r>
      <w:r>
        <w:rPr>
          <w:b/>
          <w:bCs/>
          <w:sz w:val="28"/>
          <w:szCs w:val="28"/>
          <w:highlight w:val="cyan"/>
          <w:u w:val="none"/>
        </w:rPr>
        <w:t xml:space="preserve"> – src.v, tb.v, *.vcd</w:t>
      </w:r>
      <w:r>
        <w:rPr>
          <w:b/>
          <w:bCs/>
          <w:sz w:val="28"/>
          <w:szCs w:val="28"/>
          <w:highlight w:val="cyan"/>
          <w:u w:val="none"/>
        </w:rPr>
        <w:t xml:space="preserve">, ...</w:t>
      </w:r>
      <w:r/>
      <w:bookmarkEnd w:id="12"/>
      <w:r/>
      <w:r>
        <w:rPr>
          <w:b/>
          <w:bCs/>
          <w:sz w:val="28"/>
          <w:szCs w:val="28"/>
          <w:highlight w:val="cyan"/>
          <w:u w:val="none"/>
        </w:rPr>
      </w:r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Open Sans">
    <w:panose1 w:val="020B060603050402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  <w:jc w:val="center"/>
    </w:pPr>
    <w:fldSimple w:instr="PAGE \* MERGEFORMAT">
      <w:r>
        <w:t xml:space="preserve">1</w:t>
      </w:r>
    </w:fldSimple>
    <w:r/>
    <w:r/>
  </w:p>
  <w:p>
    <w:pPr>
      <w:pStyle w:val="898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880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6"/>
    <w:next w:val="876"/>
    <w:link w:val="703"/>
    <w:uiPriority w:val="9"/>
    <w:qFormat/>
    <w:pPr>
      <w:jc w:val="center"/>
      <w:spacing w:line="360" w:lineRule="auto"/>
    </w:pPr>
    <w:rPr>
      <w:b/>
      <w:bCs/>
      <w:sz w:val="28"/>
      <w:szCs w:val="28"/>
      <w:u w:val="none"/>
    </w:rPr>
  </w:style>
  <w:style w:type="character" w:styleId="703">
    <w:name w:val="Heading 1 Char"/>
    <w:link w:val="702"/>
    <w:uiPriority w:val="9"/>
    <w:rPr>
      <w:b/>
      <w:bCs/>
      <w:sz w:val="28"/>
      <w:szCs w:val="28"/>
      <w:u w:val="none"/>
    </w:rPr>
  </w:style>
  <w:style w:type="paragraph" w:styleId="704">
    <w:name w:val="Heading 2"/>
    <w:basedOn w:val="702"/>
    <w:next w:val="876"/>
    <w:link w:val="705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705">
    <w:name w:val="Heading 2 Char"/>
    <w:link w:val="704"/>
    <w:uiPriority w:val="9"/>
    <w:rPr>
      <w:b/>
      <w:bCs/>
      <w:sz w:val="28"/>
      <w:szCs w:val="28"/>
      <w:u w:val="none"/>
    </w:rPr>
  </w:style>
  <w:style w:type="paragraph" w:styleId="706">
    <w:name w:val="Heading 3"/>
    <w:basedOn w:val="876"/>
    <w:next w:val="876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basedOn w:val="877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6"/>
    <w:next w:val="876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basedOn w:val="877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6"/>
    <w:next w:val="876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basedOn w:val="877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6"/>
    <w:next w:val="876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basedOn w:val="877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6"/>
    <w:next w:val="876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77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6"/>
    <w:next w:val="876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77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6"/>
    <w:next w:val="876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77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No Spacing"/>
    <w:uiPriority w:val="1"/>
    <w:qFormat/>
    <w:pPr>
      <w:spacing w:before="0" w:after="0" w:line="240" w:lineRule="auto"/>
    </w:pPr>
  </w:style>
  <w:style w:type="paragraph" w:styleId="721">
    <w:name w:val="Title"/>
    <w:basedOn w:val="876"/>
    <w:next w:val="876"/>
    <w:link w:val="7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2">
    <w:name w:val="Title Char"/>
    <w:basedOn w:val="877"/>
    <w:link w:val="721"/>
    <w:uiPriority w:val="10"/>
    <w:rPr>
      <w:sz w:val="48"/>
      <w:szCs w:val="48"/>
    </w:rPr>
  </w:style>
  <w:style w:type="paragraph" w:styleId="723">
    <w:name w:val="Subtitle"/>
    <w:basedOn w:val="876"/>
    <w:next w:val="876"/>
    <w:link w:val="724"/>
    <w:uiPriority w:val="11"/>
    <w:qFormat/>
    <w:pPr>
      <w:spacing w:before="200" w:after="200"/>
    </w:pPr>
    <w:rPr>
      <w:sz w:val="24"/>
      <w:szCs w:val="24"/>
    </w:rPr>
  </w:style>
  <w:style w:type="character" w:styleId="724">
    <w:name w:val="Subtitle Char"/>
    <w:basedOn w:val="877"/>
    <w:link w:val="723"/>
    <w:uiPriority w:val="11"/>
    <w:rPr>
      <w:sz w:val="24"/>
      <w:szCs w:val="24"/>
    </w:rPr>
  </w:style>
  <w:style w:type="paragraph" w:styleId="725">
    <w:name w:val="Quote"/>
    <w:basedOn w:val="876"/>
    <w:next w:val="876"/>
    <w:link w:val="726"/>
    <w:uiPriority w:val="29"/>
    <w:qFormat/>
    <w:pPr>
      <w:ind w:left="720" w:right="720"/>
    </w:pPr>
    <w:rPr>
      <w:i/>
    </w:r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basedOn w:val="876"/>
    <w:next w:val="876"/>
    <w:link w:val="7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8">
    <w:name w:val="Intense Quote Char"/>
    <w:link w:val="727"/>
    <w:uiPriority w:val="30"/>
    <w:rPr>
      <w:i/>
    </w:rPr>
  </w:style>
  <w:style w:type="character" w:styleId="729">
    <w:name w:val="Header Char"/>
    <w:basedOn w:val="877"/>
    <w:link w:val="896"/>
    <w:uiPriority w:val="99"/>
  </w:style>
  <w:style w:type="character" w:styleId="730">
    <w:name w:val="Footer Char"/>
    <w:basedOn w:val="877"/>
    <w:link w:val="898"/>
    <w:uiPriority w:val="99"/>
  </w:style>
  <w:style w:type="paragraph" w:styleId="731">
    <w:name w:val="Caption"/>
    <w:basedOn w:val="876"/>
    <w:next w:val="8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2">
    <w:name w:val="Caption Char"/>
    <w:basedOn w:val="731"/>
    <w:link w:val="898"/>
    <w:uiPriority w:val="99"/>
  </w:style>
  <w:style w:type="table" w:styleId="733">
    <w:name w:val="Table Grid Light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2">
    <w:name w:val="List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3">
    <w:name w:val="List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4">
    <w:name w:val="List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5">
    <w:name w:val="List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6">
    <w:name w:val="List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7">
    <w:name w:val="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 &amp; 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6">
    <w:name w:val="Bordered &amp; 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7">
    <w:name w:val="Bordered &amp; 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8">
    <w:name w:val="Bordered &amp; 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9">
    <w:name w:val="Bordered &amp; 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0">
    <w:name w:val="Bordered &amp; 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1">
    <w:name w:val="Bordered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basedOn w:val="877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basedOn w:val="877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877" w:default="1">
    <w:name w:val="Default Paragraph Font"/>
    <w:uiPriority w:val="1"/>
    <w:semiHidden/>
    <w:unhideWhenUsed/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>
    <w:name w:val="List Paragraph"/>
    <w:basedOn w:val="876"/>
    <w:qFormat/>
    <w:pPr>
      <w:numPr>
        <w:ilvl w:val="0"/>
        <w:numId w:val="11"/>
      </w:numPr>
      <w:ind w:left="720"/>
    </w:pPr>
  </w:style>
  <w:style w:type="character" w:styleId="881" w:customStyle="1">
    <w:name w:val="g-nobold"/>
    <w:basedOn w:val="877"/>
  </w:style>
  <w:style w:type="paragraph" w:styleId="882">
    <w:name w:val="Balloon Text"/>
    <w:basedOn w:val="876"/>
    <w:semiHidden/>
    <w:rPr>
      <w:rFonts w:ascii="Tahoma" w:hAnsi="Tahoma" w:cs="Tahoma"/>
      <w:sz w:val="16"/>
      <w:szCs w:val="16"/>
    </w:rPr>
  </w:style>
  <w:style w:type="paragraph" w:styleId="883">
    <w:name w:val="Normal (Web)"/>
    <w:basedOn w:val="876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84">
    <w:name w:val="Table Grid"/>
    <w:basedOn w:val="878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85">
    <w:name w:val="Body Text 2"/>
    <w:basedOn w:val="876"/>
    <w:link w:val="886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86" w:customStyle="1">
    <w:name w:val="Основной текст 2 Знак"/>
    <w:basedOn w:val="877"/>
    <w:link w:val="885"/>
    <w:uiPriority w:val="99"/>
    <w:rPr>
      <w:rFonts w:ascii="Calibri" w:hAnsi="Calibri" w:eastAsia="Calibri"/>
      <w:sz w:val="22"/>
      <w:szCs w:val="22"/>
      <w:lang w:eastAsia="en-US"/>
    </w:rPr>
  </w:style>
  <w:style w:type="paragraph" w:styleId="887">
    <w:name w:val="Body Text 3"/>
    <w:basedOn w:val="876"/>
    <w:link w:val="888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88" w:customStyle="1">
    <w:name w:val="Основной текст 3 Знак"/>
    <w:basedOn w:val="877"/>
    <w:link w:val="887"/>
    <w:uiPriority w:val="99"/>
    <w:rPr>
      <w:rFonts w:ascii="Calibri" w:hAnsi="Calibri" w:eastAsia="Calibri"/>
      <w:sz w:val="16"/>
      <w:szCs w:val="16"/>
      <w:lang w:eastAsia="en-US"/>
    </w:rPr>
  </w:style>
  <w:style w:type="paragraph" w:styleId="889" w:customStyle="1">
    <w:name w:val="Обычный1"/>
    <w:pPr>
      <w:widowControl w:val="off"/>
    </w:pPr>
  </w:style>
  <w:style w:type="paragraph" w:styleId="890" w:customStyle="1">
    <w:name w:val="Обычный2"/>
    <w:pPr>
      <w:widowControl w:val="off"/>
    </w:pPr>
  </w:style>
  <w:style w:type="character" w:styleId="891">
    <w:name w:val="annotation reference"/>
    <w:basedOn w:val="877"/>
    <w:rPr>
      <w:sz w:val="16"/>
      <w:szCs w:val="16"/>
    </w:rPr>
  </w:style>
  <w:style w:type="paragraph" w:styleId="892">
    <w:name w:val="annotation text"/>
    <w:basedOn w:val="876"/>
    <w:link w:val="893"/>
  </w:style>
  <w:style w:type="character" w:styleId="893" w:customStyle="1">
    <w:name w:val="Текст примечания Знак"/>
    <w:basedOn w:val="877"/>
    <w:link w:val="892"/>
    <w:rPr>
      <w:lang w:eastAsia="en-US"/>
    </w:rPr>
  </w:style>
  <w:style w:type="paragraph" w:styleId="894">
    <w:name w:val="annotation subject"/>
    <w:basedOn w:val="892"/>
    <w:next w:val="892"/>
    <w:link w:val="895"/>
    <w:rPr>
      <w:b/>
      <w:bCs/>
    </w:rPr>
  </w:style>
  <w:style w:type="character" w:styleId="895" w:customStyle="1">
    <w:name w:val="Тема примечания Знак"/>
    <w:basedOn w:val="893"/>
    <w:link w:val="894"/>
    <w:rPr>
      <w:b/>
      <w:bCs/>
      <w:lang w:eastAsia="en-US"/>
    </w:rPr>
  </w:style>
  <w:style w:type="paragraph" w:styleId="896">
    <w:name w:val="Header"/>
    <w:basedOn w:val="876"/>
    <w:link w:val="897"/>
    <w:unhideWhenUsed/>
    <w:pPr>
      <w:tabs>
        <w:tab w:val="center" w:pos="4677" w:leader="none"/>
        <w:tab w:val="right" w:pos="9355" w:leader="none"/>
      </w:tabs>
    </w:pPr>
  </w:style>
  <w:style w:type="character" w:styleId="897" w:customStyle="1">
    <w:name w:val="Верхний колонтитул Знак"/>
    <w:basedOn w:val="877"/>
    <w:link w:val="896"/>
    <w:rPr>
      <w:lang w:eastAsia="en-US"/>
    </w:rPr>
  </w:style>
  <w:style w:type="paragraph" w:styleId="898">
    <w:name w:val="Footer"/>
    <w:basedOn w:val="876"/>
    <w:link w:val="899"/>
    <w:unhideWhenUsed/>
    <w:pPr>
      <w:tabs>
        <w:tab w:val="center" w:pos="4677" w:leader="none"/>
        <w:tab w:val="right" w:pos="9355" w:leader="none"/>
      </w:tabs>
    </w:pPr>
  </w:style>
  <w:style w:type="character" w:styleId="899" w:customStyle="1">
    <w:name w:val="Нижний колонтитул Знак"/>
    <w:basedOn w:val="877"/>
    <w:link w:val="898"/>
    <w:rPr>
      <w:lang w:eastAsia="en-US"/>
    </w:rPr>
  </w:style>
  <w:style w:type="character" w:styleId="1_1631" w:customStyle="1">
    <w:name w:val="Code_character"/>
    <w:link w:val="1_1630"/>
    <w:rPr>
      <w:rFonts w:ascii="Open Sans" w:hAnsi="Open Sans" w:cs="Open Sans"/>
      <w:sz w:val="22"/>
      <w:szCs w:val="22"/>
    </w:rPr>
  </w:style>
  <w:style w:type="paragraph" w:styleId="1_1630" w:customStyle="1">
    <w:name w:val="Code"/>
    <w:basedOn w:val="876"/>
    <w:link w:val="1_1631"/>
    <w:qFormat/>
    <w:pPr>
      <w:numPr>
        <w:ilvl w:val="0"/>
        <w:numId w:val="0"/>
      </w:numPr>
      <w:jc w:val="both"/>
      <w:spacing w:line="276" w:lineRule="auto"/>
      <w:shd w:val="nil" w:color="000000"/>
    </w:pPr>
    <w:rPr>
      <w:rFonts w:ascii="Open Sans" w:hAnsi="Open Sans" w:cs="Open Sans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48" w:default="1">
    <w:name w:val="Normal"/>
    <w:qFormat/>
  </w:style>
  <w:style w:type="character" w:styleId="1349" w:default="1">
    <w:name w:val="Default Paragraph Font"/>
    <w:uiPriority w:val="1"/>
    <w:semiHidden/>
    <w:unhideWhenUsed/>
  </w:style>
  <w:style w:type="numbering" w:styleId="1350" w:default="1">
    <w:name w:val="No List"/>
    <w:uiPriority w:val="99"/>
    <w:semiHidden/>
    <w:unhideWhenUsed/>
  </w:style>
  <w:style w:type="paragraph" w:styleId="1351">
    <w:name w:val="Heading 1"/>
    <w:basedOn w:val="1348"/>
    <w:next w:val="1348"/>
    <w:link w:val="135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52">
    <w:name w:val="Heading 1 Char"/>
    <w:basedOn w:val="1349"/>
    <w:link w:val="1351"/>
    <w:uiPriority w:val="9"/>
    <w:rPr>
      <w:rFonts w:ascii="Arial" w:hAnsi="Arial" w:eastAsia="Arial" w:cs="Arial"/>
      <w:sz w:val="40"/>
      <w:szCs w:val="40"/>
    </w:rPr>
  </w:style>
  <w:style w:type="paragraph" w:styleId="1353">
    <w:name w:val="Heading 2"/>
    <w:basedOn w:val="1348"/>
    <w:next w:val="1348"/>
    <w:link w:val="135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54">
    <w:name w:val="Heading 2 Char"/>
    <w:basedOn w:val="1349"/>
    <w:link w:val="1353"/>
    <w:uiPriority w:val="9"/>
    <w:rPr>
      <w:rFonts w:ascii="Arial" w:hAnsi="Arial" w:eastAsia="Arial" w:cs="Arial"/>
      <w:sz w:val="34"/>
    </w:rPr>
  </w:style>
  <w:style w:type="paragraph" w:styleId="1355">
    <w:name w:val="Heading 3"/>
    <w:basedOn w:val="1348"/>
    <w:next w:val="1348"/>
    <w:link w:val="13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56">
    <w:name w:val="Heading 3 Char"/>
    <w:basedOn w:val="1349"/>
    <w:link w:val="1355"/>
    <w:uiPriority w:val="9"/>
    <w:rPr>
      <w:rFonts w:ascii="Arial" w:hAnsi="Arial" w:eastAsia="Arial" w:cs="Arial"/>
      <w:sz w:val="30"/>
      <w:szCs w:val="30"/>
    </w:rPr>
  </w:style>
  <w:style w:type="paragraph" w:styleId="1357">
    <w:name w:val="Heading 4"/>
    <w:basedOn w:val="1348"/>
    <w:next w:val="1348"/>
    <w:link w:val="13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8">
    <w:name w:val="Heading 4 Char"/>
    <w:basedOn w:val="1349"/>
    <w:link w:val="1357"/>
    <w:uiPriority w:val="9"/>
    <w:rPr>
      <w:rFonts w:ascii="Arial" w:hAnsi="Arial" w:eastAsia="Arial" w:cs="Arial"/>
      <w:b/>
      <w:bCs/>
      <w:sz w:val="26"/>
      <w:szCs w:val="26"/>
    </w:rPr>
  </w:style>
  <w:style w:type="paragraph" w:styleId="1359">
    <w:name w:val="Heading 5"/>
    <w:basedOn w:val="1348"/>
    <w:next w:val="1348"/>
    <w:link w:val="136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0">
    <w:name w:val="Heading 5 Char"/>
    <w:basedOn w:val="1349"/>
    <w:link w:val="1359"/>
    <w:uiPriority w:val="9"/>
    <w:rPr>
      <w:rFonts w:ascii="Arial" w:hAnsi="Arial" w:eastAsia="Arial" w:cs="Arial"/>
      <w:b/>
      <w:bCs/>
      <w:sz w:val="24"/>
      <w:szCs w:val="24"/>
    </w:rPr>
  </w:style>
  <w:style w:type="paragraph" w:styleId="1361">
    <w:name w:val="Heading 6"/>
    <w:basedOn w:val="1348"/>
    <w:next w:val="1348"/>
    <w:link w:val="13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2">
    <w:name w:val="Heading 6 Char"/>
    <w:basedOn w:val="1349"/>
    <w:link w:val="1361"/>
    <w:uiPriority w:val="9"/>
    <w:rPr>
      <w:rFonts w:ascii="Arial" w:hAnsi="Arial" w:eastAsia="Arial" w:cs="Arial"/>
      <w:b/>
      <w:bCs/>
      <w:sz w:val="22"/>
      <w:szCs w:val="22"/>
    </w:rPr>
  </w:style>
  <w:style w:type="paragraph" w:styleId="1363">
    <w:name w:val="Heading 7"/>
    <w:basedOn w:val="1348"/>
    <w:next w:val="1348"/>
    <w:link w:val="136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4">
    <w:name w:val="Heading 7 Char"/>
    <w:basedOn w:val="1349"/>
    <w:link w:val="13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65">
    <w:name w:val="Heading 8"/>
    <w:basedOn w:val="1348"/>
    <w:next w:val="1348"/>
    <w:link w:val="13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6">
    <w:name w:val="Heading 8 Char"/>
    <w:basedOn w:val="1349"/>
    <w:link w:val="1365"/>
    <w:uiPriority w:val="9"/>
    <w:rPr>
      <w:rFonts w:ascii="Arial" w:hAnsi="Arial" w:eastAsia="Arial" w:cs="Arial"/>
      <w:i/>
      <w:iCs/>
      <w:sz w:val="22"/>
      <w:szCs w:val="22"/>
    </w:rPr>
  </w:style>
  <w:style w:type="paragraph" w:styleId="1367">
    <w:name w:val="Heading 9"/>
    <w:basedOn w:val="1348"/>
    <w:next w:val="1348"/>
    <w:link w:val="13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8">
    <w:name w:val="Heading 9 Char"/>
    <w:basedOn w:val="1349"/>
    <w:link w:val="1367"/>
    <w:uiPriority w:val="9"/>
    <w:rPr>
      <w:rFonts w:ascii="Arial" w:hAnsi="Arial" w:eastAsia="Arial" w:cs="Arial"/>
      <w:i/>
      <w:iCs/>
      <w:sz w:val="21"/>
      <w:szCs w:val="21"/>
    </w:rPr>
  </w:style>
  <w:style w:type="paragraph" w:styleId="1369">
    <w:name w:val="List Paragraph"/>
    <w:basedOn w:val="1348"/>
    <w:uiPriority w:val="34"/>
    <w:qFormat/>
    <w:pPr>
      <w:contextualSpacing/>
      <w:ind w:left="720"/>
    </w:pPr>
  </w:style>
  <w:style w:type="table" w:styleId="13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1">
    <w:name w:val="No Spacing"/>
    <w:uiPriority w:val="1"/>
    <w:qFormat/>
    <w:pPr>
      <w:spacing w:before="0" w:after="0" w:line="240" w:lineRule="auto"/>
    </w:pPr>
  </w:style>
  <w:style w:type="paragraph" w:styleId="1372">
    <w:name w:val="Title"/>
    <w:basedOn w:val="1348"/>
    <w:next w:val="1348"/>
    <w:link w:val="13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3">
    <w:name w:val="Title Char"/>
    <w:basedOn w:val="1349"/>
    <w:link w:val="1372"/>
    <w:uiPriority w:val="10"/>
    <w:rPr>
      <w:sz w:val="48"/>
      <w:szCs w:val="48"/>
    </w:rPr>
  </w:style>
  <w:style w:type="paragraph" w:styleId="1374">
    <w:name w:val="Subtitle"/>
    <w:basedOn w:val="1348"/>
    <w:next w:val="1348"/>
    <w:link w:val="1375"/>
    <w:uiPriority w:val="11"/>
    <w:qFormat/>
    <w:pPr>
      <w:spacing w:before="200" w:after="200"/>
    </w:pPr>
    <w:rPr>
      <w:sz w:val="24"/>
      <w:szCs w:val="24"/>
    </w:rPr>
  </w:style>
  <w:style w:type="character" w:styleId="1375">
    <w:name w:val="Subtitle Char"/>
    <w:basedOn w:val="1349"/>
    <w:link w:val="1374"/>
    <w:uiPriority w:val="11"/>
    <w:rPr>
      <w:sz w:val="24"/>
      <w:szCs w:val="24"/>
    </w:rPr>
  </w:style>
  <w:style w:type="paragraph" w:styleId="1376">
    <w:name w:val="Quote"/>
    <w:basedOn w:val="1348"/>
    <w:next w:val="1348"/>
    <w:link w:val="1377"/>
    <w:uiPriority w:val="29"/>
    <w:qFormat/>
    <w:pPr>
      <w:ind w:left="720" w:right="720"/>
    </w:pPr>
    <w:rPr>
      <w:i/>
    </w:rPr>
  </w:style>
  <w:style w:type="character" w:styleId="1377">
    <w:name w:val="Quote Char"/>
    <w:link w:val="1376"/>
    <w:uiPriority w:val="29"/>
    <w:rPr>
      <w:i/>
    </w:rPr>
  </w:style>
  <w:style w:type="paragraph" w:styleId="1378">
    <w:name w:val="Intense Quote"/>
    <w:basedOn w:val="1348"/>
    <w:next w:val="1348"/>
    <w:link w:val="13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79">
    <w:name w:val="Intense Quote Char"/>
    <w:link w:val="1378"/>
    <w:uiPriority w:val="30"/>
    <w:rPr>
      <w:i/>
    </w:rPr>
  </w:style>
  <w:style w:type="paragraph" w:styleId="1380">
    <w:name w:val="Header"/>
    <w:basedOn w:val="1348"/>
    <w:link w:val="13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1">
    <w:name w:val="Header Char"/>
    <w:basedOn w:val="1349"/>
    <w:link w:val="1380"/>
    <w:uiPriority w:val="99"/>
  </w:style>
  <w:style w:type="paragraph" w:styleId="1382">
    <w:name w:val="Footer"/>
    <w:basedOn w:val="1348"/>
    <w:link w:val="13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3">
    <w:name w:val="Footer Char"/>
    <w:basedOn w:val="1349"/>
    <w:link w:val="1382"/>
    <w:uiPriority w:val="99"/>
  </w:style>
  <w:style w:type="paragraph" w:styleId="1384">
    <w:name w:val="Caption"/>
    <w:basedOn w:val="1348"/>
    <w:next w:val="13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85">
    <w:name w:val="Caption Char"/>
    <w:basedOn w:val="1384"/>
    <w:link w:val="1382"/>
    <w:uiPriority w:val="99"/>
  </w:style>
  <w:style w:type="table" w:styleId="1386">
    <w:name w:val="Table Grid"/>
    <w:basedOn w:val="13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7">
    <w:name w:val="Table Grid Light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8">
    <w:name w:val="Plain Table 1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9">
    <w:name w:val="Plain Table 2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0">
    <w:name w:val="Plain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1">
    <w:name w:val="Plain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Plain Table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3">
    <w:name w:val="Grid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Grid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Grid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Grid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Grid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Grid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Grid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Grid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5">
    <w:name w:val="Grid Table 4 - Accent 1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16">
    <w:name w:val="Grid Table 4 - Accent 2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7">
    <w:name w:val="Grid Table 4 - Accent 3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18">
    <w:name w:val="Grid Table 4 - Accent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9">
    <w:name w:val="Grid Table 4 - Accent 5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0">
    <w:name w:val="Grid Table 4 - Accent 6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1">
    <w:name w:val="Grid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22">
    <w:name w:val="Grid Table 5 Dark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23">
    <w:name w:val="Grid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24">
    <w:name w:val="Grid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25">
    <w:name w:val="Grid Table 5 Dark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26">
    <w:name w:val="Grid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27">
    <w:name w:val="Grid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28">
    <w:name w:val="Grid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29">
    <w:name w:val="Grid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0">
    <w:name w:val="Grid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1">
    <w:name w:val="Grid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32">
    <w:name w:val="Grid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33">
    <w:name w:val="Grid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4">
    <w:name w:val="Grid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5">
    <w:name w:val="Grid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Grid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>
    <w:name w:val="List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List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List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List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List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List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List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List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0">
    <w:name w:val="List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1">
    <w:name w:val="List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52">
    <w:name w:val="List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53">
    <w:name w:val="List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54">
    <w:name w:val="List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55">
    <w:name w:val="List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56">
    <w:name w:val="List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List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List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List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4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4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4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4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4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1">
    <w:name w:val="List Table 5 Dark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2">
    <w:name w:val="List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3">
    <w:name w:val="List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4">
    <w:name w:val="List Table 5 Dark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5">
    <w:name w:val="List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6">
    <w:name w:val="List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7">
    <w:name w:val="List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78">
    <w:name w:val="List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79">
    <w:name w:val="List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0">
    <w:name w:val="List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1">
    <w:name w:val="List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2">
    <w:name w:val="List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83">
    <w:name w:val="List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84">
    <w:name w:val="List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5">
    <w:name w:val="List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6">
    <w:name w:val="List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7">
    <w:name w:val="List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8">
    <w:name w:val="List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89">
    <w:name w:val="List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0">
    <w:name w:val="List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1">
    <w:name w:val="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2">
    <w:name w:val="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93">
    <w:name w:val="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94">
    <w:name w:val="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95">
    <w:name w:val="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96">
    <w:name w:val="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97">
    <w:name w:val="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98">
    <w:name w:val="Bordered &amp; 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9">
    <w:name w:val="Bordered &amp; 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0">
    <w:name w:val="Bordered &amp; 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1">
    <w:name w:val="Bordered &amp; 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2">
    <w:name w:val="Bordered &amp; 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3">
    <w:name w:val="Bordered &amp; 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4">
    <w:name w:val="Bordered &amp; 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5">
    <w:name w:val="Bordered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06">
    <w:name w:val="Bordered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07">
    <w:name w:val="Bordered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08">
    <w:name w:val="Bordered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09">
    <w:name w:val="Bordered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0">
    <w:name w:val="Bordered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1">
    <w:name w:val="Bordered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12">
    <w:name w:val="Hyperlink"/>
    <w:uiPriority w:val="99"/>
    <w:unhideWhenUsed/>
    <w:rPr>
      <w:color w:val="0000ff" w:themeColor="hyperlink"/>
      <w:u w:val="single"/>
    </w:rPr>
  </w:style>
  <w:style w:type="paragraph" w:styleId="1513">
    <w:name w:val="footnote text"/>
    <w:basedOn w:val="1348"/>
    <w:link w:val="1514"/>
    <w:uiPriority w:val="99"/>
    <w:semiHidden/>
    <w:unhideWhenUsed/>
    <w:pPr>
      <w:spacing w:after="40" w:line="240" w:lineRule="auto"/>
    </w:pPr>
    <w:rPr>
      <w:sz w:val="18"/>
    </w:rPr>
  </w:style>
  <w:style w:type="character" w:styleId="1514">
    <w:name w:val="Footnote Text Char"/>
    <w:link w:val="1513"/>
    <w:uiPriority w:val="99"/>
    <w:rPr>
      <w:sz w:val="18"/>
    </w:rPr>
  </w:style>
  <w:style w:type="character" w:styleId="1515">
    <w:name w:val="footnote reference"/>
    <w:basedOn w:val="1349"/>
    <w:uiPriority w:val="99"/>
    <w:unhideWhenUsed/>
    <w:rPr>
      <w:vertAlign w:val="superscript"/>
    </w:rPr>
  </w:style>
  <w:style w:type="paragraph" w:styleId="1516">
    <w:name w:val="endnote text"/>
    <w:basedOn w:val="1348"/>
    <w:link w:val="1517"/>
    <w:uiPriority w:val="99"/>
    <w:semiHidden/>
    <w:unhideWhenUsed/>
    <w:pPr>
      <w:spacing w:after="0" w:line="240" w:lineRule="auto"/>
    </w:pPr>
    <w:rPr>
      <w:sz w:val="20"/>
    </w:rPr>
  </w:style>
  <w:style w:type="character" w:styleId="1517">
    <w:name w:val="Endnote Text Char"/>
    <w:link w:val="1516"/>
    <w:uiPriority w:val="99"/>
    <w:rPr>
      <w:sz w:val="20"/>
    </w:rPr>
  </w:style>
  <w:style w:type="character" w:styleId="1518">
    <w:name w:val="endnote reference"/>
    <w:basedOn w:val="1349"/>
    <w:uiPriority w:val="99"/>
    <w:semiHidden/>
    <w:unhideWhenUsed/>
    <w:rPr>
      <w:vertAlign w:val="superscript"/>
    </w:rPr>
  </w:style>
  <w:style w:type="paragraph" w:styleId="1519">
    <w:name w:val="toc 1"/>
    <w:basedOn w:val="1348"/>
    <w:next w:val="1348"/>
    <w:uiPriority w:val="39"/>
    <w:unhideWhenUsed/>
    <w:pPr>
      <w:ind w:left="0" w:right="0" w:firstLine="0"/>
      <w:spacing w:after="57"/>
    </w:pPr>
  </w:style>
  <w:style w:type="paragraph" w:styleId="1520">
    <w:name w:val="toc 2"/>
    <w:basedOn w:val="1348"/>
    <w:next w:val="1348"/>
    <w:uiPriority w:val="39"/>
    <w:unhideWhenUsed/>
    <w:pPr>
      <w:ind w:left="283" w:right="0" w:firstLine="0"/>
      <w:spacing w:after="57"/>
    </w:pPr>
  </w:style>
  <w:style w:type="paragraph" w:styleId="1521">
    <w:name w:val="toc 3"/>
    <w:basedOn w:val="1348"/>
    <w:next w:val="1348"/>
    <w:uiPriority w:val="39"/>
    <w:unhideWhenUsed/>
    <w:pPr>
      <w:ind w:left="567" w:right="0" w:firstLine="0"/>
      <w:spacing w:after="57"/>
    </w:pPr>
  </w:style>
  <w:style w:type="paragraph" w:styleId="1522">
    <w:name w:val="toc 4"/>
    <w:basedOn w:val="1348"/>
    <w:next w:val="1348"/>
    <w:uiPriority w:val="39"/>
    <w:unhideWhenUsed/>
    <w:pPr>
      <w:ind w:left="850" w:right="0" w:firstLine="0"/>
      <w:spacing w:after="57"/>
    </w:pPr>
  </w:style>
  <w:style w:type="paragraph" w:styleId="1523">
    <w:name w:val="toc 5"/>
    <w:basedOn w:val="1348"/>
    <w:next w:val="1348"/>
    <w:uiPriority w:val="39"/>
    <w:unhideWhenUsed/>
    <w:pPr>
      <w:ind w:left="1134" w:right="0" w:firstLine="0"/>
      <w:spacing w:after="57"/>
    </w:pPr>
  </w:style>
  <w:style w:type="paragraph" w:styleId="1524">
    <w:name w:val="toc 6"/>
    <w:basedOn w:val="1348"/>
    <w:next w:val="1348"/>
    <w:uiPriority w:val="39"/>
    <w:unhideWhenUsed/>
    <w:pPr>
      <w:ind w:left="1417" w:right="0" w:firstLine="0"/>
      <w:spacing w:after="57"/>
    </w:pPr>
  </w:style>
  <w:style w:type="paragraph" w:styleId="1525">
    <w:name w:val="toc 7"/>
    <w:basedOn w:val="1348"/>
    <w:next w:val="1348"/>
    <w:uiPriority w:val="39"/>
    <w:unhideWhenUsed/>
    <w:pPr>
      <w:ind w:left="1701" w:right="0" w:firstLine="0"/>
      <w:spacing w:after="57"/>
    </w:pPr>
  </w:style>
  <w:style w:type="paragraph" w:styleId="1526">
    <w:name w:val="toc 8"/>
    <w:basedOn w:val="1348"/>
    <w:next w:val="1348"/>
    <w:uiPriority w:val="39"/>
    <w:unhideWhenUsed/>
    <w:pPr>
      <w:ind w:left="1984" w:right="0" w:firstLine="0"/>
      <w:spacing w:after="57"/>
    </w:pPr>
  </w:style>
  <w:style w:type="paragraph" w:styleId="1527">
    <w:name w:val="toc 9"/>
    <w:basedOn w:val="1348"/>
    <w:next w:val="1348"/>
    <w:uiPriority w:val="39"/>
    <w:unhideWhenUsed/>
    <w:pPr>
      <w:ind w:left="2268" w:right="0" w:firstLine="0"/>
      <w:spacing w:after="57"/>
    </w:pPr>
  </w:style>
  <w:style w:type="paragraph" w:styleId="1528">
    <w:name w:val="TOC Heading"/>
    <w:uiPriority w:val="39"/>
    <w:unhideWhenUsed/>
  </w:style>
  <w:style w:type="paragraph" w:styleId="1529">
    <w:name w:val="table of figures"/>
    <w:basedOn w:val="1348"/>
    <w:next w:val="134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6</cp:revision>
  <dcterms:created xsi:type="dcterms:W3CDTF">2022-12-08T10:11:00Z</dcterms:created>
  <dcterms:modified xsi:type="dcterms:W3CDTF">2023-02-06T16:39:08Z</dcterms:modified>
</cp:coreProperties>
</file>