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ind w:left="0" w:right="0" w:firstLine="0"/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bookmarkEnd w:id="1"/>
      <w:r/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СОДЕРЖАНИЕ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ВВЕДЕНИЕ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7" w:anchor="_Toc7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</w:t>
            </w:r>
            <w:r>
              <w:rPr>
                <w:rStyle w:val="858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9" w:anchor="_Toc9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58"/>
                <w:highlight w:val="cyan"/>
              </w:rPr>
              <w:t xml:space="preserve"> и </w:t>
            </w:r>
            <w:r>
              <w:rPr>
                <w:rStyle w:val="858"/>
                <w:highlight w:val="cyan"/>
              </w:rPr>
              <w:t xml:space="preserve">г</w:t>
            </w:r>
            <w:r>
              <w:rPr>
                <w:rStyle w:val="858"/>
                <w:highlight w:val="cyan"/>
              </w:rPr>
              <w:t xml:space="preserve">енератор wavedrom-диаграмм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10" w:anchor="_Toc10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Синтезатор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ЗАКЛЮЧЕНИЕ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СПИСОК ИСПОЛЬЗОВАННЫХ ИСТОЧНИКОВ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i/>
              <w:highlight w:val="cyan"/>
            </w:rPr>
          </w:pPr>
          <w:hyperlink w:tooltip="#_Toc13" w:anchor="_Toc1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ПРИЛОЖЕНИЕ Х</w:t>
            </w:r>
            <w:r>
              <w:rPr>
                <w:rStyle w:val="858"/>
                <w:highlight w:val="cyan"/>
              </w:rPr>
              <w:t xml:space="preserve"> – src.v, tb.v, *.vcd</w:t>
            </w:r>
            <w:r>
              <w:rPr>
                <w:rStyle w:val="858"/>
                <w:highlight w:val="cyan"/>
              </w:rPr>
              <w:t xml:space="preserve">, ...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25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/>
      <w:bookmarkEnd w:id="2"/>
      <w:r/>
      <w:r>
        <w:rPr>
          <w:highlight w:val="cyan"/>
        </w:rPr>
      </w:r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highlight w:val="cyan"/>
        </w:rPr>
      </w:r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3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4"/>
      <w:r/>
      <w:r/>
    </w:p>
    <w:p>
      <w:pPr>
        <w:pStyle w:val="704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5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r/>
      <w:bookmarkEnd w:id="6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7" w:name="_Toc7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/>
      <w:bookmarkEnd w:id="7"/>
      <w:r/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694" cy="66537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320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77693" cy="665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3pt;height:523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cyan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фрагмент программного кода п</w:t>
      </w:r>
      <w:r>
        <w:rPr>
          <w:highlight w:val="cyan"/>
        </w:rPr>
        <w:t xml:space="preserve">одсистемы работы с содержанием курса.</w:t>
      </w:r>
      <w:r>
        <w:rPr>
          <w:highlight w:val="cyan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pStyle w:val="702"/>
        <w:rPr>
          <w:highlight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8"/>
      <w:r/>
      <w:r/>
    </w:p>
    <w:p>
      <w:pPr>
        <w:pStyle w:val="704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/>
      <w:bookmarkEnd w:id="9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512" cy="38767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8602" t="7206" r="11333" b="51437"/>
                        <a:stretch/>
                      </pic:blipFill>
                      <pic:spPr bwMode="auto">
                        <a:xfrm flipH="0" flipV="0">
                          <a:off x="0" y="0"/>
                          <a:ext cx="4656511" cy="387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6.7pt;height:305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 ],</w:t>
            </w:r>
            <w:r/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pStyle w:val="704"/>
        <w:rPr>
          <w:highlight w:val="cyan"/>
        </w:rPr>
      </w:pPr>
      <w:r/>
      <w:bookmarkStart w:id="10" w:name="_Toc10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r/>
      <w:bookmarkEnd w:id="10"/>
      <w:r/>
      <w:r/>
    </w:p>
    <w:p>
      <w:r>
        <w:t xml:space="preserve">Для симуляции (получения временных диаграмм работы) и синтеза (</w:t>
      </w:r>
      <w:r>
        <w:t xml:space="preserve">получения списка электрических соединений</w:t>
      </w:r>
      <w:r>
        <w:t xml:space="preserve">) устройств, описанных на языке Verilog используют специальное программное обеспечение, которое может называться «симулятором», «синтезатором» или «компилятором» (последний термин менее точен, но более интуитивно понятен). </w:t>
      </w:r>
      <w:r/>
    </w:p>
    <w:p>
      <w:pPr>
        <w:rPr>
          <w:highlight w:val="none"/>
        </w:rPr>
      </w:pPr>
      <w:r>
        <w:t xml:space="preserve">Одним из таких синтезаторов является IcarusVerilog. </w:t>
      </w:r>
      <w:r>
        <w:t xml:space="preserve">Достоинствами данного программного решения являются:</w:t>
      </w:r>
      <w:r/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малый размер исполняемого файла;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наличие консольного режима работы (удобно вызывать из программного кода через библиотеки для работы с операционной системой);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распространение по свободной лицензии (GNU GPL).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 силу перечисленных выше свойств, </w:t>
      </w:r>
      <w:r>
        <w:t xml:space="preserve">IcarusVerilog был выбран в качестве синтезатора, используемого в данной работе.</w: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Выбранный синтезатор был использован в составе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, осуществляющего управление файлами и взаимодействие с сетью.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</w:pPr>
      <w:r>
        <w:rPr>
          <w:highlight w:val="none"/>
        </w:rPr>
        <w:tab/>
        <w:t xml:space="preserve">Диаграмма компоновки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 показана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right="0" w:firstLine="0"/>
        <w:jc w:val="center"/>
        <w:shd w:val="nil" w:color="auto"/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7757" cy="300668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7757" cy="3006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9.5pt;height:236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ind w:left="0" w:right="0" w:firstLine="0"/>
        <w:jc w:val="center"/>
        <w:shd w:val="nil" w:color="000000"/>
        <w:rPr>
          <w:b/>
          <w:bCs/>
          <w:i/>
          <w:sz w:val="28"/>
          <w:szCs w:val="28"/>
          <w:highlight w:val="none"/>
          <w:u w:val="none"/>
        </w:rPr>
      </w:pPr>
      <w:r>
        <w:rPr>
          <w:highlight w:val="yellow"/>
        </w:rPr>
        <w:t xml:space="preserve">Рисунок Х</w:t>
      </w:r>
      <w:r>
        <w:t xml:space="preserve"> — диаграмма компоновки </w:t>
      </w:r>
      <w:r>
        <w:rPr>
          <w:highlight w:val="cyan"/>
        </w:rPr>
        <w:t xml:space="preserve">микросервиса «Синтезатор»</w:t>
      </w:r>
      <w:r>
        <w:rPr>
          <w:b/>
          <w:bCs/>
          <w:i/>
          <w:sz w:val="28"/>
          <w:szCs w:val="28"/>
          <w:u w:val="none"/>
        </w:rPr>
        <w:br w:type="page" w:clear="all"/>
      </w:r>
      <w:r/>
      <w:r/>
    </w:p>
    <w:p>
      <w:pPr>
        <w:numPr>
          <w:ilvl w:val="0"/>
          <w:numId w:val="0"/>
        </w:numPr>
        <w:ind w:left="0" w:firstLine="708"/>
      </w:pPr>
      <w:r>
        <w:rPr>
          <w:highlight w:val="none"/>
        </w:rPr>
        <w:t xml:space="preserve">О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highlight w:val="none"/>
        </w:rPr>
        <w:t xml:space="preserve">бработка каждого задания осуществляется в несколько этапов, за каждый из которых отвечает свой программный компонент:</w:t>
      </w:r>
      <w:r/>
      <w:r/>
    </w:p>
    <w:p>
      <w:pPr>
        <w:pStyle w:val="880"/>
        <w:numPr>
          <w:ilvl w:val="0"/>
          <w:numId w:val="40"/>
        </w:numPr>
      </w:pPr>
      <w:r>
        <w:rPr>
          <w:highlight w:val="none"/>
        </w:rPr>
        <w:t xml:space="preserve">получение http-запроса на симуляцию устройства (класс Router);</w:t>
      </w:r>
      <w:r/>
      <w:r/>
    </w:p>
    <w:p>
      <w:pPr>
        <w:pStyle w:val="880"/>
        <w:numPr>
          <w:ilvl w:val="0"/>
          <w:numId w:val="40"/>
        </w:numPr>
      </w:pPr>
      <w:r>
        <w:rPr>
          <w:highlight w:val="none"/>
        </w:rPr>
        <w:t xml:space="preserve">сохранение полученных исходных кодов устрйоства и теста в файловой системе (OsLib, наличие user_id и level_id позволяет значительно снизить риск коллизии файлов);</w:t>
      </w:r>
      <w:r/>
      <w:r/>
    </w:p>
    <w:p>
      <w:pPr>
        <w:pStyle w:val="880"/>
        <w:numPr>
          <w:ilvl w:val="0"/>
          <w:numId w:val="40"/>
        </w:numPr>
      </w:pPr>
      <w:r>
        <w:rPr>
          <w:highlight w:val="none"/>
        </w:rPr>
        <w:t xml:space="preserve">получение временной диаграммы </w:t>
      </w:r>
      <w:r>
        <w:rPr>
          <w:highlight w:val="none"/>
        </w:rPr>
        <w:t xml:space="preserve">работы устройства </w:t>
      </w:r>
      <w:r>
        <w:rPr>
          <w:highlight w:val="none"/>
        </w:rPr>
        <w:t xml:space="preserve">(в формате *.vcd) </w:t>
      </w:r>
      <w:r>
        <w:rPr>
          <w:highlight w:val="none"/>
        </w:rPr>
        <w:t xml:space="preserve"> с помощью IcarusVerilog;</w:t>
      </w:r>
      <w:r>
        <w:rPr>
          <w:highlight w:val="none"/>
        </w:rPr>
      </w:r>
      <w:r/>
    </w:p>
    <w:p>
      <w:pPr>
        <w:pStyle w:val="880"/>
        <w:numPr>
          <w:ilvl w:val="0"/>
          <w:numId w:val="40"/>
        </w:numPr>
        <w:rPr>
          <w:highlight w:val="none"/>
        </w:rPr>
      </w:pPr>
      <w:r>
        <w:rPr>
          <w:highlight w:val="none"/>
        </w:rPr>
        <w:t xml:space="preserve">отправка http-ответа, содержащего код временной диаграммы.</w:t>
      </w:r>
      <w:r/>
      <w:r/>
    </w:p>
    <w:p>
      <w:pPr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702"/>
        <w:ind w:left="0" w:right="0" w:firstLine="0"/>
        <w:rPr>
          <w:highlight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/>
      <w:bookmarkEnd w:id="11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2" w:name="_Toc12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/>
      <w:bookmarkEnd w:id="12"/>
      <w:r/>
      <w:r>
        <w:rPr>
          <w:highlight w:val="cyan"/>
        </w:rPr>
      </w:r>
    </w:p>
    <w:p>
      <w:pPr>
        <w:shd w:val="nil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>
        <w:rPr>
          <w:b/>
          <w:bCs/>
          <w:i/>
          <w:sz w:val="28"/>
          <w:szCs w:val="28"/>
          <w:highlight w:val="cyan"/>
          <w:u w:val="none"/>
        </w:rPr>
      </w:r>
    </w:p>
    <w:p>
      <w:pPr>
        <w:pStyle w:val="702"/>
        <w:rPr>
          <w:b/>
          <w:bCs/>
          <w:i/>
          <w:sz w:val="28"/>
          <w:szCs w:val="28"/>
          <w:highlight w:val="cyan"/>
          <w:u w:val="none"/>
        </w:rPr>
      </w:pPr>
      <w:r/>
      <w:bookmarkStart w:id="13" w:name="_Toc13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/>
      <w:bookmarkEnd w:id="13"/>
      <w:r/>
      <w:r>
        <w:rPr>
          <w:b/>
          <w:bCs/>
          <w:sz w:val="28"/>
          <w:szCs w:val="28"/>
          <w:highlight w:val="cyan"/>
          <w:u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ind w:left="0" w:right="0" w:firstLine="0"/>
      <w:jc w:val="center"/>
    </w:pPr>
    <w:fldSimple w:instr="PAGE \* MERGEFORMAT">
      <w:r>
        <w:t xml:space="preserve">1</w:t>
      </w:r>
    </w:fldSimple>
    <w:r/>
    <w:r/>
  </w:p>
  <w:p>
    <w:pPr>
      <w:pStyle w:val="89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ind w:left="0" w:right="0" w:firstLine="0"/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2023-02-06T16:44:44Z</dcterms:modified>
</cp:coreProperties>
</file>