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Титул</w:t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_65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Данный документ представляет собой руководство системного </w:t>
      </w:r>
      <w:r>
        <w:rPr>
          <w:highlight w:val="none"/>
        </w:rPr>
      </w:r>
      <w:r>
        <w:rPr>
          <w:highlight w:val="none"/>
        </w:rPr>
        <w:t xml:space="preserve">программиста</w:t>
      </w:r>
      <w:r>
        <w:rPr>
          <w:highlight w:val="none"/>
        </w:rPr>
        <w:t xml:space="preserve"> </w:t>
      </w:r>
      <w:r>
        <w:t xml:space="preserve">Программной подсистемы тестирования знаний языков описания </w:t>
      </w:r>
      <w:r>
        <w:t xml:space="preserve">аппаратуры, предназначенной для</w:t>
      </w:r>
      <w:r>
        <w:t xml:space="preserve">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инструмент управления его содержанием и встроенные средства анализа пользовательской статистики.</w:t>
      </w:r>
      <w:r/>
      <w:r/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t xml:space="preserve">Документ «Руководство системного программиста» содержит сведения для проверки, обеспечения функционирования и настройки программы на условия конкретного применения, а также описание функций и сведений о программных средствах, обеспечивающих выполнение прог</w:t>
      </w:r>
      <w:r>
        <w:t xml:space="preserve">раммного обеспечения </w:t>
      </w:r>
      <w:r>
        <w:rPr>
          <w:highlight w:val="none"/>
        </w:rPr>
      </w:r>
      <w:r>
        <w:t xml:space="preserve">Программной подсистемы тестирования знаний языков описания </w:t>
      </w:r>
      <w:r>
        <w:t xml:space="preserve">аппаратуры</w:t>
      </w:r>
      <w:r/>
      <w:r/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14:ligatures w14:val="none"/>
        </w:rPr>
      </w:pPr>
      <w:r/>
      <w: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программы. </w:t>
      </w:r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«Структура программы» приведены сведения о структуре программы, ее составных част</w:t>
      </w:r>
      <w:r>
        <w:t xml:space="preserve">ях, о связях между составными частями и о связях с другими программами. </w:t>
      </w:r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«Настройка программы» приведено описание действий по настройке программы на условия конкретного применения. </w:t>
      </w:r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14:ligatures w14:val="none"/>
        </w:rPr>
      </w:pPr>
      <w:r>
        <w:t xml:space="preserve">В разделе «Проверка программы» приведено описание способов проверк</w:t>
      </w:r>
      <w:r>
        <w:t xml:space="preserve">и, позволяющих дать общее заключение о работоспособности программы. </w:t>
      </w:r>
      <w:r>
        <w:rPr>
          <w:highlight w:val="none"/>
          <w14:ligatures w14:val="none"/>
        </w:rPr>
      </w:r>
    </w:p>
    <w:p>
      <w:pPr>
        <w:pStyle w:val="1_650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yellow"/>
        </w:rPr>
        <w:t xml:space="preserve">В разделе «Сообщения системному программисту» указаны тексты сообщений, выдаваемых в ходе выполнения настройки, проверки программы, а также в ходе выполнения программы, описание их содержа</w:t>
      </w:r>
      <w:r>
        <w:rPr>
          <w:highlight w:val="yellow"/>
        </w:rPr>
        <w:t xml:space="preserve">ния и действий, которые необходимо предпринять по этим сообщениям.</w:t>
      </w:r>
      <w:r>
        <w:rPr>
          <w:highlight w:val="yellow"/>
        </w:rPr>
      </w:r>
      <w:r/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_650"/>
        <w:ind w:firstLine="0"/>
        <w:jc w:val="center"/>
        <w:spacing w:after="0" w:afterAutospacing="0" w:line="360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СОДЕРЖАНИЕ</w:t>
      </w:r>
      <w:r>
        <w:rPr>
          <w:b/>
          <w:bCs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highlight w:val="none"/>
        </w:rPr>
      </w:sdtPr>
      <w:sdtContent>
        <w:p>
          <w:pPr>
            <w:pStyle w:val="181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b/>
              <w:bCs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1 Общие сведения о программе</w:t>
            </w:r>
            <w:r>
              <w:rPr>
                <w:rStyle w:val="17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1.1 Наименование программы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1.2 Назначение программы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rStyle w:val="1_651"/>
              <w14:ligatures w14:val="none"/>
            </w:rPr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 xml:space="preserve">1.3 Функции программы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Style w:val="1_651"/>
              <w14:ligatures w14:val="none"/>
            </w:rPr>
          </w:r>
        </w:p>
        <w:p>
          <w:pPr>
            <w:rPr>
              <w:b/>
              <w:bCs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</w:p>
    <w:p>
      <w:pPr>
        <w:pStyle w:val="1_650"/>
        <w:ind w:firstLine="0"/>
        <w:jc w:val="center"/>
        <w:spacing w:after="0" w:afterAutospacing="0" w:line="360" w:lineRule="auto"/>
        <w:rPr>
          <w:b/>
          <w:bCs/>
          <w:highlight w:val="cyan"/>
          <w14:ligatures w14:val="none"/>
        </w:rPr>
      </w:pPr>
      <w:r>
        <w:rPr>
          <w:b/>
          <w:bCs/>
          <w:highlight w:val="cyan"/>
        </w:rPr>
        <w:t xml:space="preserve">Перечень сокращений и определений</w:t>
      </w:r>
      <w:r>
        <w:rPr>
          <w:b/>
          <w:bCs/>
          <w:highlight w:val="cyan"/>
        </w:rPr>
      </w:r>
    </w:p>
    <w:p>
      <w:pPr>
        <w:shd w:val="nil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</w:p>
    <w:p>
      <w:pPr>
        <w:pStyle w:val="13"/>
        <w:spacing w:after="0" w:afterAutospacing="0" w:line="360" w:lineRule="auto"/>
        <w:rPr>
          <w:b/>
          <w:bCs/>
          <w:highlight w:val="none"/>
          <w14:ligatures w14:val="none"/>
        </w:rPr>
      </w:pPr>
      <w:r/>
      <w:bookmarkStart w:id="1" w:name="_Toc1"/>
      <w:r>
        <w:rPr>
          <w:b/>
          <w:bCs/>
          <w:highlight w:val="none"/>
        </w:rPr>
        <w:t xml:space="preserve">1 Общие сведения о программе</w:t>
      </w:r>
      <w:r/>
      <w:bookmarkEnd w:id="1"/>
      <w:r/>
      <w:r>
        <w:rPr>
          <w:b/>
          <w:bCs/>
          <w:highlight w:val="none"/>
          <w14:ligatures w14:val="none"/>
        </w:rPr>
      </w:r>
    </w:p>
    <w:p>
      <w:pPr>
        <w:pStyle w:val="15"/>
        <w:spacing w:after="0" w:afterAutospacing="0" w:line="360" w:lineRule="auto"/>
      </w:pPr>
      <w:r/>
      <w:bookmarkStart w:id="2" w:name="_Toc2"/>
      <w:r>
        <w:rPr>
          <w:b/>
          <w:bCs/>
        </w:rPr>
        <w:t xml:space="preserve">1.1 Наименование программы</w:t>
      </w:r>
      <w:r/>
      <w:bookmarkEnd w:id="2"/>
      <w:r/>
      <w:r/>
    </w:p>
    <w:p>
      <w:pPr>
        <w:pStyle w:val="1_650"/>
        <w:ind w:firstLine="708"/>
        <w:spacing w:after="0" w:afterAutospacing="0" w:line="360" w:lineRule="auto"/>
        <w:rPr>
          <w:highlight w:val="none"/>
        </w:rPr>
      </w:pPr>
      <w:r/>
      <w:r>
        <w:t xml:space="preserve">Полное наименование программного изделия: </w:t>
      </w:r>
      <w:r>
        <w:t xml:space="preserve">Программная подсистема тестирования знаний языков описания </w:t>
      </w:r>
      <w:r>
        <w:t xml:space="preserve">аппаратуры</w:t>
      </w:r>
      <w:r/>
      <w:r>
        <w:t xml:space="preserve">.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5"/>
        <w:spacing w:after="0" w:afterAutospacing="0" w:line="360" w:lineRule="auto"/>
        <w:rPr>
          <w:highlight w:val="none"/>
        </w:rPr>
      </w:pPr>
      <w:r/>
      <w:bookmarkStart w:id="3" w:name="_Toc3"/>
      <w:r>
        <w:rPr>
          <w:highlight w:val="none"/>
        </w:rPr>
        <w:t xml:space="preserve">1.2 Назначение программы</w:t>
      </w:r>
      <w:r/>
      <w:bookmarkEnd w:id="3"/>
      <w:r/>
      <w:r>
        <w:rPr>
          <w:highlight w:val="none"/>
        </w:rPr>
      </w:r>
    </w:p>
    <w:p>
      <w:pPr>
        <w:jc w:val="both"/>
        <w:spacing w:after="0" w:afterAutospacing="0" w:line="360" w:lineRule="auto"/>
        <w:rPr>
          <w:rStyle w:val="1_651"/>
          <w:highlight w:val="none"/>
          <w14:ligatures w14:val="none"/>
        </w:rPr>
      </w:pPr>
      <w:r>
        <w:tab/>
      </w:r>
      <w:r>
        <w:rPr>
          <w:rStyle w:val="1_651"/>
        </w:rPr>
        <w:t xml:space="preserve">Программное изделие (далее – Программа), обеспечивает</w:t>
      </w:r>
      <w:r>
        <w:rPr>
          <w:rStyle w:val="1_651"/>
        </w:rPr>
        <w:t xml:space="preserve"> возможность автоматизированной проверки знаний для пользователей образовательного портала и предоставляет модераторам инструмент управления его содержанием и встроенные средства анализа пользовательской статистики.</w:t>
      </w:r>
      <w:r>
        <w:rPr>
          <w:rStyle w:val="1_651"/>
        </w:rPr>
      </w:r>
      <w:r>
        <w:rPr>
          <w:rStyle w:val="1_651"/>
        </w:rPr>
      </w:r>
    </w:p>
    <w:p>
      <w:pPr>
        <w:jc w:val="both"/>
        <w:spacing w:after="0" w:afterAutospacing="0" w:line="360" w:lineRule="auto"/>
        <w:rPr>
          <w:rStyle w:val="1_651"/>
          <w:highlight w:val="none"/>
          <w14:ligatures w14:val="none"/>
        </w:rPr>
      </w:pPr>
      <w:r>
        <w:rPr>
          <w:rStyle w:val="1_651"/>
          <w:highlight w:val="none"/>
        </w:rPr>
        <w:tab/>
        <w:t xml:space="preserve">Функциональные возможности:</w:t>
      </w:r>
      <w:r>
        <w:rPr>
          <w:rStyle w:val="1_651"/>
          <w:highlight w:val="none"/>
        </w:rPr>
      </w:r>
    </w:p>
    <w:p>
      <w:pPr>
        <w:pStyle w:val="605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1_651"/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rStyle w:val="1_651"/>
          <w:highlight w:val="none"/>
        </w:rPr>
      </w:r>
    </w:p>
    <w:p>
      <w:pPr>
        <w:pStyle w:val="605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1_651"/>
          <w:highlight w:val="none"/>
        </w:rPr>
        <w:t xml:space="preserve">анализ ошибок в пользовательских решениях;</w:t>
      </w:r>
      <w:r>
        <w:rPr>
          <w:rStyle w:val="1_651"/>
          <w:highlight w:val="none"/>
        </w:rPr>
      </w:r>
    </w:p>
    <w:p>
      <w:pPr>
        <w:pStyle w:val="605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1_651"/>
          <w:highlight w:val="none"/>
        </w:rPr>
        <w:t xml:space="preserve">занесение результатов решения в БД статистики;</w:t>
      </w:r>
      <w:r>
        <w:rPr>
          <w:rStyle w:val="1_651"/>
          <w:highlight w:val="none"/>
        </w:rPr>
      </w:r>
    </w:p>
    <w:p>
      <w:pPr>
        <w:pStyle w:val="605"/>
        <w:numPr>
          <w:ilvl w:val="0"/>
          <w:numId w:val="2"/>
        </w:numPr>
        <w:jc w:val="both"/>
        <w:spacing w:after="0" w:afterAutospacing="0" w:line="360" w:lineRule="auto"/>
      </w:pPr>
      <w:r>
        <w:rPr>
          <w:rStyle w:val="1_651"/>
          <w:highlight w:val="none"/>
        </w:rPr>
        <w:t xml:space="preserve">предоставление пользовательской статистики.</w:t>
      </w:r>
      <w:r>
        <w:rPr>
          <w:rStyle w:val="1_651"/>
          <w:highlight w:val="none"/>
        </w:rPr>
      </w:r>
    </w:p>
    <w:p>
      <w:pPr>
        <w:pStyle w:val="605"/>
        <w:numPr>
          <w:ilvl w:val="0"/>
          <w:numId w:val="5"/>
        </w:numPr>
        <w:jc w:val="both"/>
        <w:spacing w:after="0" w:afterAutospacing="0" w:line="360" w:lineRule="auto"/>
        <w:rPr>
          <w:highlight w:val="none"/>
        </w:rPr>
      </w:pPr>
      <w:r>
        <w:rPr>
          <w:rStyle w:val="1_651"/>
          <w:highlight w:val="none"/>
        </w:rPr>
        <w:t xml:space="preserve">добавление, удаление, редактирование образовательных материалов и заданий (для модераторов).</w:t>
      </w:r>
      <w:r>
        <w:rPr>
          <w:rStyle w:val="1_651"/>
          <w:highlight w:val="none"/>
        </w:rPr>
      </w:r>
      <w:r>
        <w:rPr>
          <w:rStyle w:val="1_651"/>
        </w:rPr>
      </w:r>
    </w:p>
    <w:p>
      <w:pPr>
        <w:pStyle w:val="15"/>
        <w:rPr>
          <w:rStyle w:val="1_651"/>
          <w14:ligatures w14:val="none"/>
        </w:rPr>
      </w:pPr>
      <w:r/>
      <w:bookmarkStart w:id="4" w:name="_Toc4"/>
      <w:r>
        <w:rPr>
          <w:rStyle w:val="16"/>
          <w:rFonts w:ascii="Times New Roman" w:hAnsi="Times New Roman" w:cs="Times New Roman"/>
          <w:sz w:val="28"/>
          <w:szCs w:val="28"/>
        </w:rPr>
        <w:t xml:space="preserve">1.3 Функции программы</w:t>
      </w:r>
      <w:bookmarkEnd w:id="4"/>
      <w:r/>
      <w:r>
        <w:rPr>
          <w:rStyle w:val="1_651"/>
          <w:highlight w:val="none"/>
        </w:rPr>
      </w:r>
    </w:p>
    <w:p>
      <w:pPr>
        <w:pStyle w:val="1_650"/>
        <w:rPr>
          <w:highlight w:val="none"/>
        </w:rPr>
      </w:pPr>
      <w:r>
        <w:tab/>
        <w:t xml:space="preserve">В состав программы входят следующие составные части:</w:t>
      </w:r>
      <w:r/>
    </w:p>
    <w:p>
      <w:pPr>
        <w:pStyle w:val="1_650"/>
        <w:rPr>
          <w:highlight w:val="none"/>
        </w:rPr>
      </w:pPr>
      <w:r>
        <w:rPr>
          <w:highlight w:val="none"/>
        </w:rPr>
        <w:tab/>
        <w:t xml:space="preserve">1) </w:t>
      </w:r>
      <w:r>
        <w:t xml:space="preserve">компонент бизнес-логики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708"/>
        <w:rPr>
          <w:highlight w:val="none"/>
        </w:rPr>
      </w:pPr>
      <w:r>
        <w:rPr>
          <w:highlight w:val="none"/>
        </w:rPr>
        <w:t xml:space="preserve">2) </w:t>
      </w:r>
      <w:r>
        <w:t xml:space="preserve">микросервис взаимодействия с БД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708"/>
        <w:rPr>
          <w:highlight w:val="none"/>
        </w:rPr>
      </w:pPr>
      <w:r>
        <w:rPr>
          <w:highlight w:val="none"/>
        </w:rPr>
        <w:t xml:space="preserve">3) </w:t>
      </w:r>
      <w:r>
        <w:t xml:space="preserve">синтезатор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708"/>
        <w:rPr>
          <w:highlight w:val="none"/>
        </w:rPr>
      </w:pPr>
      <w:r>
        <w:rPr>
          <w:highlight w:val="none"/>
        </w:rPr>
        <w:t xml:space="preserve">4) </w:t>
      </w:r>
      <w:r>
        <w:t xml:space="preserve">преобразователь формата временных диаграмм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708"/>
        <w:rPr>
          <w:highlight w:val="none"/>
        </w:rPr>
      </w:pPr>
      <w:r>
        <w:rPr>
          <w:highlight w:val="none"/>
        </w:rPr>
        <w:t xml:space="preserve">5) </w:t>
      </w:r>
      <w:r>
        <w:t xml:space="preserve">генератор wavedrom-диаграмм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708"/>
        <w:rPr>
          <w:highlight w:val="none"/>
        </w:rPr>
      </w:pPr>
      <w:r>
        <w:rPr>
          <w:highlight w:val="none"/>
        </w:rPr>
        <w:t xml:space="preserve">6) </w:t>
      </w:r>
      <w:r>
        <w:t xml:space="preserve">анализатор</w:t>
      </w:r>
      <w:r>
        <w:rPr>
          <w:highlight w:val="none"/>
        </w:rPr>
        <w:t xml:space="preserve"> решений</w:t>
      </w:r>
      <w:r>
        <w:rPr>
          <w:highlight w:val="none"/>
        </w:rPr>
      </w:r>
    </w:p>
    <w:p>
      <w:pPr>
        <w:pStyle w:val="1_650"/>
        <w:ind w:firstLine="708"/>
      </w:pPr>
      <w:r>
        <w:rPr>
          <w:highlight w:val="none"/>
        </w:rPr>
        <w:t xml:space="preserve">7) </w:t>
      </w:r>
      <w:r>
        <w:t xml:space="preserve">микросервис анализа статистики</w:t>
      </w:r>
      <w:r>
        <w:rPr>
          <w:highlight w:val="none"/>
        </w:rPr>
      </w:r>
      <w:r>
        <w:rPr>
          <w:highlight w:val="none"/>
        </w:rPr>
      </w:r>
    </w:p>
    <w:p>
      <w:pPr>
        <w:pStyle w:val="1_650"/>
        <w:ind w:firstLine="0"/>
        <w:spacing w:after="0" w:afterAutospacing="0" w:line="360" w:lineRule="auto"/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1_650"/>
        <w:ind w:firstLine="708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4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_650"/>
    <w:next w:val="601"/>
    <w:link w:val="14"/>
    <w:uiPriority w:val="9"/>
    <w:qFormat/>
    <w:pPr>
      <w:ind w:left="0" w:firstLine="0"/>
      <w:jc w:val="left"/>
      <w:spacing w:after="0" w:afterAutospacing="0" w:line="360" w:lineRule="auto"/>
    </w:pPr>
    <w:rPr>
      <w:b/>
      <w:bCs/>
    </w:rPr>
  </w:style>
  <w:style w:type="character" w:styleId="14">
    <w:name w:val="Heading 1 Char"/>
    <w:link w:val="13"/>
    <w:uiPriority w:val="9"/>
    <w:rPr>
      <w:b/>
      <w:bCs/>
    </w:rPr>
  </w:style>
  <w:style w:type="paragraph" w:styleId="15">
    <w:name w:val="Heading 2"/>
    <w:basedOn w:val="1_650"/>
    <w:next w:val="601"/>
    <w:link w:val="16"/>
    <w:uiPriority w:val="9"/>
    <w:unhideWhenUsed/>
    <w:qFormat/>
    <w:rPr>
      <w:b/>
      <w:bCs/>
    </w:rPr>
  </w:style>
  <w:style w:type="character" w:styleId="16">
    <w:name w:val="Heading 2 Char"/>
    <w:link w:val="15"/>
    <w:uiPriority w:val="9"/>
    <w:rPr>
      <w:b/>
      <w:bCs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651" w:customStyle="1">
    <w:name w:val="Обычный 2_character"/>
    <w:link w:val="1_650"/>
    <w:rPr>
      <w:rFonts w:ascii="Times New Roman" w:hAnsi="Times New Roman" w:cs="Times New Roman"/>
      <w:sz w:val="28"/>
      <w:szCs w:val="28"/>
    </w:rPr>
  </w:style>
  <w:style w:type="paragraph" w:styleId="1_650" w:customStyle="1">
    <w:name w:val="Обычный 2"/>
    <w:basedOn w:val="601"/>
    <w:link w:val="1_651"/>
    <w:qFormat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_899" w:customStyle="1">
    <w:name w:val="Body Text Indent"/>
    <w:basedOn w:val="833"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2023-03-17T10:06:34Z</dcterms:modified>
</cp:coreProperties>
</file>