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Титул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cyan"/>
        </w:rPr>
      </w:r>
      <w:r/>
    </w:p>
    <w:p>
      <w:pPr>
        <w:pStyle w:val="86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АННОТАЦИЯ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Данный документ представляет собой руководство системного </w:t>
      </w:r>
      <w:r>
        <w:rPr>
          <w:highlight w:val="none"/>
        </w:rPr>
        <w:t xml:space="preserve">программиста</w:t>
      </w:r>
      <w:r>
        <w:rPr>
          <w:highlight w:val="none"/>
        </w:rPr>
        <w:t xml:space="preserve"> </w:t>
      </w:r>
      <w:r>
        <w:t xml:space="preserve">Программной подсистемы тестирования знаний языков описания </w:t>
      </w:r>
      <w:r>
        <w:t xml:space="preserve">аппаратуры, предназначенной для</w:t>
      </w:r>
      <w:r>
        <w:t xml:space="preserve"> интеграции в архитектур</w:t>
      </w:r>
      <w:r>
        <w:rPr>
          <w:color w:val="auto"/>
        </w:rPr>
        <w:t xml:space="preserve">у </w:t>
      </w:r>
      <w:r>
        <w:t xml:space="preserve">цифрового образовательного портала</w:t>
      </w:r>
      <w:r>
        <w:rPr>
          <w:color w:val="auto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инструмент управления его содержанием и встроенные средства анализа пользовательской статистики.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t xml:space="preserve">Документ «Руководство системного программиста» содержит сведения для проверки, обеспечения функционирования и настройки программы на условия конкретного применения, а также описание функций и сведений о программных средствах, обеспечивающих выполнение прог</w:t>
      </w:r>
      <w:r>
        <w:t xml:space="preserve">раммного обеспечения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«Общие сведения о программе» указаны назначение и функции программы и сведения о технических и программных средствах, обеспечивающих выполнение программы. 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«Структура программы» приведены сведения о структуре программы, ее составных част</w:t>
      </w:r>
      <w:r>
        <w:t xml:space="preserve">ях, о связях между составными частями и о связях с другими программами. 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«Настройка программы» приведено описание действий по настройке программы на условия конкретного применения. 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«Проверка программы» приведено описание способов проверк</w:t>
      </w:r>
      <w:r>
        <w:t xml:space="preserve">и, позволяющих дать общее заключение о работоспособности программы. 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yellow"/>
        </w:rPr>
        <w:t xml:space="preserve">В разделе «Сообщения системному программисту» указаны тексты сообщений, выдаваемых в ходе выполнения настройки, проверки программы, а также в ходе выполнения программы, описание их содержа</w:t>
      </w:r>
      <w:r>
        <w:rPr>
          <w:highlight w:val="yellow"/>
        </w:rPr>
        <w:t xml:space="preserve">ния и действий, которые необходимо предпринять по этим сообщениям.</w:t>
      </w:r>
      <w:r>
        <w:rPr>
          <w:highlight w:val="yellow"/>
        </w:rPr>
      </w:r>
      <w:r/>
    </w:p>
    <w:p>
      <w:pPr>
        <w:shd w:val="nil" w:color="auto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/>
    </w:p>
    <w:p>
      <w:pPr>
        <w:pStyle w:val="869"/>
        <w:ind w:firstLine="0"/>
        <w:jc w:val="center"/>
        <w:spacing w:after="0" w:afterAutospacing="0" w:line="36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СОДЕРЖАНИЕ</w:t>
      </w:r>
      <w:r>
        <w:rPr>
          <w:b/>
          <w:bCs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highlight w:val="none"/>
        </w:rPr>
      </w:sdtPr>
      <w:sdtContent>
        <w:p>
          <w:pPr>
            <w:pStyle w:val="851"/>
            <w:tabs>
              <w:tab w:val="right" w:pos="9355" w:leader="dot"/>
            </w:tabs>
            <w:rPr>
              <w:highlight w:val="none"/>
              <w14:ligatures w14:val="none"/>
            </w:rPr>
          </w:pPr>
          <w:r>
            <w:rPr>
              <w:b/>
              <w:bCs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highlight w:val="none"/>
            </w:rPr>
          </w:r>
          <w:hyperlink w:tooltip="#_Toc1" w:anchor="_Toc1" w:history="1">
            <w:r>
              <w:rPr>
                <w:rStyle w:val="844"/>
              </w:rPr>
            </w:r>
            <w:r>
              <w:rPr>
                <w:rStyle w:val="844"/>
                <w:highlight w:val="none"/>
              </w:rPr>
              <w:t xml:space="preserve">1 Общие сведения о программе</w:t>
            </w:r>
            <w:r>
              <w:rPr>
                <w:rStyle w:val="844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14:ligatures w14:val="none"/>
            </w:rPr>
          </w:r>
          <w:r/>
        </w:p>
        <w:p>
          <w:pPr>
            <w:pStyle w:val="852"/>
            <w:tabs>
              <w:tab w:val="right" w:pos="9355" w:leader="dot"/>
            </w:tabs>
          </w:pPr>
          <w:r/>
          <w:hyperlink w:tooltip="#_Toc2" w:anchor="_Toc2" w:history="1">
            <w:r>
              <w:rPr>
                <w:rStyle w:val="844"/>
              </w:rPr>
            </w:r>
            <w:r>
              <w:rPr>
                <w:rStyle w:val="844"/>
              </w:rPr>
              <w:t xml:space="preserve">1.1 Наименование программы</w:t>
            </w:r>
            <w:r>
              <w:rPr>
                <w:rStyle w:val="84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852"/>
            <w:tabs>
              <w:tab w:val="right" w:pos="9355" w:leader="dot"/>
            </w:tabs>
            <w:rPr>
              <w:highlight w:val="none"/>
            </w:rPr>
          </w:pPr>
          <w:r/>
          <w:hyperlink w:tooltip="#_Toc3" w:anchor="_Toc3" w:history="1">
            <w:r>
              <w:rPr>
                <w:rStyle w:val="844"/>
              </w:rPr>
            </w:r>
            <w:r>
              <w:rPr>
                <w:rStyle w:val="844"/>
                <w:highlight w:val="none"/>
              </w:rPr>
              <w:t xml:space="preserve">1.2 Назначение программы</w:t>
            </w:r>
            <w:r>
              <w:rPr>
                <w:rStyle w:val="844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52"/>
            <w:tabs>
              <w:tab w:val="right" w:pos="9355" w:leader="dot"/>
            </w:tabs>
            <w:rPr>
              <w:rStyle w:val="868"/>
              <w14:ligatures w14:val="none"/>
            </w:rPr>
          </w:pPr>
          <w:r/>
          <w:hyperlink w:tooltip="#_Toc4" w:anchor="_Toc4" w:history="1">
            <w:r>
              <w:rPr>
                <w:rStyle w:val="844"/>
              </w:rPr>
            </w:r>
            <w:r>
              <w:rPr>
                <w:rStyle w:val="844"/>
                <w:rFonts w:ascii="Times New Roman" w:hAnsi="Times New Roman" w:cs="Times New Roman"/>
              </w:rPr>
              <w:t xml:space="preserve">1.3 Функции программы</w:t>
            </w:r>
            <w:r>
              <w:rPr>
                <w:rStyle w:val="844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Style w:val="868"/>
              <w14:ligatures w14:val="none"/>
            </w:rPr>
          </w:r>
          <w:r/>
        </w:p>
        <w:p>
          <w:pPr>
            <w:rPr>
              <w:b/>
              <w:bCs/>
              <w:highlight w:val="none"/>
            </w:rPr>
          </w:pPr>
          <w:r>
            <w:fldChar w:fldCharType="end"/>
          </w:r>
          <w:r/>
        </w:p>
      </w:sdtContent>
    </w:sdt>
    <w:p>
      <w:pPr>
        <w:shd w:val="nil" w:color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br w:type="page" w:clear="all"/>
      </w:r>
      <w:r>
        <w:rPr>
          <w:b/>
          <w:bCs/>
          <w:highlight w:val="none"/>
          <w14:ligatures w14:val="none"/>
        </w:rPr>
      </w:r>
      <w:r/>
    </w:p>
    <w:p>
      <w:pPr>
        <w:pStyle w:val="869"/>
        <w:ind w:firstLine="0"/>
        <w:jc w:val="center"/>
        <w:spacing w:after="0" w:afterAutospacing="0" w:line="360" w:lineRule="auto"/>
        <w:rPr>
          <w:b/>
          <w:bCs/>
          <w:highlight w:val="cyan"/>
          <w14:ligatures w14:val="none"/>
        </w:rPr>
      </w:pPr>
      <w:r>
        <w:rPr>
          <w:b/>
          <w:bCs/>
          <w:highlight w:val="cyan"/>
        </w:rPr>
        <w:t xml:space="preserve">Перечень сокращений и определений</w:t>
      </w:r>
      <w:r>
        <w:rPr>
          <w:b/>
          <w:bCs/>
          <w:highlight w:val="cyan"/>
        </w:rPr>
      </w:r>
      <w:r/>
    </w:p>
    <w:p>
      <w:pPr>
        <w:pStyle w:val="869"/>
        <w:rPr>
          <w:b w:val="0"/>
          <w:bCs w:val="0"/>
          <w:highlight w:val="cyan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БД</w:t>
      </w:r>
      <w:r>
        <w:rPr>
          <w:b w:val="0"/>
          <w:bCs w:val="0"/>
          <w:highlight w:val="cyan"/>
          <w14:ligatures w14:val="none"/>
        </w:rPr>
      </w:r>
    </w:p>
    <w:p>
      <w:pPr>
        <w:pStyle w:val="869"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CRUD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9"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VCD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9"/>
        <w:rPr>
          <w:b w:val="0"/>
          <w:bCs w:val="0"/>
          <w:highlight w:val="cyan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ПО</w:t>
      </w:r>
      <w:r>
        <w:rPr>
          <w:b w:val="0"/>
          <w:bCs w:val="0"/>
          <w:highlight w:val="cyan"/>
          <w14:ligatures w14:val="none"/>
        </w:rPr>
      </w:r>
    </w:p>
    <w:p>
      <w:pPr>
        <w:pStyle w:val="869"/>
        <w:rPr>
          <w:b w:val="0"/>
          <w:bCs w:val="0"/>
          <w:highlight w:val="cyan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Развертывание</w:t>
      </w:r>
      <w:r>
        <w:rPr>
          <w:b w:val="0"/>
          <w:bCs w:val="0"/>
          <w:highlight w:val="cyan"/>
          <w14:ligatures w14:val="none"/>
        </w:rPr>
      </w:r>
      <w:r>
        <w:rPr>
          <w:b w:val="0"/>
          <w:bCs w:val="0"/>
          <w:highlight w:val="cyan"/>
          <w14:ligatures w14:val="none"/>
        </w:rPr>
      </w:r>
    </w:p>
    <w:p>
      <w:pPr>
        <w:pStyle w:val="869"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СУБД</w:t>
      </w:r>
      <w:r>
        <w:rPr>
          <w:b/>
          <w:bCs/>
          <w:highlight w:val="none"/>
          <w14:ligatures w14:val="none"/>
        </w:rPr>
        <w:br w:type="page" w:clear="all"/>
      </w:r>
      <w:r/>
      <w:r/>
    </w:p>
    <w:p>
      <w:pPr>
        <w:pStyle w:val="686"/>
        <w:spacing w:after="0" w:afterAutospacing="0" w:line="360" w:lineRule="auto"/>
        <w:rPr>
          <w:b/>
          <w:bCs/>
          <w:highlight w:val="none"/>
          <w14:ligatures w14:val="none"/>
        </w:rPr>
      </w:pPr>
      <w:r/>
      <w:bookmarkStart w:id="1" w:name="_Toc1"/>
      <w:r>
        <w:rPr>
          <w:b/>
          <w:bCs/>
          <w:highlight w:val="none"/>
        </w:rPr>
        <w:t xml:space="preserve">1 Общие сведения о программе</w:t>
      </w:r>
      <w:bookmarkEnd w:id="1"/>
      <w:r>
        <w:rPr>
          <w:b/>
          <w:bCs/>
          <w:highlight w:val="none"/>
          <w14:ligatures w14:val="none"/>
        </w:rPr>
      </w:r>
      <w:r/>
    </w:p>
    <w:p>
      <w:pPr>
        <w:pStyle w:val="688"/>
        <w:spacing w:after="0" w:afterAutospacing="0" w:line="360" w:lineRule="auto"/>
      </w:pPr>
      <w:r/>
      <w:bookmarkStart w:id="2" w:name="_Toc2"/>
      <w:r>
        <w:rPr>
          <w:b/>
          <w:bCs/>
        </w:rPr>
        <w:t xml:space="preserve">1.1 Наименование программы</w:t>
      </w:r>
      <w:bookmarkEnd w:id="2"/>
      <w:r/>
      <w:r/>
    </w:p>
    <w:p>
      <w:pPr>
        <w:pStyle w:val="869"/>
        <w:ind w:firstLine="708"/>
        <w:spacing w:after="0" w:afterAutospacing="0" w:line="360" w:lineRule="auto"/>
        <w:rPr>
          <w:highlight w:val="none"/>
        </w:rPr>
      </w:pPr>
      <w:r>
        <w:t xml:space="preserve">Полное наименование программного изделия: </w:t>
      </w:r>
      <w:r>
        <w:t xml:space="preserve">Программная подсистема тестирования знаний языков описания </w:t>
      </w:r>
      <w:r>
        <w:t xml:space="preserve">аппаратуры</w:t>
      </w:r>
      <w:r>
        <w:t xml:space="preserve">. </w:t>
      </w:r>
      <w:r>
        <w:rPr>
          <w:highlight w:val="none"/>
        </w:rPr>
      </w:r>
      <w:r/>
    </w:p>
    <w:p>
      <w:pPr>
        <w:pStyle w:val="688"/>
        <w:spacing w:after="0" w:afterAutospacing="0" w:line="360" w:lineRule="auto"/>
        <w:rPr>
          <w:highlight w:val="none"/>
        </w:rPr>
      </w:pPr>
      <w:r/>
      <w:bookmarkStart w:id="3" w:name="_Toc3"/>
      <w:r>
        <w:rPr>
          <w:highlight w:val="none"/>
        </w:rPr>
        <w:t xml:space="preserve">1.2 Назначение программы</w:t>
      </w:r>
      <w:bookmarkEnd w:id="3"/>
      <w:r>
        <w:rPr>
          <w:highlight w:val="none"/>
        </w:rPr>
      </w:r>
      <w:r/>
    </w:p>
    <w:p>
      <w:pPr>
        <w:jc w:val="both"/>
        <w:spacing w:after="0" w:afterAutospacing="0" w:line="360" w:lineRule="auto"/>
        <w:rPr>
          <w:rStyle w:val="868"/>
          <w:highlight w:val="none"/>
          <w14:ligatures w14:val="none"/>
        </w:rPr>
      </w:pPr>
      <w:r>
        <w:tab/>
      </w:r>
      <w:r>
        <w:rPr>
          <w:rStyle w:val="868"/>
        </w:rPr>
        <w:t xml:space="preserve">Программное изделие (далее – Программа) обеспечивает</w:t>
      </w:r>
      <w:r>
        <w:rPr>
          <w:rStyle w:val="868"/>
        </w:rPr>
        <w:t xml:space="preserve"> возможность автоматизированной проверки знаний для пользователей образовательного портала и предоставляет модераторам инструмент управления его содержанием и встроенные средства анализа пользовательской статистики.</w:t>
      </w:r>
      <w:r>
        <w:rPr>
          <w:rStyle w:val="868"/>
        </w:rPr>
      </w:r>
      <w:r/>
    </w:p>
    <w:p>
      <w:pPr>
        <w:jc w:val="both"/>
        <w:spacing w:after="0" w:afterAutospacing="0" w:line="360" w:lineRule="auto"/>
        <w:rPr>
          <w:rStyle w:val="868"/>
          <w:highlight w:val="none"/>
          <w14:ligatures w14:val="none"/>
        </w:rPr>
      </w:pPr>
      <w:r>
        <w:rPr>
          <w:rStyle w:val="868"/>
          <w:highlight w:val="none"/>
        </w:rPr>
        <w:tab/>
        <w:t xml:space="preserve">Функциональные возможности: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868"/>
          <w:highlight w:val="none"/>
        </w:rPr>
        <w:t xml:space="preserve">проверка правильности решения заданий (в т.ч. заданий на написание программного кода);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868"/>
          <w:highlight w:val="none"/>
        </w:rPr>
        <w:t xml:space="preserve">анализ ошибок в пользовательских решениях;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868"/>
          <w:highlight w:val="none"/>
        </w:rPr>
        <w:t xml:space="preserve">занесение результатов решения в БД статистики;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868"/>
          <w:highlight w:val="none"/>
        </w:rPr>
        <w:t xml:space="preserve">предоставление пользовательской статистики.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5"/>
        </w:numPr>
        <w:jc w:val="both"/>
        <w:spacing w:after="0" w:afterAutospacing="0" w:line="360" w:lineRule="auto"/>
        <w:rPr>
          <w:highlight w:val="none"/>
        </w:rPr>
      </w:pPr>
      <w:r>
        <w:rPr>
          <w:rStyle w:val="868"/>
          <w:highlight w:val="none"/>
        </w:rPr>
        <w:t xml:space="preserve">добавление, удаление, редактирование образовательных материалов и заданий (для модераторов).</w:t>
      </w:r>
      <w:r>
        <w:rPr>
          <w:rStyle w:val="868"/>
        </w:rPr>
      </w:r>
      <w:r/>
    </w:p>
    <w:p>
      <w:pPr>
        <w:pStyle w:val="688"/>
        <w:rPr>
          <w:rStyle w:val="868"/>
          <w14:ligatures w14:val="none"/>
        </w:rPr>
      </w:pPr>
      <w:r/>
      <w:bookmarkStart w:id="4" w:name="_Toc4"/>
      <w:r>
        <w:rPr>
          <w:rStyle w:val="689"/>
          <w:rFonts w:ascii="Times New Roman" w:hAnsi="Times New Roman" w:cs="Times New Roman"/>
          <w:sz w:val="28"/>
          <w:szCs w:val="28"/>
        </w:rPr>
        <w:t xml:space="preserve">1.3 Функции программы</w:t>
      </w:r>
      <w:bookmarkEnd w:id="4"/>
      <w:r>
        <w:rPr>
          <w:rStyle w:val="868"/>
          <w:highlight w:val="none"/>
        </w:rPr>
      </w:r>
      <w:r/>
    </w:p>
    <w:p>
      <w:pPr>
        <w:pStyle w:val="869"/>
        <w:rPr>
          <w:highlight w:val="none"/>
        </w:rPr>
      </w:pPr>
      <w:r>
        <w:tab/>
        <w:t xml:space="preserve">В состав программы входят следующие составные части:</w:t>
      </w:r>
      <w:r/>
    </w:p>
    <w:p>
      <w:pPr>
        <w:pStyle w:val="869"/>
        <w:rPr>
          <w:highlight w:val="none"/>
        </w:rPr>
      </w:pPr>
      <w:r>
        <w:rPr>
          <w:highlight w:val="none"/>
        </w:rPr>
        <w:tab/>
        <w:t xml:space="preserve">1) </w:t>
      </w:r>
      <w:r>
        <w:t xml:space="preserve">компонент бизнес-логики</w:t>
      </w:r>
      <w:r>
        <w:rPr>
          <w:highlight w:val="none"/>
        </w:rPr>
        <w:t xml:space="preserve">;</w:t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2) </w:t>
      </w:r>
      <w:r>
        <w:t xml:space="preserve">микросервис взаимодействия с БД;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3) </w:t>
      </w:r>
      <w:r>
        <w:t xml:space="preserve">синтезатор;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4) </w:t>
      </w:r>
      <w:r>
        <w:t xml:space="preserve">преобразователь формата временных диаграмм;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5) </w:t>
      </w:r>
      <w:r>
        <w:t xml:space="preserve">генератор wavedrom-диаграмм;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6) </w:t>
      </w:r>
      <w:r>
        <w:t xml:space="preserve">анализатор</w:t>
      </w:r>
      <w:r>
        <w:rPr>
          <w:highlight w:val="none"/>
        </w:rPr>
        <w:t xml:space="preserve"> решений;</w:t>
      </w:r>
      <w:r>
        <w:rPr>
          <w:highlight w:val="none"/>
        </w:rPr>
      </w:r>
      <w:r/>
    </w:p>
    <w:p>
      <w:pPr>
        <w:pStyle w:val="869"/>
        <w:ind w:firstLine="708"/>
      </w:pPr>
      <w:r>
        <w:rPr>
          <w:highlight w:val="none"/>
        </w:rPr>
        <w:t xml:space="preserve">7) </w:t>
      </w:r>
      <w:r>
        <w:t xml:space="preserve">микросервис анализа статистики.</w:t>
      </w:r>
      <w:r>
        <w:rPr>
          <w:highlight w:val="none"/>
        </w:rPr>
      </w:r>
      <w:r/>
    </w:p>
    <w:p>
      <w:pPr>
        <w:pStyle w:val="869"/>
        <w:ind w:firstLine="0"/>
        <w:spacing w:after="0" w:afterAutospacing="0" w:line="360" w:lineRule="auto"/>
      </w:pPr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pPr>
        <w:pStyle w:val="869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Компонент бизнес-логики, обращаясь к остальным компонентам, обеспечивает:</w:t>
      </w:r>
      <w:r/>
    </w:p>
    <w:p>
      <w:pPr>
        <w:pStyle w:val="866"/>
        <w:numPr>
          <w:ilvl w:val="0"/>
          <w:numId w:val="8"/>
        </w:numPr>
        <w:jc w:val="both"/>
        <w:spacing w:after="0" w:afterAutospacing="0" w:line="360" w:lineRule="auto"/>
        <w:rPr>
          <w:highlight w:val="none"/>
        </w:rPr>
      </w:pPr>
      <w:r>
        <w:rPr>
          <w:rStyle w:val="868"/>
        </w:rPr>
        <w:t xml:space="preserve">возможность </w:t>
      </w:r>
      <w:r>
        <w:rPr>
          <w:rStyle w:val="868"/>
        </w:rPr>
        <w:t xml:space="preserve">добавления, удаления, редактирования образовательных материалов и задани</w:t>
      </w:r>
      <w:r>
        <w:rPr>
          <w:rStyle w:val="868"/>
          <w:highlight w:val="none"/>
        </w:rPr>
        <w:t xml:space="preserve">й (для модераторов);</w:t>
      </w:r>
      <w:r>
        <w:rPr>
          <w:highlight w:val="none"/>
        </w:rPr>
      </w:r>
      <w:r/>
    </w:p>
    <w:p>
      <w:pPr>
        <w:pStyle w:val="869"/>
        <w:numPr>
          <w:ilvl w:val="0"/>
          <w:numId w:val="7"/>
        </w:numPr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возможность проверки выполнения заданий с занесением результатов проверки в историю; </w:t>
      </w:r>
      <w:r/>
    </w:p>
    <w:p>
      <w:pPr>
        <w:pStyle w:val="869"/>
        <w:numPr>
          <w:ilvl w:val="0"/>
          <w:numId w:val="7"/>
        </w:numPr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возможность опосредованно обращаться за статистикой в микросервис статистики;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t xml:space="preserve">Микросервис взаимодействия с БД</w:t>
      </w:r>
      <w:r>
        <w:rPr>
          <w:highlight w:val="none"/>
        </w:rPr>
        <w:t xml:space="preserve"> обеспечивает выполнение CRUD операций над данными в БД.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Синтезатор обеспечивает синтез и тестирование устройства, описанного на языке Verilog, в результате чего получается временная диаграмма  в формате VCD.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t xml:space="preserve">Преобразователь формата временных диаграмм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обеспечивает</w:t>
      </w:r>
      <w:r>
        <w:rPr>
          <w:highlight w:val="none"/>
        </w:rPr>
        <w:t xml:space="preserve"> преобразование временной диаграммы в формате </w:t>
      </w:r>
      <w:r>
        <w:rPr>
          <w:highlight w:val="none"/>
        </w:rPr>
        <w:t xml:space="preserve">VCD</w:t>
      </w:r>
      <w:r>
        <w:rPr>
          <w:highlight w:val="none"/>
        </w:rPr>
        <w:t xml:space="preserve"> в формат JSON по правилам библиотеки pyDigitalWaveTools.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rPr>
          <w:highlight w:val="none"/>
        </w:rPr>
        <w:t xml:space="preserve"> </w:t>
      </w:r>
      <w:r>
        <w:t xml:space="preserve">Генератор wavedrom-диаграмм</w:t>
      </w:r>
      <w:r>
        <w:rPr>
          <w:highlight w:val="none"/>
        </w:rPr>
        <w:t xml:space="preserve"> обеспечивает преобразование JSON, сформированного </w:t>
      </w:r>
      <w:r>
        <w:rPr>
          <w:highlight w:val="none"/>
        </w:rPr>
        <w:t xml:space="preserve">по правилам библиотеки pyDigitalWaveTools</w:t>
      </w:r>
      <w:r>
        <w:rPr>
          <w:highlight w:val="none"/>
        </w:rPr>
        <w:t xml:space="preserve"> в JSON, совместимый с движком Wavedrom.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t xml:space="preserve">Анализатор</w:t>
      </w:r>
      <w:r>
        <w:rPr>
          <w:highlight w:val="none"/>
        </w:rPr>
        <w:t xml:space="preserve"> решений</w:t>
      </w:r>
      <w:r>
        <w:rPr>
          <w:highlight w:val="none"/>
        </w:rPr>
        <w:t xml:space="preserve"> обеспечивает проверку правильности решений тестовых задач и задач на программирование.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t xml:space="preserve">Микросервис анализа статистики</w:t>
      </w:r>
      <w:r>
        <w:rPr>
          <w:highlight w:val="none"/>
        </w:rPr>
        <w:t xml:space="preserve"> обеспечивает предоставление персональной и общей статистики решения заданий.</w:t>
      </w:r>
      <w:r>
        <w:rPr>
          <w:highlight w:val="none"/>
        </w:rPr>
      </w:r>
    </w:p>
    <w:p>
      <w:pPr>
        <w:pStyle w:val="688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1.4 Сведения о технических и программных средствах</w:t>
      </w:r>
      <w:r>
        <w:rPr>
          <w:highlight w:val="none"/>
        </w:rPr>
      </w:r>
    </w:p>
    <w:p>
      <w:pPr>
        <w:pStyle w:val="869"/>
        <w:ind w:firstLine="708"/>
        <w:spacing w:after="0" w:afterAutospacing="0" w:line="360" w:lineRule="auto"/>
      </w:pPr>
      <w:r>
        <w:t xml:space="preserve">Минимальная конфигурация технических средств:</w:t>
      </w:r>
      <w:r/>
    </w:p>
    <w:p>
      <w:pPr>
        <w:pStyle w:val="869"/>
        <w:numPr>
          <w:ilvl w:val="0"/>
          <w:numId w:val="10"/>
        </w:numPr>
        <w:spacing w:after="0" w:afterAutospacing="0" w:line="360" w:lineRule="auto"/>
      </w:pPr>
      <w:r>
        <w:t xml:space="preserve">тип процессора — Intel Core i5;</w:t>
      </w:r>
      <w:r/>
    </w:p>
    <w:p>
      <w:pPr>
        <w:pStyle w:val="869"/>
        <w:numPr>
          <w:ilvl w:val="0"/>
          <w:numId w:val="10"/>
        </w:numPr>
        <w:spacing w:after="0" w:afterAutospacing="0" w:line="360" w:lineRule="auto"/>
      </w:pPr>
      <w:r/>
      <w:r>
        <w:t xml:space="preserve">объем ОЗУ — 16 Гб;</w:t>
      </w:r>
      <w:r/>
    </w:p>
    <w:p>
      <w:pPr>
        <w:pStyle w:val="869"/>
        <w:numPr>
          <w:ilvl w:val="0"/>
          <w:numId w:val="10"/>
        </w:numPr>
        <w:spacing w:after="0" w:afterAutospacing="0" w:line="360" w:lineRule="auto"/>
      </w:pPr>
      <w:r/>
      <w:r>
        <w:t xml:space="preserve">пропускная способность сетевого канала — 100 Мб/c.</w:t>
      </w:r>
      <w:r/>
      <w:r/>
    </w:p>
    <w:p>
      <w:pPr>
        <w:pStyle w:val="869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Для функционирования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/>
      <w:r>
        <w:rPr>
          <w:highlight w:val="none"/>
        </w:rPr>
        <w:t xml:space="preserve"> необходимы программные средства, представленные в таблице 1.</w:t>
      </w:r>
      <w:r>
        <w:rPr>
          <w:highlight w:val="none"/>
        </w:rPr>
      </w:r>
    </w:p>
    <w:p>
      <w:pPr>
        <w:pStyle w:val="869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Таблица 1 — Состав необходимых программных средств</w:t>
      </w:r>
      <w:r>
        <w:rPr>
          <w:highlight w:val="none"/>
        </w:rPr>
      </w:r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Обозначение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Наименования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Примечания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Операционная система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Ubuntu Linux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Минимальная версия — </w:t>
            </w:r>
            <w:r>
              <w:rPr>
                <w:highlight w:val="none"/>
              </w:rPr>
              <w:t xml:space="preserve">20.04 focal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СУБД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MySQL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Минимальная версия — </w:t>
            </w:r>
            <w:r>
              <w:rPr>
                <w:highlight w:val="none"/>
              </w:rPr>
              <w:t xml:space="preserve">8.0.32-0 for Linux on x86_64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ПО для автоматизации развертывания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Docker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Минимальная версия — </w:t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20.10.14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yellow"/>
              </w:rPr>
              <w:t xml:space="preserve">ПО для развертывания многокомпонентных приложений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Docker Compose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Минимальная версия —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2.14.1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69"/>
        <w:ind w:left="0" w:firstLine="0"/>
        <w:spacing w:after="0" w:afterAutospacing="0" w:line="360" w:lineRule="auto"/>
      </w:pPr>
      <w:r/>
      <w:r/>
    </w:p>
    <w:p>
      <w:pPr>
        <w:shd w:val="nil"/>
      </w:pPr>
      <w:r>
        <w:br w:type="page" w:clear="all"/>
      </w:r>
      <w:r/>
    </w:p>
    <w:p>
      <w:pPr>
        <w:pStyle w:val="686"/>
        <w:spacing w:after="0" w:afterAutospacing="0" w:line="360" w:lineRule="auto"/>
      </w:pPr>
      <w:r>
        <w:rPr>
          <w:highlight w:val="none"/>
        </w:rPr>
        <w:t xml:space="preserve">2 Структура программы</w:t>
      </w:r>
      <w:r>
        <w:rPr>
          <w:highlight w:val="none"/>
        </w:rPr>
      </w:r>
    </w:p>
    <w:p>
      <w:pPr>
        <w:pStyle w:val="869"/>
        <w:spacing w:after="0" w:afterAutospacing="0" w:line="360" w:lineRule="auto"/>
        <w:rPr>
          <w:highlight w:val="none"/>
        </w:rPr>
      </w:pPr>
      <w:r>
        <w:tab/>
        <w:t xml:space="preserve">Для реализации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>
        <w:t xml:space="preserve"> разработано программное обеспечение в соответствии со следующей компонентной структурой.</w:t>
      </w:r>
      <w:r/>
    </w:p>
    <w:p>
      <w:pPr>
        <w:pStyle w:val="869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Для реализации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>
        <w:rPr>
          <w:highlight w:val="none"/>
        </w:rPr>
        <w:t xml:space="preserve"> применены принципы микросервисной архитектуры. Подсистема предназначена для интеграции в информационную систему образовательного портала (Рисунок 1).</w:t>
      </w:r>
      <w:r>
        <w:rPr>
          <w:highlight w:val="none"/>
        </w:rPr>
      </w:r>
    </w:p>
    <w:p>
      <w:pPr>
        <w:pStyle w:val="869"/>
        <w:jc w:val="center"/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5694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27722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756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17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jc w:val="center"/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Рисунок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1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обобщенная архитектура информационной системы </w:t>
      </w:r>
      <w:r/>
      <w:r>
        <w:rPr>
          <w:highlight w:val="none"/>
        </w:rPr>
        <w:t xml:space="preserve">образовательного портала</w:t>
      </w:r>
      <w:r>
        <w:rPr>
          <w:highlight w:val="none"/>
        </w:rPr>
      </w:r>
    </w:p>
    <w:p>
      <w:pPr>
        <w:pStyle w:val="869"/>
        <w:jc w:val="both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В представленной информационной системе обращение к </w:t>
      </w:r>
      <w:r>
        <w:t xml:space="preserve">Программной подсистеме тестирования знаний языков описания </w:t>
      </w:r>
      <w:r>
        <w:t xml:space="preserve">аппаратуры</w:t>
      </w:r>
      <w:r>
        <w:rPr>
          <w:highlight w:val="none"/>
        </w:rPr>
        <w:t xml:space="preserve"> происходит в стиле REST, БД используется совместно с Web-приложением образовательного портала. </w:t>
      </w:r>
      <w:r>
        <w:rPr>
          <w:highlight w:val="none"/>
        </w:rPr>
      </w:r>
    </w:p>
    <w:p>
      <w:pPr>
        <w:pStyle w:val="869"/>
        <w:jc w:val="both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В состав Подсистемы входят следующие функциональные блоки:</w:t>
      </w:r>
      <w:r>
        <w:rPr>
          <w:highlight w:val="none"/>
        </w:rPr>
      </w:r>
    </w:p>
    <w:p>
      <w:pPr>
        <w:pStyle w:val="869"/>
      </w:pPr>
      <w:r>
        <w:rPr>
          <w:highlight w:val="none"/>
        </w:rPr>
        <w:tab/>
      </w:r>
      <w:r/>
      <w:r>
        <w:rPr>
          <w:highlight w:val="none"/>
        </w:rPr>
        <w:t xml:space="preserve">1) </w:t>
      </w:r>
      <w:r>
        <w:t xml:space="preserve">компонент бизнес-логики</w:t>
      </w:r>
      <w:r/>
      <w:r/>
    </w:p>
    <w:p>
      <w:pPr>
        <w:pStyle w:val="869"/>
        <w:ind w:firstLine="708"/>
      </w:pPr>
      <w:r>
        <w:rPr>
          <w:highlight w:val="none"/>
        </w:rPr>
        <w:t xml:space="preserve">2) </w:t>
      </w:r>
      <w:r>
        <w:t xml:space="preserve">микросервис взаимодействия с БД</w:t>
      </w:r>
      <w:r>
        <w:rPr>
          <w:highlight w:val="none"/>
        </w:rPr>
      </w:r>
      <w:r/>
    </w:p>
    <w:p>
      <w:pPr>
        <w:pStyle w:val="869"/>
        <w:ind w:firstLine="708"/>
      </w:pPr>
      <w:r>
        <w:rPr>
          <w:highlight w:val="none"/>
        </w:rPr>
        <w:t xml:space="preserve">3) </w:t>
      </w:r>
      <w:r>
        <w:t xml:space="preserve">синтезатор</w:t>
      </w:r>
      <w:r>
        <w:rPr>
          <w:highlight w:val="none"/>
        </w:rPr>
      </w:r>
      <w:r/>
    </w:p>
    <w:p>
      <w:pPr>
        <w:pStyle w:val="869"/>
        <w:ind w:firstLine="708"/>
      </w:pPr>
      <w:r>
        <w:rPr>
          <w:highlight w:val="none"/>
        </w:rPr>
        <w:t xml:space="preserve">4) </w:t>
      </w:r>
      <w:r>
        <w:t xml:space="preserve">преобразователь формата временных диаграмм</w:t>
      </w:r>
      <w:r>
        <w:rPr>
          <w:highlight w:val="none"/>
        </w:rPr>
      </w:r>
      <w:r/>
    </w:p>
    <w:p>
      <w:pPr>
        <w:pStyle w:val="869"/>
        <w:ind w:firstLine="708"/>
      </w:pPr>
      <w:r>
        <w:rPr>
          <w:highlight w:val="none"/>
        </w:rPr>
        <w:t xml:space="preserve">5) </w:t>
      </w:r>
      <w:r>
        <w:t xml:space="preserve">генератор wavedrom-диаграмм</w:t>
      </w:r>
      <w:r>
        <w:rPr>
          <w:highlight w:val="none"/>
        </w:rPr>
      </w:r>
      <w:r/>
    </w:p>
    <w:p>
      <w:pPr>
        <w:pStyle w:val="869"/>
        <w:ind w:firstLine="708"/>
      </w:pPr>
      <w:r>
        <w:rPr>
          <w:highlight w:val="none"/>
        </w:rPr>
        <w:t xml:space="preserve">6) </w:t>
      </w:r>
      <w:r>
        <w:t xml:space="preserve">анализатор</w:t>
      </w:r>
      <w:r>
        <w:rPr>
          <w:highlight w:val="none"/>
        </w:rPr>
        <w:t xml:space="preserve"> решений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7) </w:t>
      </w:r>
      <w:r>
        <w:t xml:space="preserve">микросервис анализа статистики</w:t>
      </w:r>
      <w:r/>
      <w:r/>
    </w:p>
    <w:p>
      <w:pPr>
        <w:pStyle w:val="869"/>
        <w:jc w:val="both"/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  <w:t xml:space="preserve">Детализированная архитектура Подсистемы (в составе информационной системы) изображена на рисунке 2.</w:t>
      </w:r>
      <w:r/>
    </w:p>
    <w:p>
      <w:pPr>
        <w:pStyle w:val="869"/>
        <w:jc w:val="center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 </w: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5790" cy="69771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2182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20128" t="14063" r="20787" b="22105"/>
                        <a:stretch/>
                      </pic:blipFill>
                      <pic:spPr bwMode="auto">
                        <a:xfrm rot="0" flipH="0" flipV="0">
                          <a:off x="0" y="0"/>
                          <a:ext cx="4565790" cy="6977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9.5pt;height:549.4pt;mso-wrap-distance-left:0.0pt;mso-wrap-distance-top:0.0pt;mso-wrap-distance-right:0.0pt;mso-wrap-distance-bottom:0.0pt;rotation:0;" stroked="false">
                <v:path textboxrect="0,0,0,0"/>
                <v:imagedata r:id="rId14" o:title=""/>
              </v:shape>
            </w:pict>
          </mc:Fallback>
        </mc:AlternateContent>
      </w:r>
      <w:r/>
      <w:r/>
      <w:r/>
      <w:r/>
    </w:p>
    <w:p>
      <w:pPr>
        <w:pStyle w:val="869"/>
        <w:jc w:val="center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Рисунок 2 — архитектура рассматриваемой подсистемы</w:t>
      </w:r>
      <w:r>
        <w:rPr>
          <w:highlight w:val="none"/>
        </w:rPr>
      </w:r>
    </w:p>
    <w:p>
      <w:pPr>
        <w:shd w:val="nil"/>
      </w:pPr>
      <w:r>
        <w:br w:type="page" w:clear="all"/>
      </w:r>
      <w:r/>
    </w:p>
    <w:p>
      <w:pPr>
        <w:pStyle w:val="686"/>
        <w:spacing w:after="0" w:afterAutospacing="0" w:line="360" w:lineRule="auto"/>
      </w:pPr>
      <w:r>
        <w:rPr>
          <w:highlight w:val="none"/>
        </w:rPr>
        <w:t xml:space="preserve">3 Настройка программы</w:t>
      </w:r>
      <w:r>
        <w:rPr>
          <w:highlight w:val="none"/>
        </w:rPr>
      </w:r>
    </w:p>
    <w:p>
      <w:pPr>
        <w:pStyle w:val="869"/>
        <w:ind w:firstLine="708"/>
        <w:spacing w:after="0" w:afterAutospacing="0" w:line="360" w:lineRule="auto"/>
        <w:rPr>
          <w:highlight w:val="none"/>
        </w:rPr>
      </w:pPr>
      <w:r>
        <w:t xml:space="preserve">Установка и настройка системного программного обеспечения выполняется в соответствии с инструкциями, изложенными в поставляемой с ним документации.</w:t>
      </w:r>
      <w:r/>
    </w:p>
    <w:p>
      <w:pPr>
        <w:pStyle w:val="688"/>
        <w:spacing w:after="0" w:afterAutospacing="0" w:line="360" w:lineRule="auto"/>
        <w:rPr>
          <w:b/>
          <w:bCs/>
          <w:highlight w:val="none"/>
        </w:rPr>
      </w:pPr>
      <w:r>
        <w:rPr>
          <w:b/>
          <w:bCs/>
          <w:highlight w:val="none"/>
        </w:rPr>
        <w:t xml:space="preserve">3.1 Программной обеспечение</w:t>
      </w:r>
      <w:r>
        <w:rPr>
          <w:highlight w:val="none"/>
        </w:rPr>
      </w:r>
    </w:p>
    <w:p>
      <w:pPr>
        <w:pStyle w:val="869"/>
        <w:ind w:firstLine="0"/>
        <w:spacing w:after="0" w:afterAutospacing="0" w:line="360" w:lineRule="auto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 </w:t>
        <w:tab/>
      </w:r>
      <w:r>
        <w:rPr>
          <w:b w:val="0"/>
          <w:bCs w:val="0"/>
          <w:highlight w:val="none"/>
        </w:rPr>
        <w:t xml:space="preserve">Для функционирования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/>
      <w:r>
        <w:rPr>
          <w:b w:val="0"/>
          <w:bCs w:val="0"/>
          <w:highlight w:val="none"/>
        </w:rPr>
        <w:t xml:space="preserve"> на технические средства должно быть установлено программное обеспечение и лицензированной программное обеспечение:</w:t>
      </w:r>
      <w:r>
        <w:rPr>
          <w:b w:val="0"/>
          <w:bCs w:val="0"/>
        </w:rPr>
      </w:r>
    </w:p>
    <w:p>
      <w:pPr>
        <w:pStyle w:val="869"/>
        <w:ind w:firstLine="0"/>
        <w:spacing w:after="0" w:afterAutospacing="0" w:line="36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Комплект системного программного обеспечения:</w:t>
      </w:r>
      <w:r>
        <w:rPr>
          <w:b w:val="0"/>
          <w:bCs w:val="0"/>
          <w:highlight w:val="none"/>
        </w:rPr>
      </w:r>
    </w:p>
    <w:p>
      <w:pPr>
        <w:pStyle w:val="869"/>
        <w:numPr>
          <w:ilvl w:val="0"/>
          <w:numId w:val="11"/>
        </w:numPr>
        <w:spacing w:after="0" w:afterAutospacing="0" w:line="360" w:lineRule="auto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операционная система — Ubuntu 20.04 focal;</w:t>
      </w:r>
      <w:r>
        <w:rPr>
          <w:b w:val="0"/>
          <w:bCs w:val="0"/>
          <w:highlight w:val="none"/>
        </w:rPr>
      </w:r>
    </w:p>
    <w:p>
      <w:pPr>
        <w:pStyle w:val="869"/>
        <w:numPr>
          <w:ilvl w:val="0"/>
          <w:numId w:val="11"/>
        </w:numPr>
        <w:spacing w:after="0" w:afterAutospacing="0" w:line="360" w:lineRule="auto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система управления базами данных — MySQL;</w:t>
      </w:r>
      <w:r>
        <w:rPr>
          <w:b w:val="0"/>
          <w:bCs w:val="0"/>
          <w:highlight w:val="none"/>
        </w:rPr>
      </w:r>
    </w:p>
    <w:p>
      <w:pPr>
        <w:pStyle w:val="869"/>
        <w:numPr>
          <w:ilvl w:val="0"/>
          <w:numId w:val="11"/>
        </w:numPr>
        <w:spacing w:after="0" w:afterAutospacing="0" w:line="360" w:lineRule="auto"/>
        <w:rPr>
          <w:b w:val="0"/>
          <w:bCs w:val="0"/>
          <w:highlight w:val="none"/>
        </w:rPr>
      </w:pPr>
      <w:r>
        <w:rPr>
          <w:highlight w:val="none"/>
        </w:rPr>
        <w:t xml:space="preserve">ПО автоматизации развертывания</w:t>
      </w:r>
      <w:r>
        <w:rPr>
          <w:b w:val="0"/>
          <w:bCs w:val="0"/>
          <w:highlight w:val="none"/>
        </w:rPr>
        <w:t xml:space="preserve"> — Docker;</w:t>
      </w:r>
      <w:r>
        <w:rPr>
          <w:b w:val="0"/>
          <w:bCs w:val="0"/>
        </w:rPr>
      </w:r>
    </w:p>
    <w:p>
      <w:pPr>
        <w:pStyle w:val="869"/>
        <w:numPr>
          <w:ilvl w:val="0"/>
          <w:numId w:val="11"/>
        </w:numPr>
        <w:spacing w:after="0" w:afterAutospacing="0" w:line="36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highlight w:val="yellow"/>
        </w:rPr>
        <w:t xml:space="preserve">ПО для развертывания многокомпонентных приложений</w:t>
      </w:r>
      <w:r>
        <w:rPr>
          <w:highlight w:val="none"/>
        </w:rPr>
        <w:t xml:space="preserve"> — Docker Compose.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69"/>
        <w:ind w:left="0" w:firstLine="0"/>
        <w:spacing w:after="0" w:afterAutospacing="0" w:line="360" w:lineRule="auto"/>
        <w:rPr>
          <w:b w:val="0"/>
          <w:bCs w:val="0"/>
        </w:rPr>
      </w:pPr>
      <w:r>
        <w:rPr>
          <w:highlight w:val="none"/>
        </w:rPr>
        <w:tab/>
      </w:r>
      <w:r>
        <w:rPr>
          <w:highlight w:val="none"/>
        </w:rPr>
      </w:r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Noto Serif CJK SC">
    <w:panose1 w:val="02020400000000000000"/>
  </w:font>
  <w:font w:name="Courier New">
    <w:panose1 w:val="02070309020205020404"/>
  </w:font>
  <w:font w:name="Lohit Devanagari">
    <w:panose1 w:val="020B06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  <w:r/>
  </w:p>
  <w:p>
    <w:pPr>
      <w:pStyle w:val="71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9"/>
    <w:next w:val="862"/>
    <w:link w:val="687"/>
    <w:uiPriority w:val="9"/>
    <w:qFormat/>
    <w:pPr>
      <w:ind w:left="0" w:firstLine="0"/>
      <w:jc w:val="left"/>
      <w:spacing w:after="0" w:afterAutospacing="0" w:line="360" w:lineRule="auto"/>
    </w:pPr>
    <w:rPr>
      <w:b/>
      <w:bCs/>
    </w:rPr>
  </w:style>
  <w:style w:type="character" w:styleId="687">
    <w:name w:val="Heading 1 Char"/>
    <w:link w:val="686"/>
    <w:uiPriority w:val="9"/>
    <w:rPr>
      <w:b/>
      <w:bCs/>
    </w:rPr>
  </w:style>
  <w:style w:type="paragraph" w:styleId="688">
    <w:name w:val="Heading 2"/>
    <w:basedOn w:val="869"/>
    <w:next w:val="862"/>
    <w:link w:val="689"/>
    <w:uiPriority w:val="9"/>
    <w:unhideWhenUsed/>
    <w:qFormat/>
    <w:rPr>
      <w:b/>
      <w:bCs/>
    </w:rPr>
  </w:style>
  <w:style w:type="character" w:styleId="689">
    <w:name w:val="Heading 2 Char"/>
    <w:link w:val="688"/>
    <w:uiPriority w:val="9"/>
    <w:rPr>
      <w:b/>
      <w:bCs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2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6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No Spacing"/>
    <w:basedOn w:val="862"/>
    <w:uiPriority w:val="1"/>
    <w:qFormat/>
    <w:pPr>
      <w:spacing w:after="0" w:line="240" w:lineRule="auto"/>
    </w:pPr>
  </w:style>
  <w:style w:type="paragraph" w:styleId="866">
    <w:name w:val="List Paragraph"/>
    <w:basedOn w:val="862"/>
    <w:uiPriority w:val="34"/>
    <w:qFormat/>
    <w:pPr>
      <w:contextualSpacing/>
      <w:ind w:left="720"/>
    </w:pPr>
  </w:style>
  <w:style w:type="character" w:styleId="867" w:default="1">
    <w:name w:val="Default Paragraph Font"/>
    <w:uiPriority w:val="1"/>
    <w:semiHidden/>
    <w:unhideWhenUsed/>
  </w:style>
  <w:style w:type="character" w:styleId="868" w:customStyle="1">
    <w:name w:val="Обычный 2_character"/>
    <w:link w:val="869"/>
    <w:rPr>
      <w:rFonts w:ascii="Times New Roman" w:hAnsi="Times New Roman" w:cs="Times New Roman"/>
      <w:sz w:val="28"/>
      <w:szCs w:val="28"/>
    </w:rPr>
  </w:style>
  <w:style w:type="paragraph" w:styleId="869" w:customStyle="1">
    <w:name w:val="Обычный 2"/>
    <w:basedOn w:val="862"/>
    <w:link w:val="868"/>
    <w:qFormat/>
    <w:pPr>
      <w:jc w:val="both"/>
    </w:pPr>
    <w:rPr>
      <w:rFonts w:ascii="Times New Roman" w:hAnsi="Times New Roman" w:cs="Times New Roman"/>
      <w:sz w:val="28"/>
      <w:szCs w:val="28"/>
    </w:rPr>
  </w:style>
  <w:style w:type="paragraph" w:styleId="870" w:customStyle="1">
    <w:name w:val="Body Text Indent"/>
    <w:pPr>
      <w:contextualSpacing w:val="0"/>
      <w:ind w:left="0" w:right="0" w:firstLine="720"/>
      <w:jc w:val="both"/>
      <w:keepLines w:val="0"/>
      <w:keepNext w:val="0"/>
      <w:pageBreakBefore w:val="0"/>
      <w:spacing w:before="0" w:beforeAutospacing="0" w:after="0" w:afterAutospacing="0" w:line="48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5" w:default="1">
    <w:name w:val="Normal"/>
    <w:qFormat/>
  </w:style>
  <w:style w:type="character" w:styleId="1286" w:default="1">
    <w:name w:val="Default Paragraph Font"/>
    <w:uiPriority w:val="1"/>
    <w:semiHidden/>
    <w:unhideWhenUsed/>
  </w:style>
  <w:style w:type="numbering" w:styleId="1287" w:default="1">
    <w:name w:val="No List"/>
    <w:uiPriority w:val="99"/>
    <w:semiHidden/>
    <w:unhideWhenUsed/>
  </w:style>
  <w:style w:type="paragraph" w:styleId="1288">
    <w:name w:val="Heading 1"/>
    <w:basedOn w:val="1285"/>
    <w:next w:val="1285"/>
    <w:link w:val="128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89">
    <w:name w:val="Heading 1 Char"/>
    <w:basedOn w:val="1286"/>
    <w:link w:val="1288"/>
    <w:uiPriority w:val="9"/>
    <w:rPr>
      <w:rFonts w:ascii="Arial" w:hAnsi="Arial" w:eastAsia="Arial" w:cs="Arial"/>
      <w:sz w:val="40"/>
      <w:szCs w:val="40"/>
    </w:rPr>
  </w:style>
  <w:style w:type="paragraph" w:styleId="1290">
    <w:name w:val="Heading 2"/>
    <w:basedOn w:val="1285"/>
    <w:next w:val="1285"/>
    <w:link w:val="12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91">
    <w:name w:val="Heading 2 Char"/>
    <w:basedOn w:val="1286"/>
    <w:link w:val="1290"/>
    <w:uiPriority w:val="9"/>
    <w:rPr>
      <w:rFonts w:ascii="Arial" w:hAnsi="Arial" w:eastAsia="Arial" w:cs="Arial"/>
      <w:sz w:val="34"/>
    </w:rPr>
  </w:style>
  <w:style w:type="paragraph" w:styleId="1292">
    <w:name w:val="Heading 3"/>
    <w:basedOn w:val="1285"/>
    <w:next w:val="1285"/>
    <w:link w:val="129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93">
    <w:name w:val="Heading 3 Char"/>
    <w:basedOn w:val="1286"/>
    <w:link w:val="1292"/>
    <w:uiPriority w:val="9"/>
    <w:rPr>
      <w:rFonts w:ascii="Arial" w:hAnsi="Arial" w:eastAsia="Arial" w:cs="Arial"/>
      <w:sz w:val="30"/>
      <w:szCs w:val="30"/>
    </w:rPr>
  </w:style>
  <w:style w:type="paragraph" w:styleId="1294">
    <w:name w:val="Heading 4"/>
    <w:basedOn w:val="1285"/>
    <w:next w:val="1285"/>
    <w:link w:val="12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95">
    <w:name w:val="Heading 4 Char"/>
    <w:basedOn w:val="1286"/>
    <w:link w:val="1294"/>
    <w:uiPriority w:val="9"/>
    <w:rPr>
      <w:rFonts w:ascii="Arial" w:hAnsi="Arial" w:eastAsia="Arial" w:cs="Arial"/>
      <w:b/>
      <w:bCs/>
      <w:sz w:val="26"/>
      <w:szCs w:val="26"/>
    </w:rPr>
  </w:style>
  <w:style w:type="paragraph" w:styleId="1296">
    <w:name w:val="Heading 5"/>
    <w:basedOn w:val="1285"/>
    <w:next w:val="1285"/>
    <w:link w:val="12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97">
    <w:name w:val="Heading 5 Char"/>
    <w:basedOn w:val="1286"/>
    <w:link w:val="1296"/>
    <w:uiPriority w:val="9"/>
    <w:rPr>
      <w:rFonts w:ascii="Arial" w:hAnsi="Arial" w:eastAsia="Arial" w:cs="Arial"/>
      <w:b/>
      <w:bCs/>
      <w:sz w:val="24"/>
      <w:szCs w:val="24"/>
    </w:rPr>
  </w:style>
  <w:style w:type="paragraph" w:styleId="1298">
    <w:name w:val="Heading 6"/>
    <w:basedOn w:val="1285"/>
    <w:next w:val="1285"/>
    <w:link w:val="12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99">
    <w:name w:val="Heading 6 Char"/>
    <w:basedOn w:val="1286"/>
    <w:link w:val="1298"/>
    <w:uiPriority w:val="9"/>
    <w:rPr>
      <w:rFonts w:ascii="Arial" w:hAnsi="Arial" w:eastAsia="Arial" w:cs="Arial"/>
      <w:b/>
      <w:bCs/>
      <w:sz w:val="22"/>
      <w:szCs w:val="22"/>
    </w:rPr>
  </w:style>
  <w:style w:type="paragraph" w:styleId="1300">
    <w:name w:val="Heading 7"/>
    <w:basedOn w:val="1285"/>
    <w:next w:val="1285"/>
    <w:link w:val="13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1">
    <w:name w:val="Heading 7 Char"/>
    <w:basedOn w:val="1286"/>
    <w:link w:val="130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02">
    <w:name w:val="Heading 8"/>
    <w:basedOn w:val="1285"/>
    <w:next w:val="1285"/>
    <w:link w:val="13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03">
    <w:name w:val="Heading 8 Char"/>
    <w:basedOn w:val="1286"/>
    <w:link w:val="1302"/>
    <w:uiPriority w:val="9"/>
    <w:rPr>
      <w:rFonts w:ascii="Arial" w:hAnsi="Arial" w:eastAsia="Arial" w:cs="Arial"/>
      <w:i/>
      <w:iCs/>
      <w:sz w:val="22"/>
      <w:szCs w:val="22"/>
    </w:rPr>
  </w:style>
  <w:style w:type="paragraph" w:styleId="1304">
    <w:name w:val="Heading 9"/>
    <w:basedOn w:val="1285"/>
    <w:next w:val="1285"/>
    <w:link w:val="13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05">
    <w:name w:val="Heading 9 Char"/>
    <w:basedOn w:val="1286"/>
    <w:link w:val="1304"/>
    <w:uiPriority w:val="9"/>
    <w:rPr>
      <w:rFonts w:ascii="Arial" w:hAnsi="Arial" w:eastAsia="Arial" w:cs="Arial"/>
      <w:i/>
      <w:iCs/>
      <w:sz w:val="21"/>
      <w:szCs w:val="21"/>
    </w:rPr>
  </w:style>
  <w:style w:type="paragraph" w:styleId="1306">
    <w:name w:val="List Paragraph"/>
    <w:basedOn w:val="1285"/>
    <w:uiPriority w:val="34"/>
    <w:qFormat/>
    <w:pPr>
      <w:contextualSpacing/>
      <w:ind w:left="720"/>
    </w:pPr>
  </w:style>
  <w:style w:type="table" w:styleId="13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08">
    <w:name w:val="No Spacing"/>
    <w:uiPriority w:val="1"/>
    <w:qFormat/>
    <w:pPr>
      <w:spacing w:before="0" w:after="0" w:line="240" w:lineRule="auto"/>
    </w:pPr>
  </w:style>
  <w:style w:type="paragraph" w:styleId="1309">
    <w:name w:val="Title"/>
    <w:basedOn w:val="1285"/>
    <w:next w:val="1285"/>
    <w:link w:val="131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10">
    <w:name w:val="Title Char"/>
    <w:basedOn w:val="1286"/>
    <w:link w:val="1309"/>
    <w:uiPriority w:val="10"/>
    <w:rPr>
      <w:sz w:val="48"/>
      <w:szCs w:val="48"/>
    </w:rPr>
  </w:style>
  <w:style w:type="paragraph" w:styleId="1311">
    <w:name w:val="Subtitle"/>
    <w:basedOn w:val="1285"/>
    <w:next w:val="1285"/>
    <w:link w:val="1312"/>
    <w:uiPriority w:val="11"/>
    <w:qFormat/>
    <w:pPr>
      <w:spacing w:before="200" w:after="200"/>
    </w:pPr>
    <w:rPr>
      <w:sz w:val="24"/>
      <w:szCs w:val="24"/>
    </w:rPr>
  </w:style>
  <w:style w:type="character" w:styleId="1312">
    <w:name w:val="Subtitle Char"/>
    <w:basedOn w:val="1286"/>
    <w:link w:val="1311"/>
    <w:uiPriority w:val="11"/>
    <w:rPr>
      <w:sz w:val="24"/>
      <w:szCs w:val="24"/>
    </w:rPr>
  </w:style>
  <w:style w:type="paragraph" w:styleId="1313">
    <w:name w:val="Quote"/>
    <w:basedOn w:val="1285"/>
    <w:next w:val="1285"/>
    <w:link w:val="1314"/>
    <w:uiPriority w:val="29"/>
    <w:qFormat/>
    <w:pPr>
      <w:ind w:left="720" w:right="720"/>
    </w:pPr>
    <w:rPr>
      <w:i/>
    </w:rPr>
  </w:style>
  <w:style w:type="character" w:styleId="1314">
    <w:name w:val="Quote Char"/>
    <w:link w:val="1313"/>
    <w:uiPriority w:val="29"/>
    <w:rPr>
      <w:i/>
    </w:rPr>
  </w:style>
  <w:style w:type="paragraph" w:styleId="1315">
    <w:name w:val="Intense Quote"/>
    <w:basedOn w:val="1285"/>
    <w:next w:val="1285"/>
    <w:link w:val="131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16">
    <w:name w:val="Intense Quote Char"/>
    <w:link w:val="1315"/>
    <w:uiPriority w:val="30"/>
    <w:rPr>
      <w:i/>
    </w:rPr>
  </w:style>
  <w:style w:type="paragraph" w:styleId="1317">
    <w:name w:val="Header"/>
    <w:basedOn w:val="1285"/>
    <w:link w:val="131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18">
    <w:name w:val="Header Char"/>
    <w:basedOn w:val="1286"/>
    <w:link w:val="1317"/>
    <w:uiPriority w:val="99"/>
  </w:style>
  <w:style w:type="paragraph" w:styleId="1319">
    <w:name w:val="Footer"/>
    <w:basedOn w:val="1285"/>
    <w:link w:val="132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0">
    <w:name w:val="Footer Char"/>
    <w:basedOn w:val="1286"/>
    <w:link w:val="1319"/>
    <w:uiPriority w:val="99"/>
  </w:style>
  <w:style w:type="paragraph" w:styleId="1321">
    <w:name w:val="Caption"/>
    <w:basedOn w:val="1285"/>
    <w:next w:val="128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22">
    <w:name w:val="Caption Char"/>
    <w:basedOn w:val="1321"/>
    <w:link w:val="1319"/>
    <w:uiPriority w:val="99"/>
  </w:style>
  <w:style w:type="table" w:styleId="1323">
    <w:name w:val="Table Grid"/>
    <w:basedOn w:val="13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4">
    <w:name w:val="Table Grid Light"/>
    <w:basedOn w:val="13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5">
    <w:name w:val="Plain Table 1"/>
    <w:basedOn w:val="13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6">
    <w:name w:val="Plain Table 2"/>
    <w:basedOn w:val="13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7">
    <w:name w:val="Plain Table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28">
    <w:name w:val="Plain Table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9">
    <w:name w:val="Plain Table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30">
    <w:name w:val="Grid Table 1 Light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1">
    <w:name w:val="Grid Table 1 Light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2">
    <w:name w:val="Grid Table 1 Light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3">
    <w:name w:val="Grid Table 1 Light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Grid Table 1 Light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Grid Table 1 Light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8">
    <w:name w:val="Grid Table 2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9">
    <w:name w:val="Grid Table 2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0">
    <w:name w:val="Grid Table 2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>
    <w:name w:val="Grid Table 2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2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2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3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3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3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3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3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3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4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52">
    <w:name w:val="Grid Table 4 - Accent 1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53">
    <w:name w:val="Grid Table 4 - Accent 2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54">
    <w:name w:val="Grid Table 4 - Accent 3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55">
    <w:name w:val="Grid Table 4 - Accent 4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56">
    <w:name w:val="Grid Table 4 - Accent 5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57">
    <w:name w:val="Grid Table 4 - Accent 6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58">
    <w:name w:val="Grid Table 5 Dark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59">
    <w:name w:val="Grid Table 5 Dark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60">
    <w:name w:val="Grid Table 5 Dark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61">
    <w:name w:val="Grid Table 5 Dark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62">
    <w:name w:val="Grid Table 5 Dark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63">
    <w:name w:val="Grid Table 5 Dark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64">
    <w:name w:val="Grid Table 5 Dark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65">
    <w:name w:val="Grid Table 6 Colorful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66">
    <w:name w:val="Grid Table 6 Colorful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67">
    <w:name w:val="Grid Table 6 Colorful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68">
    <w:name w:val="Grid Table 6 Colorful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69">
    <w:name w:val="Grid Table 6 Colorful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0">
    <w:name w:val="Grid Table 6 Colorful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1">
    <w:name w:val="Grid Table 6 Colorful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2">
    <w:name w:val="Grid Table 7 Colorful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7 Colorful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7 Colorful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7 Colorful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7 Colorful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7 Colorful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7 Colorful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List Table 1 Light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List Table 1 Light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List Table 1 Light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List Table 1 Light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List Table 1 Light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List Table 1 Light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List Table 1 Light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List Table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87">
    <w:name w:val="List Table 2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88">
    <w:name w:val="List Table 2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89">
    <w:name w:val="List Table 2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90">
    <w:name w:val="List Table 2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91">
    <w:name w:val="List Table 2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92">
    <w:name w:val="List Table 2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93">
    <w:name w:val="List Table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List Table 3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List Table 3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List Table 3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3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3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4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4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4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4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5 Dark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8">
    <w:name w:val="List Table 5 Dark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9">
    <w:name w:val="List Table 5 Dark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0">
    <w:name w:val="List Table 5 Dark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1">
    <w:name w:val="List Table 5 Dark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2">
    <w:name w:val="List Table 5 Dark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6 Colorful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15">
    <w:name w:val="List Table 6 Colorful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6">
    <w:name w:val="List Table 6 Colorful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7">
    <w:name w:val="List Table 6 Colorful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8">
    <w:name w:val="List Table 6 Colorful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9">
    <w:name w:val="List Table 6 Colorful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20">
    <w:name w:val="List Table 6 Colorful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1">
    <w:name w:val="List Table 7 Colorful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2">
    <w:name w:val="List Table 7 Colorful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3">
    <w:name w:val="List Table 7 Colorful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24">
    <w:name w:val="List Table 7 Colorful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25">
    <w:name w:val="List Table 7 Colorful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26">
    <w:name w:val="List Table 7 Colorful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27">
    <w:name w:val="List Table 7 Colorful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28">
    <w:name w:val="Lined - Accent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9">
    <w:name w:val="Lined - Accent 1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0">
    <w:name w:val="Lined - Accent 2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1">
    <w:name w:val="Lined - Accent 3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2">
    <w:name w:val="Lined - Accent 4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33">
    <w:name w:val="Lined - Accent 5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34">
    <w:name w:val="Lined - Accent 6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35">
    <w:name w:val="Bordered &amp; Lined - Accent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6">
    <w:name w:val="Bordered &amp; Lined - Accent 1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7">
    <w:name w:val="Bordered &amp; Lined - Accent 2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8">
    <w:name w:val="Bordered &amp; Lined - Accent 3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9">
    <w:name w:val="Bordered &amp; Lined - Accent 4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40">
    <w:name w:val="Bordered &amp; Lined - Accent 5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41">
    <w:name w:val="Bordered &amp; Lined - Accent 6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2">
    <w:name w:val="Bordered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43">
    <w:name w:val="Bordered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44">
    <w:name w:val="Bordered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45">
    <w:name w:val="Bordered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46">
    <w:name w:val="Bordered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47">
    <w:name w:val="Bordered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48">
    <w:name w:val="Bordered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49">
    <w:name w:val="Hyperlink"/>
    <w:uiPriority w:val="99"/>
    <w:unhideWhenUsed/>
    <w:rPr>
      <w:color w:val="0000ff" w:themeColor="hyperlink"/>
      <w:u w:val="single"/>
    </w:rPr>
  </w:style>
  <w:style w:type="paragraph" w:styleId="1450">
    <w:name w:val="footnote text"/>
    <w:basedOn w:val="1285"/>
    <w:link w:val="1451"/>
    <w:uiPriority w:val="99"/>
    <w:semiHidden/>
    <w:unhideWhenUsed/>
    <w:pPr>
      <w:spacing w:after="40" w:line="240" w:lineRule="auto"/>
    </w:pPr>
    <w:rPr>
      <w:sz w:val="18"/>
    </w:rPr>
  </w:style>
  <w:style w:type="character" w:styleId="1451">
    <w:name w:val="Footnote Text Char"/>
    <w:link w:val="1450"/>
    <w:uiPriority w:val="99"/>
    <w:rPr>
      <w:sz w:val="18"/>
    </w:rPr>
  </w:style>
  <w:style w:type="character" w:styleId="1452">
    <w:name w:val="footnote reference"/>
    <w:basedOn w:val="1286"/>
    <w:uiPriority w:val="99"/>
    <w:unhideWhenUsed/>
    <w:rPr>
      <w:vertAlign w:val="superscript"/>
    </w:rPr>
  </w:style>
  <w:style w:type="paragraph" w:styleId="1453">
    <w:name w:val="endnote text"/>
    <w:basedOn w:val="1285"/>
    <w:link w:val="1454"/>
    <w:uiPriority w:val="99"/>
    <w:semiHidden/>
    <w:unhideWhenUsed/>
    <w:pPr>
      <w:spacing w:after="0" w:line="240" w:lineRule="auto"/>
    </w:pPr>
    <w:rPr>
      <w:sz w:val="20"/>
    </w:rPr>
  </w:style>
  <w:style w:type="character" w:styleId="1454">
    <w:name w:val="Endnote Text Char"/>
    <w:link w:val="1453"/>
    <w:uiPriority w:val="99"/>
    <w:rPr>
      <w:sz w:val="20"/>
    </w:rPr>
  </w:style>
  <w:style w:type="character" w:styleId="1455">
    <w:name w:val="endnote reference"/>
    <w:basedOn w:val="1286"/>
    <w:uiPriority w:val="99"/>
    <w:semiHidden/>
    <w:unhideWhenUsed/>
    <w:rPr>
      <w:vertAlign w:val="superscript"/>
    </w:rPr>
  </w:style>
  <w:style w:type="paragraph" w:styleId="1456">
    <w:name w:val="toc 1"/>
    <w:basedOn w:val="1285"/>
    <w:next w:val="1285"/>
    <w:uiPriority w:val="39"/>
    <w:unhideWhenUsed/>
    <w:pPr>
      <w:ind w:left="0" w:right="0" w:firstLine="0"/>
      <w:spacing w:after="57"/>
    </w:pPr>
  </w:style>
  <w:style w:type="paragraph" w:styleId="1457">
    <w:name w:val="toc 2"/>
    <w:basedOn w:val="1285"/>
    <w:next w:val="1285"/>
    <w:uiPriority w:val="39"/>
    <w:unhideWhenUsed/>
    <w:pPr>
      <w:ind w:left="283" w:right="0" w:firstLine="0"/>
      <w:spacing w:after="57"/>
    </w:pPr>
  </w:style>
  <w:style w:type="paragraph" w:styleId="1458">
    <w:name w:val="toc 3"/>
    <w:basedOn w:val="1285"/>
    <w:next w:val="1285"/>
    <w:uiPriority w:val="39"/>
    <w:unhideWhenUsed/>
    <w:pPr>
      <w:ind w:left="567" w:right="0" w:firstLine="0"/>
      <w:spacing w:after="57"/>
    </w:pPr>
  </w:style>
  <w:style w:type="paragraph" w:styleId="1459">
    <w:name w:val="toc 4"/>
    <w:basedOn w:val="1285"/>
    <w:next w:val="1285"/>
    <w:uiPriority w:val="39"/>
    <w:unhideWhenUsed/>
    <w:pPr>
      <w:ind w:left="850" w:right="0" w:firstLine="0"/>
      <w:spacing w:after="57"/>
    </w:pPr>
  </w:style>
  <w:style w:type="paragraph" w:styleId="1460">
    <w:name w:val="toc 5"/>
    <w:basedOn w:val="1285"/>
    <w:next w:val="1285"/>
    <w:uiPriority w:val="39"/>
    <w:unhideWhenUsed/>
    <w:pPr>
      <w:ind w:left="1134" w:right="0" w:firstLine="0"/>
      <w:spacing w:after="57"/>
    </w:pPr>
  </w:style>
  <w:style w:type="paragraph" w:styleId="1461">
    <w:name w:val="toc 6"/>
    <w:basedOn w:val="1285"/>
    <w:next w:val="1285"/>
    <w:uiPriority w:val="39"/>
    <w:unhideWhenUsed/>
    <w:pPr>
      <w:ind w:left="1417" w:right="0" w:firstLine="0"/>
      <w:spacing w:after="57"/>
    </w:pPr>
  </w:style>
  <w:style w:type="paragraph" w:styleId="1462">
    <w:name w:val="toc 7"/>
    <w:basedOn w:val="1285"/>
    <w:next w:val="1285"/>
    <w:uiPriority w:val="39"/>
    <w:unhideWhenUsed/>
    <w:pPr>
      <w:ind w:left="1701" w:right="0" w:firstLine="0"/>
      <w:spacing w:after="57"/>
    </w:pPr>
  </w:style>
  <w:style w:type="paragraph" w:styleId="1463">
    <w:name w:val="toc 8"/>
    <w:basedOn w:val="1285"/>
    <w:next w:val="1285"/>
    <w:uiPriority w:val="39"/>
    <w:unhideWhenUsed/>
    <w:pPr>
      <w:ind w:left="1984" w:right="0" w:firstLine="0"/>
      <w:spacing w:after="57"/>
    </w:pPr>
  </w:style>
  <w:style w:type="paragraph" w:styleId="1464">
    <w:name w:val="toc 9"/>
    <w:basedOn w:val="1285"/>
    <w:next w:val="1285"/>
    <w:uiPriority w:val="39"/>
    <w:unhideWhenUsed/>
    <w:pPr>
      <w:ind w:left="2268" w:right="0" w:firstLine="0"/>
      <w:spacing w:after="57"/>
    </w:pPr>
  </w:style>
  <w:style w:type="paragraph" w:styleId="1465">
    <w:name w:val="TOC Heading"/>
    <w:uiPriority w:val="39"/>
    <w:unhideWhenUsed/>
  </w:style>
  <w:style w:type="paragraph" w:styleId="1466">
    <w:name w:val="table of figures"/>
    <w:basedOn w:val="1285"/>
    <w:next w:val="1285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2023-03-19T15:18:17Z</dcterms:modified>
</cp:coreProperties>
</file>