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33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33"/>
        <w:jc w:val="center"/>
        <w:rPr>
          <w:b/>
        </w:rPr>
      </w:pPr>
      <w:r>
        <w:rPr>
          <w:b/>
        </w:rPr>
        <w:t xml:space="preserve">высшего образования</w:t>
      </w:r>
      <w:r/>
    </w:p>
    <w:p>
      <w:pPr>
        <w:pStyle w:val="833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33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университет)»</w:t>
      </w:r>
      <w:r/>
    </w:p>
    <w:p>
      <w:pPr>
        <w:pStyle w:val="833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 Баумана)</w:t>
      </w:r>
      <w:r/>
    </w:p>
    <w:p>
      <w:pPr>
        <w:pStyle w:val="833"/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33"/>
        <w:ind w:right="990" w:firstLine="0"/>
        <w:jc w:val="right"/>
        <w:spacing w:line="360" w:lineRule="auto"/>
      </w:pPr>
      <w:r>
        <w:t xml:space="preserve">       </w:t>
      </w:r>
      <w:r>
        <w:t xml:space="preserve">УТВЕРЖДАЮ</w:t>
      </w:r>
      <w:r/>
    </w:p>
    <w:p>
      <w:pPr>
        <w:pStyle w:val="833"/>
        <w:jc w:val="right"/>
      </w:pPr>
      <w:r>
        <w:t xml:space="preserve">Заведующий кафедрой ___</w:t>
      </w:r>
      <w:r>
        <w:rPr>
          <w:u w:val="single"/>
        </w:rPr>
        <w:t xml:space="preserve">ИУ6</w:t>
      </w:r>
      <w:r>
        <w:t xml:space="preserve">___</w:t>
      </w:r>
      <w:r/>
    </w:p>
    <w:p>
      <w:pPr>
        <w:pStyle w:val="833"/>
        <w:jc w:val="right"/>
      </w:pPr>
      <w:r/>
      <w:r/>
    </w:p>
    <w:p>
      <w:pPr>
        <w:pStyle w:val="833"/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pStyle w:val="833"/>
        <w:ind w:right="281" w:firstLine="0"/>
        <w:jc w:val="right"/>
        <w:spacing w:line="360" w:lineRule="auto"/>
      </w:pPr>
      <w:r>
        <w:t xml:space="preserve"> </w:t>
      </w:r>
      <w:r>
        <w:t xml:space="preserve">« __ » ____________ 202   г.</w:t>
      </w:r>
      <w:r/>
    </w:p>
    <w:p>
      <w:pPr>
        <w:pStyle w:val="833"/>
      </w:pPr>
      <w:r/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jc w:val="center"/>
        <w:rPr>
          <w:b/>
          <w:bCs/>
          <w:i/>
          <w:iCs/>
          <w:sz w:val="40"/>
          <w:szCs w:val="40"/>
        </w:rPr>
      </w:pPr>
      <w:r>
        <w:rPr>
          <w:b w:val="0"/>
          <w:bCs w:val="0"/>
          <w:i/>
          <w:iCs/>
          <w:sz w:val="40"/>
          <w:szCs w:val="40"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33"/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подсистема тестирования знаний языков описания аппаратуры</w:t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jc w:val="center"/>
      </w:pPr>
      <w:r>
        <w:t xml:space="preserve">Руководство системного программиста</w:t>
      </w:r>
      <w:r/>
    </w:p>
    <w:p>
      <w:pPr>
        <w:pStyle w:val="833"/>
        <w:jc w:val="center"/>
        <w:rPr>
          <w:sz w:val="22"/>
        </w:rPr>
      </w:pPr>
      <w:r>
        <w:rPr>
          <w:sz w:val="22"/>
        </w:rPr>
      </w:r>
      <w:r/>
    </w:p>
    <w:p>
      <w:pPr>
        <w:pStyle w:val="833"/>
        <w:jc w:val="center"/>
        <w:rPr>
          <w:color w:val="ff6600"/>
        </w:rPr>
      </w:pPr>
      <w:r>
        <w:t xml:space="preserve">Листов </w:t>
      </w:r>
      <w:r>
        <w:rPr>
          <w:highlight w:val="none"/>
        </w:rPr>
        <w:t xml:space="preserve">16</w:t>
      </w:r>
      <w:r>
        <w:rPr>
          <w:highlight w:val="yellow"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tbl>
      <w:tblPr>
        <w:tblW w:w="9179" w:type="dxa"/>
        <w:tblInd w:w="39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34"/>
        <w:gridCol w:w="1434"/>
        <w:gridCol w:w="1128"/>
        <w:gridCol w:w="2214"/>
        <w:gridCol w:w="2669"/>
      </w:tblGrid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</w:pPr>
            <w:r>
              <w:t xml:space="preserve">Студент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  <w:jc w:val="center"/>
              <w:pBdr>
                <w:bottom w:val="single" w:color="000000" w:sz="6" w:space="1"/>
              </w:pBdr>
            </w:pPr>
            <w:r>
              <w:t xml:space="preserve">ИУ6-82Б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pBdr>
                <w:bottom w:val="single" w:color="000000" w:sz="6" w:space="1"/>
              </w:pBdr>
            </w:pPr>
            <w:r>
              <w:t xml:space="preserve">С.В. Астахов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  <w:jc w:val="center"/>
            </w:pPr>
            <w:r/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  <w:jc w:val="center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jc w:val="center"/>
            </w:pPr>
            <w:r/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</w:pPr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rPr>
                <w:sz w:val="18"/>
                <w:szCs w:val="18"/>
              </w:rPr>
              <w:pBdr>
                <w:bottom w:val="single" w:color="000000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pBdr>
                <w:bottom w:val="single" w:color="000000" w:sz="6" w:space="1"/>
              </w:pBdr>
            </w:pPr>
            <w:r>
              <w:t xml:space="preserve">Т.А. Ким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33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</w:rPr>
      </w:pPr>
      <w:r>
        <w:rPr>
          <w:i/>
          <w:iCs/>
        </w:rPr>
      </w:r>
      <w:r/>
    </w:p>
    <w:p>
      <w:pPr>
        <w:pStyle w:val="833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3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3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33"/>
        <w:jc w:val="center"/>
      </w:pPr>
      <w:r>
        <w:t xml:space="preserve">2023 г.</w:t>
      </w: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Иванова Галина Сергеевна" w:date="2019-12-05T15:05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EDDEECB"/>
  <w16cid:commentId w16cid:paraId="00000002" w16cid:durableId="501E7F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Tahoma">
    <w:panose1 w:val="020B06040305040402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jc w:val="center"/>
    </w:pPr>
    <w:r/>
    <w:r/>
  </w:p>
  <w:p>
    <w:pPr>
      <w:pStyle w:val="90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ind w:right="360" w:firstLine="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Lohit Devanaga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character" w:styleId="831">
    <w:name w:val="footnote reference"/>
    <w:basedOn w:val="866"/>
    <w:uiPriority w:val="99"/>
    <w:unhideWhenUsed/>
    <w:rPr>
      <w:vertAlign w:val="superscript"/>
    </w:rPr>
  </w:style>
  <w:style w:type="character" w:styleId="832">
    <w:name w:val="endnote reference"/>
    <w:basedOn w:val="866"/>
    <w:uiPriority w:val="99"/>
    <w:semiHidden/>
    <w:unhideWhenUsed/>
    <w:rPr>
      <w:vertAlign w:val="superscript"/>
    </w:rPr>
  </w:style>
  <w:style w:type="paragraph" w:styleId="833" w:default="1">
    <w:name w:val="Normal"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4"/>
      <w:lang w:val="ru-RU" w:eastAsia="ru-RU" w:bidi="ar-SA"/>
    </w:rPr>
  </w:style>
  <w:style w:type="paragraph" w:styleId="834">
    <w:name w:val="Heading 1"/>
    <w:basedOn w:val="833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835">
    <w:name w:val="Heading 2"/>
    <w:basedOn w:val="833"/>
    <w:qFormat/>
    <w:pPr>
      <w:ind w:firstLine="709"/>
      <w:jc w:val="both"/>
      <w:keepNext/>
      <w:spacing w:before="120" w:after="120" w:line="480" w:lineRule="auto"/>
      <w:tabs>
        <w:tab w:val="left" w:pos="284" w:leader="none"/>
        <w:tab w:val="clear" w:pos="709" w:leader="none"/>
      </w:tabs>
      <w:outlineLvl w:val="1"/>
    </w:pPr>
    <w:rPr>
      <w:bCs/>
      <w:iCs/>
      <w:szCs w:val="28"/>
      <w:lang w:eastAsia="en-US"/>
    </w:rPr>
  </w:style>
  <w:style w:type="paragraph" w:styleId="836">
    <w:name w:val="Heading 3"/>
    <w:basedOn w:val="833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37">
    <w:name w:val="Heading 4"/>
    <w:basedOn w:val="833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838">
    <w:name w:val="Heading 5"/>
    <w:basedOn w:val="833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839">
    <w:name w:val="Heading 6"/>
    <w:basedOn w:val="833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40">
    <w:name w:val="Heading 7"/>
    <w:basedOn w:val="833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841">
    <w:name w:val="Heading 8"/>
    <w:basedOn w:val="833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842">
    <w:name w:val="Heading 9"/>
    <w:basedOn w:val="833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843">
    <w:name w:val="Heading 1 Char"/>
    <w:basedOn w:val="866"/>
    <w:uiPriority w:val="9"/>
    <w:qFormat/>
    <w:rPr>
      <w:rFonts w:ascii="Arial" w:hAnsi="Arial" w:eastAsia="Arial" w:cs="Arial"/>
      <w:sz w:val="40"/>
      <w:szCs w:val="40"/>
    </w:rPr>
  </w:style>
  <w:style w:type="character" w:styleId="844">
    <w:name w:val="Heading 2 Char"/>
    <w:basedOn w:val="866"/>
    <w:uiPriority w:val="9"/>
    <w:qFormat/>
    <w:rPr>
      <w:rFonts w:ascii="Arial" w:hAnsi="Arial" w:eastAsia="Arial" w:cs="Arial"/>
      <w:sz w:val="34"/>
    </w:rPr>
  </w:style>
  <w:style w:type="character" w:styleId="845">
    <w:name w:val="Heading 3 Char"/>
    <w:basedOn w:val="866"/>
    <w:uiPriority w:val="9"/>
    <w:qFormat/>
    <w:rPr>
      <w:rFonts w:ascii="Arial" w:hAnsi="Arial" w:eastAsia="Arial" w:cs="Arial"/>
      <w:sz w:val="30"/>
      <w:szCs w:val="30"/>
    </w:rPr>
  </w:style>
  <w:style w:type="character" w:styleId="846">
    <w:name w:val="Heading 4 Char"/>
    <w:basedOn w:val="86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47">
    <w:name w:val="Heading 5 Char"/>
    <w:basedOn w:val="86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48">
    <w:name w:val="Heading 6 Char"/>
    <w:basedOn w:val="86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49">
    <w:name w:val="Heading 7 Char"/>
    <w:basedOn w:val="86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50">
    <w:name w:val="Heading 8 Char"/>
    <w:basedOn w:val="86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51">
    <w:name w:val="Heading 9 Char"/>
    <w:basedOn w:val="86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52">
    <w:name w:val="Title Char"/>
    <w:basedOn w:val="866"/>
    <w:uiPriority w:val="10"/>
    <w:qFormat/>
    <w:rPr>
      <w:sz w:val="48"/>
      <w:szCs w:val="48"/>
    </w:rPr>
  </w:style>
  <w:style w:type="character" w:styleId="853">
    <w:name w:val="Subtitle Char"/>
    <w:basedOn w:val="866"/>
    <w:uiPriority w:val="11"/>
    <w:qFormat/>
    <w:rPr>
      <w:sz w:val="24"/>
      <w:szCs w:val="24"/>
    </w:rPr>
  </w:style>
  <w:style w:type="character" w:styleId="854">
    <w:name w:val="Quote Char"/>
    <w:uiPriority w:val="29"/>
    <w:qFormat/>
    <w:rPr>
      <w:i/>
    </w:rPr>
  </w:style>
  <w:style w:type="character" w:styleId="855">
    <w:name w:val="Intense Quote Char"/>
    <w:uiPriority w:val="30"/>
    <w:qFormat/>
    <w:rPr>
      <w:i/>
    </w:rPr>
  </w:style>
  <w:style w:type="character" w:styleId="856">
    <w:name w:val="Header Char"/>
    <w:basedOn w:val="866"/>
    <w:uiPriority w:val="99"/>
    <w:qFormat/>
  </w:style>
  <w:style w:type="character" w:styleId="857">
    <w:name w:val="Footer Char"/>
    <w:basedOn w:val="866"/>
    <w:uiPriority w:val="99"/>
    <w:qFormat/>
  </w:style>
  <w:style w:type="character" w:styleId="858">
    <w:name w:val="Caption Char"/>
    <w:uiPriority w:val="99"/>
    <w:qFormat/>
  </w:style>
  <w:style w:type="character" w:styleId="859">
    <w:name w:val="Интернет-ссылка"/>
    <w:uiPriority w:val="99"/>
    <w:unhideWhenUsed/>
    <w:rPr>
      <w:color w:val="0000ff" w:themeColor="hyperlink"/>
      <w:u w:val="single"/>
    </w:rPr>
  </w:style>
  <w:style w:type="character" w:styleId="860">
    <w:name w:val="Footnote Text Char"/>
    <w:uiPriority w:val="99"/>
    <w:qFormat/>
    <w:rPr>
      <w:sz w:val="18"/>
    </w:rPr>
  </w:style>
  <w:style w:type="character" w:styleId="861">
    <w:name w:val="Привязка сноски"/>
    <w:rPr>
      <w:vertAlign w:val="superscript"/>
    </w:rPr>
  </w:style>
  <w:style w:type="character" w:styleId="862">
    <w:name w:val="Footnote Characters"/>
    <w:uiPriority w:val="99"/>
    <w:unhideWhenUsed/>
    <w:qFormat/>
    <w:rPr>
      <w:vertAlign w:val="superscript"/>
    </w:rPr>
  </w:style>
  <w:style w:type="character" w:styleId="863">
    <w:name w:val="Endnote Text Char"/>
    <w:uiPriority w:val="99"/>
    <w:qFormat/>
    <w:rPr>
      <w:sz w:val="20"/>
    </w:rPr>
  </w:style>
  <w:style w:type="character" w:styleId="864">
    <w:name w:val="Привязка концевой сноски"/>
    <w:rPr>
      <w:vertAlign w:val="superscript"/>
    </w:rPr>
  </w:style>
  <w:style w:type="character" w:styleId="865">
    <w:name w:val="Endnote Characters"/>
    <w:uiPriority w:val="99"/>
    <w:semiHidden/>
    <w:unhideWhenUsed/>
    <w:qFormat/>
    <w:rPr>
      <w:vertAlign w:val="superscript"/>
    </w:rPr>
  </w:style>
  <w:style w:type="character" w:styleId="866" w:default="1">
    <w:name w:val="Default Paragraph Font"/>
    <w:uiPriority w:val="1"/>
    <w:semiHidden/>
    <w:unhideWhenUsed/>
    <w:qFormat/>
  </w:style>
  <w:style w:type="character" w:styleId="867">
    <w:name w:val="page number"/>
    <w:basedOn w:val="866"/>
    <w:qFormat/>
  </w:style>
  <w:style w:type="character" w:styleId="868" w:customStyle="1">
    <w:name w:val="Нижний колонтитул Знак"/>
    <w:basedOn w:val="866"/>
    <w:uiPriority w:val="99"/>
    <w:qFormat/>
    <w:rPr>
      <w:sz w:val="24"/>
      <w:szCs w:val="24"/>
    </w:rPr>
  </w:style>
  <w:style w:type="character" w:styleId="869">
    <w:name w:val="annotation reference"/>
    <w:basedOn w:val="866"/>
    <w:qFormat/>
    <w:rPr>
      <w:sz w:val="16"/>
      <w:szCs w:val="16"/>
    </w:rPr>
  </w:style>
  <w:style w:type="character" w:styleId="870" w:customStyle="1">
    <w:name w:val="Текст примечания Знак"/>
    <w:basedOn w:val="866"/>
    <w:qFormat/>
    <w:rPr>
      <w:sz w:val="18"/>
      <w:lang w:eastAsia="en-US"/>
    </w:rPr>
  </w:style>
  <w:style w:type="character" w:styleId="871" w:customStyle="1">
    <w:name w:val="Текст выноски Знак"/>
    <w:basedOn w:val="866"/>
    <w:qFormat/>
    <w:rPr>
      <w:rFonts w:ascii="Tahoma" w:hAnsi="Tahoma" w:cs="Tahoma"/>
      <w:sz w:val="16"/>
      <w:szCs w:val="16"/>
    </w:rPr>
  </w:style>
  <w:style w:type="character" w:styleId="872" w:customStyle="1">
    <w:name w:val="Тема примечания Знак"/>
    <w:basedOn w:val="870"/>
    <w:qFormat/>
    <w:rPr>
      <w:b/>
      <w:bCs/>
    </w:rPr>
  </w:style>
  <w:style w:type="paragraph" w:styleId="873">
    <w:name w:val="Заголовок"/>
    <w:basedOn w:val="833"/>
    <w:next w:val="874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4">
    <w:name w:val="Body Text"/>
    <w:basedOn w:val="833"/>
    <w:pPr>
      <w:spacing w:before="0" w:after="140" w:line="276" w:lineRule="auto"/>
    </w:pPr>
  </w:style>
  <w:style w:type="paragraph" w:styleId="875">
    <w:name w:val="List"/>
    <w:basedOn w:val="874"/>
    <w:rPr>
      <w:rFonts w:cs="Lohit Devanagari"/>
    </w:rPr>
  </w:style>
  <w:style w:type="paragraph" w:styleId="876">
    <w:name w:val="Caption"/>
    <w:basedOn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77">
    <w:name w:val="Указатель"/>
    <w:basedOn w:val="833"/>
    <w:qFormat/>
    <w:pPr>
      <w:suppressLineNumbers/>
    </w:pPr>
    <w:rPr>
      <w:rFonts w:cs="Lohit Devanagari"/>
    </w:rPr>
  </w:style>
  <w:style w:type="paragraph" w:styleId="878">
    <w:name w:val="List Paragraph"/>
    <w:basedOn w:val="833"/>
    <w:uiPriority w:val="34"/>
    <w:qFormat/>
    <w:pPr>
      <w:contextualSpacing/>
      <w:ind w:left="720" w:firstLine="0"/>
      <w:spacing w:before="0" w:after="0"/>
    </w:pPr>
  </w:style>
  <w:style w:type="paragraph" w:styleId="879">
    <w:name w:val="No Spacing"/>
    <w:uiPriority w:val="1"/>
    <w:qFormat/>
    <w:pPr>
      <w:jc w:val="left"/>
      <w:spacing w:before="0" w:after="0" w:line="240" w:lineRule="auto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80">
    <w:name w:val="Title"/>
    <w:basedOn w:val="83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81">
    <w:name w:val="Subtitle"/>
    <w:basedOn w:val="833"/>
    <w:uiPriority w:val="11"/>
    <w:qFormat/>
    <w:pPr>
      <w:spacing w:before="200" w:after="200"/>
    </w:pPr>
    <w:rPr>
      <w:sz w:val="24"/>
      <w:szCs w:val="24"/>
    </w:rPr>
  </w:style>
  <w:style w:type="paragraph" w:styleId="882">
    <w:name w:val="Quote"/>
    <w:basedOn w:val="833"/>
    <w:uiPriority w:val="29"/>
    <w:qFormat/>
    <w:pPr>
      <w:ind w:left="720" w:right="720" w:firstLine="0"/>
    </w:pPr>
    <w:rPr>
      <w:i/>
    </w:rPr>
  </w:style>
  <w:style w:type="paragraph" w:styleId="883">
    <w:name w:val="Intense Quote"/>
    <w:basedOn w:val="833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84">
    <w:name w:val="footnote text"/>
    <w:basedOn w:val="833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85">
    <w:name w:val="endnote text"/>
    <w:basedOn w:val="833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86">
    <w:name w:val="toc 1"/>
    <w:basedOn w:val="833"/>
    <w:uiPriority w:val="39"/>
    <w:unhideWhenUsed/>
    <w:pPr>
      <w:ind w:left="0" w:right="0" w:firstLine="0"/>
      <w:spacing w:before="0" w:after="57"/>
    </w:pPr>
  </w:style>
  <w:style w:type="paragraph" w:styleId="887">
    <w:name w:val="toc 2"/>
    <w:basedOn w:val="833"/>
    <w:uiPriority w:val="39"/>
    <w:unhideWhenUsed/>
    <w:pPr>
      <w:ind w:left="283" w:right="0" w:firstLine="0"/>
      <w:spacing w:before="0" w:after="57"/>
    </w:pPr>
  </w:style>
  <w:style w:type="paragraph" w:styleId="888">
    <w:name w:val="toc 4"/>
    <w:basedOn w:val="833"/>
    <w:uiPriority w:val="39"/>
    <w:unhideWhenUsed/>
    <w:pPr>
      <w:ind w:left="850" w:right="0" w:firstLine="0"/>
      <w:spacing w:before="0" w:after="57"/>
    </w:pPr>
  </w:style>
  <w:style w:type="paragraph" w:styleId="889">
    <w:name w:val="toc 5"/>
    <w:basedOn w:val="833"/>
    <w:uiPriority w:val="39"/>
    <w:unhideWhenUsed/>
    <w:pPr>
      <w:ind w:left="1134" w:right="0" w:firstLine="0"/>
      <w:spacing w:before="0" w:after="57"/>
    </w:pPr>
  </w:style>
  <w:style w:type="paragraph" w:styleId="890">
    <w:name w:val="toc 6"/>
    <w:basedOn w:val="833"/>
    <w:uiPriority w:val="39"/>
    <w:unhideWhenUsed/>
    <w:pPr>
      <w:ind w:left="1417" w:right="0" w:firstLine="0"/>
      <w:spacing w:before="0" w:after="57"/>
    </w:pPr>
  </w:style>
  <w:style w:type="paragraph" w:styleId="891">
    <w:name w:val="toc 7"/>
    <w:basedOn w:val="833"/>
    <w:uiPriority w:val="39"/>
    <w:unhideWhenUsed/>
    <w:pPr>
      <w:ind w:left="1701" w:right="0" w:firstLine="0"/>
      <w:spacing w:before="0" w:after="57"/>
    </w:pPr>
  </w:style>
  <w:style w:type="paragraph" w:styleId="892">
    <w:name w:val="toc 8"/>
    <w:basedOn w:val="833"/>
    <w:uiPriority w:val="39"/>
    <w:unhideWhenUsed/>
    <w:pPr>
      <w:ind w:left="1984" w:right="0" w:firstLine="0"/>
      <w:spacing w:before="0" w:after="57"/>
    </w:pPr>
  </w:style>
  <w:style w:type="paragraph" w:styleId="893">
    <w:name w:val="toc 9"/>
    <w:basedOn w:val="833"/>
    <w:uiPriority w:val="39"/>
    <w:unhideWhenUsed/>
    <w:pPr>
      <w:ind w:left="2268" w:right="0" w:firstLine="0"/>
      <w:spacing w:before="0" w:after="57"/>
    </w:pPr>
  </w:style>
  <w:style w:type="paragraph" w:styleId="894">
    <w:name w:val="TOC Heading"/>
    <w:uiPriority w:val="39"/>
    <w:unhideWhenUsed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95">
    <w:name w:val="table of figures"/>
    <w:basedOn w:val="833"/>
    <w:uiPriority w:val="99"/>
    <w:unhideWhenUsed/>
    <w:qFormat/>
    <w:pPr>
      <w:spacing w:before="0" w:after="0" w:afterAutospacing="0"/>
    </w:pPr>
  </w:style>
  <w:style w:type="paragraph" w:styleId="896" w:customStyle="1">
    <w:name w:val="Текст1"/>
    <w:basedOn w:val="833"/>
    <w:qFormat/>
    <w:pPr>
      <w:ind w:firstLine="425"/>
    </w:pPr>
    <w:rPr>
      <w:sz w:val="22"/>
      <w:szCs w:val="20"/>
    </w:rPr>
  </w:style>
  <w:style w:type="paragraph" w:styleId="897">
    <w:name w:val="annotation text"/>
    <w:basedOn w:val="833"/>
    <w:qFormat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898">
    <w:name w:val="Document Map"/>
    <w:basedOn w:val="833"/>
    <w:semiHidden/>
    <w:qFormat/>
    <w:pPr>
      <w:shd w:val="clear" w:color="auto" w:fill="000080"/>
    </w:pPr>
    <w:rPr>
      <w:rFonts w:ascii="Tahoma" w:hAnsi="Tahoma" w:cs="Tahoma"/>
    </w:rPr>
  </w:style>
  <w:style w:type="paragraph" w:styleId="899">
    <w:name w:val="Body Text Indent"/>
    <w:basedOn w:val="833"/>
    <w:pPr>
      <w:ind w:firstLine="720"/>
      <w:jc w:val="both"/>
      <w:spacing w:line="480" w:lineRule="auto"/>
    </w:pPr>
  </w:style>
  <w:style w:type="paragraph" w:styleId="900">
    <w:name w:val="Body Text Indent 2"/>
    <w:basedOn w:val="833"/>
    <w:qFormat/>
    <w:pPr>
      <w:ind w:firstLine="484"/>
      <w:jc w:val="both"/>
      <w:spacing w:line="480" w:lineRule="auto"/>
    </w:pPr>
  </w:style>
  <w:style w:type="paragraph" w:styleId="901">
    <w:name w:val="List Bullet"/>
    <w:basedOn w:val="833"/>
    <w:qFormat/>
    <w:pPr>
      <w:ind w:left="0" w:firstLine="425"/>
      <w:jc w:val="both"/>
      <w:tabs>
        <w:tab w:val="left" w:pos="600" w:leader="none"/>
        <w:tab w:val="clear" w:pos="709" w:leader="none"/>
      </w:tabs>
    </w:pPr>
    <w:rPr>
      <w:sz w:val="22"/>
      <w:lang w:eastAsia="en-US"/>
    </w:rPr>
  </w:style>
  <w:style w:type="paragraph" w:styleId="902">
    <w:name w:val="toc 3"/>
    <w:basedOn w:val="833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903">
    <w:name w:val="Body Text Indent 3"/>
    <w:basedOn w:val="833"/>
    <w:qFormat/>
    <w:pPr>
      <w:ind w:firstLine="432"/>
      <w:spacing w:line="480" w:lineRule="auto"/>
    </w:pPr>
  </w:style>
  <w:style w:type="paragraph" w:styleId="904">
    <w:name w:val="Верхний и нижний колонтитулы"/>
    <w:basedOn w:val="833"/>
    <w:qFormat/>
  </w:style>
  <w:style w:type="paragraph" w:styleId="905">
    <w:name w:val="Header"/>
    <w:basedOn w:val="833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6" w:customStyle="1">
    <w:name w:val="Обычный1"/>
    <w:qFormat/>
    <w:pPr>
      <w:jc w:val="right"/>
      <w:spacing w:before="0" w:after="0" w:line="278" w:lineRule="auto"/>
      <w:widowControl w:val="off"/>
    </w:pPr>
    <w:rPr>
      <w:rFonts w:ascii="Times New Roman" w:hAnsi="Times New Roman" w:eastAsia="Noto Serif CJK SC" w:cs="Lohit Devanagari"/>
      <w:b/>
      <w:color w:val="auto"/>
      <w:sz w:val="24"/>
      <w:szCs w:val="20"/>
      <w:lang w:val="ru-RU" w:eastAsia="ru-RU" w:bidi="ar-SA"/>
    </w:rPr>
  </w:style>
  <w:style w:type="paragraph" w:styleId="907">
    <w:name w:val="Footer"/>
    <w:basedOn w:val="833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8">
    <w:name w:val="Balloon Text"/>
    <w:basedOn w:val="833"/>
    <w:qFormat/>
    <w:rPr>
      <w:rFonts w:ascii="Tahoma" w:hAnsi="Tahoma" w:cs="Tahoma"/>
      <w:sz w:val="16"/>
      <w:szCs w:val="16"/>
    </w:rPr>
  </w:style>
  <w:style w:type="paragraph" w:styleId="909">
    <w:name w:val="annotation subject"/>
    <w:basedOn w:val="897"/>
    <w:qFormat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numbering" w:styleId="910" w:default="1">
    <w:name w:val="No List"/>
    <w:uiPriority w:val="99"/>
    <w:semiHidden/>
    <w:unhideWhenUsed/>
    <w:qFormat/>
  </w:style>
  <w:style w:type="table" w:styleId="91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МГТУ им. Баумана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dc:description/>
  <dc:language>ru-RU</dc:language>
  <cp:revision>16</cp:revision>
  <dcterms:created xsi:type="dcterms:W3CDTF">2022-08-30T08:35:00Z</dcterms:created>
  <dcterms:modified xsi:type="dcterms:W3CDTF">2023-03-20T12:52:02Z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МГТУ им. Баумана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