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ded.xml" ContentType="application/vnd.openxmlformats-officedocument.wordprocessingml.commentsExtended+xml"/>
  <Override PartName="/word/comments.xml" ContentType="application/vnd.openxmlformats-officedocument.wordprocessingml.comment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  <Override PartName="/customXml/itemProps1.xml" ContentType="application/vnd.openxmlformats-officedocument.customXmlProperties+xml"/>
  <Override PartName="/word/glossary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437"/>
      </w:tblGrid>
      <w:tr>
        <w:trPr/>
        <w:tc>
          <w:tcPr>
            <w:tcW w:w="1384" w:type="dxa"/>
            <w:textDirection w:val="lrTb"/>
            <w:noWrap w:val="false"/>
          </w:tcPr>
          <w:p>
            <w:pPr>
              <w:rPr>
                <w:b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251657728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19050" t="0" r="9525" b="0"/>
                      <wp:wrapTight wrapText="bothSides">
                        <wp:wrapPolygon edited="1">
                          <wp:start x="-561" y="0"/>
                          <wp:lineTo x="-561" y="21352"/>
                          <wp:lineTo x="21881" y="21352"/>
                          <wp:lineTo x="21881" y="0"/>
                          <wp:lineTo x="-561" y="0"/>
                        </wp:wrapPolygon>
                      </wp:wrapTight>
                      <wp:docPr id="1" name="Рисунок 2" descr="Gerb-BMSTU_0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 descr="Gerb-BMSTU_01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4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z-index:-251657728;o:allowoverlap:true;o:allowincell:true;mso-position-horizontal-relative:text;margin-left:-1.1pt;mso-position-horizontal:absolute;mso-position-vertical-relative:text;margin-top:16.5pt;mso-position-vertical:absolute;width:57.8pt;height:65.2pt;mso-wrap-distance-left:9.0pt;mso-wrap-distance-top:0.0pt;mso-wrap-distance-right:9.0pt;mso-wrap-distance-bottom:0.0pt;" wrapcoords="-2596 0 -2596 98852 101301 98852 101301 0 -2596 0" stroked="f" strokeweight="0.75pt">
                      <v:path textboxrect="0,0,0,0"/>
                      <w10:wrap type="tight"/>
                      <v:imagedata r:id="rId14" o:title=""/>
                    </v:shape>
                  </w:pict>
                </mc:Fallback>
              </mc:AlternateContent>
            </w:r>
            <w:r/>
          </w:p>
        </w:tc>
        <w:tc>
          <w:tcPr>
            <w:tcW w:w="8469" w:type="dxa"/>
            <w:textDirection w:val="lrTb"/>
            <w:noWrap w:val="false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Министерство </w:t>
            </w:r>
            <w:r>
              <w:rPr>
                <w:b/>
              </w:rPr>
              <w:t xml:space="preserve">науки и высшего образования</w:t>
            </w:r>
            <w:r>
              <w:rPr>
                <w:b/>
              </w:rPr>
              <w:t xml:space="preserve"> Российской Федерации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Федеральное государственное бюджетное образовательное учреждение 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высшего образования</w:t>
            </w:r>
            <w:r/>
          </w:p>
          <w:p>
            <w:pPr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имени Н.Э. Баумана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(национальный исследовательский университет)»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(МГТУ им. Н.Э. Баумана)</w:t>
            </w:r>
            <w:r/>
          </w:p>
        </w:tc>
      </w:tr>
    </w:tbl>
    <w:p>
      <w:pPr>
        <w:jc w:val="center"/>
        <w:rPr>
          <w:b/>
          <w:sz w:val="6"/>
        </w:rPr>
        <w:pBdr>
          <w:bottom w:val="single" w:color="auto" w:sz="24" w:space="1"/>
        </w:pBdr>
      </w:pPr>
      <w:r>
        <w:rPr>
          <w:b/>
          <w:sz w:val="6"/>
        </w:rPr>
      </w:r>
      <w:r/>
    </w:p>
    <w:p>
      <w:pPr>
        <w:jc w:val="center"/>
        <w:rPr>
          <w:b/>
        </w:rPr>
      </w:pPr>
      <w:r>
        <w:rPr>
          <w:b/>
        </w:rPr>
      </w:r>
      <w:r/>
    </w:p>
    <w:p>
      <w:r>
        <w:t xml:space="preserve">ФАКУЛЬТЕТ</w:t>
      </w:r>
      <w:r>
        <w:t xml:space="preserve"> </w:t>
      </w:r>
      <w:r>
        <w:rPr>
          <w:b/>
        </w:rPr>
        <w:t xml:space="preserve">Информатика и системы управления</w:t>
      </w:r>
      <w:r/>
    </w:p>
    <w:p>
      <w:r/>
      <w:r/>
    </w:p>
    <w:p>
      <w:pPr>
        <w:rPr>
          <w:b/>
        </w:rPr>
      </w:pPr>
      <w:r>
        <w:t xml:space="preserve">КАФЕДРА</w:t>
      </w:r>
      <w:r>
        <w:t xml:space="preserve"> </w:t>
      </w:r>
      <w:r>
        <w:rPr>
          <w:b/>
        </w:rPr>
        <w:t xml:space="preserve">Компьютерные системы и сети</w:t>
      </w:r>
      <w:r/>
    </w:p>
    <w:p>
      <w:pPr>
        <w:rPr>
          <w:i/>
        </w:rPr>
      </w:pPr>
      <w:r>
        <w:rPr>
          <w:i/>
        </w:rPr>
      </w:r>
      <w:r/>
    </w:p>
    <w:p>
      <w:r>
        <w:t xml:space="preserve">НАПРАВЛЕНИЕ ПОДГОТОВКИ </w:t>
      </w:r>
      <w:r>
        <w:t xml:space="preserve"> </w:t>
      </w:r>
      <w:commentRangeStart w:id="0"/>
      <w:r>
        <w:rPr>
          <w:b/>
          <w:highlight w:val="yellow"/>
        </w:rPr>
      </w:r>
      <w:r/>
      <w:r>
        <w:rPr>
          <w:b/>
        </w:rPr>
        <w:t xml:space="preserve">09.03.01  Информатика и вычислительная техника</w:t>
      </w:r>
      <w:r/>
      <w:r>
        <w:rPr>
          <w:b/>
          <w:highlight w:val="yellow"/>
        </w:rPr>
      </w:r>
      <w:commentRangeEnd w:id="0"/>
      <w:r>
        <w:commentReference w:id="0"/>
      </w:r>
      <w:r>
        <w:rPr>
          <w:rStyle w:val="695"/>
        </w:rPr>
      </w:r>
      <w:r/>
    </w:p>
    <w:p>
      <w:pPr>
        <w:rPr>
          <w:i/>
        </w:rPr>
      </w:pPr>
      <w:r>
        <w:rPr>
          <w:i/>
        </w:rPr>
      </w:r>
      <w:r/>
    </w:p>
    <w:p>
      <w:pPr>
        <w:rPr>
          <w:i/>
          <w:sz w:val="32"/>
        </w:rPr>
      </w:pPr>
      <w:r>
        <w:rPr>
          <w:i/>
          <w:sz w:val="32"/>
        </w:rPr>
      </w:r>
      <w:r/>
    </w:p>
    <w:p>
      <w:pPr>
        <w:jc w:val="center"/>
        <w:rPr>
          <w:b/>
          <w:sz w:val="44"/>
        </w:rPr>
      </w:pPr>
      <w:r>
        <w:rPr>
          <w:b/>
          <w:sz w:val="44"/>
        </w:rPr>
        <w:t xml:space="preserve">РАСЧЕТНО-ПОЯСНИТЕЛЬНАЯ ЗАПИСКА</w:t>
      </w:r>
      <w:r/>
    </w:p>
    <w:p>
      <w:pPr>
        <w:jc w:val="center"/>
        <w:rPr>
          <w:i/>
        </w:rPr>
      </w:pPr>
      <w:r>
        <w:rPr>
          <w:i/>
        </w:rPr>
      </w:r>
      <w:r/>
    </w:p>
    <w:p>
      <w:pPr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ВЫПУСКНОЙ КВАЛИФИКАЦИОННОЙ РАБОТЕ</w:t>
      </w:r>
      <w:r/>
    </w:p>
    <w:p>
      <w:pPr>
        <w:jc w:val="center"/>
        <w:rPr>
          <w:b/>
          <w:bCs/>
          <w:i/>
          <w:sz w:val="40"/>
          <w:szCs w:val="40"/>
          <w:highlight w:val="none"/>
        </w:rPr>
      </w:pPr>
      <w:r>
        <w:rPr>
          <w:b/>
          <w:i/>
          <w:sz w:val="40"/>
        </w:rPr>
        <w:t xml:space="preserve">БАКАЛАВРА </w:t>
      </w:r>
      <w:r>
        <w:rPr>
          <w:b/>
          <w:i/>
          <w:sz w:val="40"/>
        </w:rPr>
        <w:t xml:space="preserve">НА ТЕМУ:</w:t>
      </w:r>
      <w:r/>
    </w:p>
    <w:p>
      <w:pPr>
        <w:jc w:val="center"/>
        <w:rPr>
          <w:b/>
          <w:bCs/>
          <w:i/>
          <w:sz w:val="40"/>
          <w:szCs w:val="40"/>
        </w:rPr>
      </w:pPr>
      <w:r>
        <w:rPr>
          <w:b/>
          <w:i/>
          <w:sz w:val="40"/>
          <w:highlight w:val="none"/>
        </w:rPr>
      </w:r>
      <w:r>
        <w:rPr>
          <w:b/>
          <w:i/>
          <w:sz w:val="40"/>
          <w:highlight w:val="none"/>
        </w:rPr>
      </w:r>
    </w:p>
    <w:p>
      <w:pPr>
        <w:jc w:val="center"/>
        <w:rPr>
          <w:b/>
          <w:bCs/>
          <w:i/>
          <w:sz w:val="40"/>
          <w:szCs w:val="40"/>
          <w:highlight w:val="none"/>
        </w:rPr>
      </w:pPr>
      <w:r>
        <w:rPr>
          <w:b/>
          <w:i/>
          <w:sz w:val="40"/>
        </w:rPr>
      </w:r>
      <w:r>
        <w:rPr>
          <w:b/>
          <w:i/>
          <w:sz w:val="40"/>
        </w:rPr>
        <w:t xml:space="preserve">Программная подсистема тестирования знаний языков описания аппаратуры</w:t>
      </w:r>
      <w:r>
        <w:rPr>
          <w:b/>
          <w:i/>
          <w:sz w:val="40"/>
        </w:rPr>
      </w:r>
      <w:r/>
    </w:p>
    <w:p>
      <w:pPr>
        <w:jc w:val="center"/>
        <w:rPr>
          <w:b/>
          <w:bCs/>
          <w:i/>
          <w:sz w:val="40"/>
          <w:szCs w:val="40"/>
        </w:rPr>
      </w:pPr>
      <w:r>
        <w:rPr>
          <w:b/>
          <w:bCs/>
          <w:i/>
          <w:sz w:val="40"/>
          <w:szCs w:val="40"/>
        </w:rPr>
      </w:r>
      <w:r>
        <w:rPr>
          <w:b/>
          <w:bCs/>
          <w:i/>
          <w:sz w:val="40"/>
          <w:szCs w:val="40"/>
        </w:rPr>
      </w:r>
    </w:p>
    <w:p>
      <w:pPr>
        <w:jc w:val="center"/>
        <w:rPr>
          <w:b/>
          <w:bCs/>
          <w:i/>
          <w:sz w:val="40"/>
          <w:szCs w:val="40"/>
        </w:rPr>
      </w:pPr>
      <w:r>
        <w:rPr>
          <w:b/>
          <w:bCs/>
          <w:i/>
          <w:sz w:val="40"/>
          <w:szCs w:val="40"/>
        </w:rPr>
      </w:r>
      <w:r>
        <w:rPr>
          <w:b/>
          <w:bCs/>
          <w:i/>
          <w:sz w:val="40"/>
          <w:szCs w:val="40"/>
        </w:rPr>
      </w:r>
    </w:p>
    <w:p>
      <w:pPr>
        <w:jc w:val="center"/>
        <w:rPr>
          <w:b/>
          <w:bCs/>
          <w:i/>
          <w:sz w:val="40"/>
          <w:szCs w:val="40"/>
        </w:rPr>
      </w:pPr>
      <w:r>
        <w:rPr>
          <w:b/>
          <w:bCs/>
          <w:i/>
          <w:sz w:val="40"/>
          <w:szCs w:val="40"/>
        </w:rPr>
      </w:r>
      <w:r>
        <w:rPr>
          <w:b/>
          <w:bCs/>
          <w:i/>
          <w:sz w:val="40"/>
          <w:szCs w:val="40"/>
        </w:rPr>
      </w:r>
    </w:p>
    <w:p>
      <w:pPr>
        <w:jc w:val="left"/>
        <w:rPr>
          <w:b/>
          <w:bCs/>
          <w:i/>
          <w:sz w:val="40"/>
          <w:szCs w:val="40"/>
        </w:rPr>
      </w:pPr>
      <w:r>
        <w:rPr>
          <w:b/>
          <w:i/>
          <w:sz w:val="40"/>
          <w:highlight w:val="none"/>
        </w:rPr>
      </w:r>
      <w:r>
        <w:rPr>
          <w:b/>
          <w:i/>
          <w:sz w:val="40"/>
          <w:highlight w:val="none"/>
        </w:rPr>
      </w:r>
    </w:p>
    <w:p>
      <w:r/>
      <w:r/>
    </w:p>
    <w:p>
      <w:r/>
      <w:r/>
    </w:p>
    <w:p>
      <w:r/>
      <w:r/>
    </w:p>
    <w:tbl>
      <w:tblPr>
        <w:tblW w:w="0" w:type="auto"/>
        <w:tblInd w:w="392" w:type="dxa"/>
        <w:tblLook w:val="04A0" w:firstRow="1" w:lastRow="0" w:firstColumn="1" w:lastColumn="0" w:noHBand="0" w:noVBand="1"/>
      </w:tblPr>
      <w:tblGrid>
        <w:gridCol w:w="2027"/>
        <w:gridCol w:w="1427"/>
        <w:gridCol w:w="1120"/>
        <w:gridCol w:w="2226"/>
        <w:gridCol w:w="2661"/>
      </w:tblGrid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r>
              <w:t xml:space="preserve">Студент</w:t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pBdr>
                <w:bottom w:val="single" w:color="auto" w:sz="6" w:space="1"/>
              </w:pBdr>
            </w:pPr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r/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color="auto" w:sz="6" w:space="1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pBdr>
                <w:bottom w:val="single" w:color="auto" w:sz="6" w:space="1"/>
              </w:pBdr>
            </w:pPr>
            <w:r>
              <w:rPr>
                <w:highlight w:val="none"/>
              </w:rPr>
              <w:t xml:space="preserve">С.В. Астахов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  <w:t xml:space="preserve">(Группа)</w:t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(Подпись, </w:t>
            </w:r>
            <w:commentRangeStart w:id="1"/>
            <w:r>
              <w:rPr>
                <w:sz w:val="20"/>
                <w:szCs w:val="20"/>
              </w:rPr>
              <w:t xml:space="preserve">дата</w:t>
            </w:r>
            <w:commentRangeEnd w:id="1"/>
            <w:r>
              <w:commentReference w:id="1"/>
            </w:r>
            <w:r>
              <w:rPr>
                <w:sz w:val="20"/>
                <w:szCs w:val="20"/>
              </w:rPr>
              <w:t xml:space="preserve">)</w:t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(И.О. Фамилия)</w:t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r>
              <w:t xml:space="preserve">Руководитель</w:t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r/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color="auto" w:sz="6" w:space="1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pBdr>
                <w:bottom w:val="single" w:color="auto" w:sz="6" w:space="1"/>
              </w:pBdr>
            </w:pPr>
            <w:r>
              <w:rPr>
                <w:highlight w:val="none"/>
              </w:rPr>
              <w:t xml:space="preserve">Т.А. Ким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(Подпись, </w:t>
            </w:r>
            <w:commentRangeStart w:id="2"/>
            <w:r>
              <w:rPr>
                <w:sz w:val="20"/>
                <w:szCs w:val="20"/>
              </w:rPr>
              <w:t xml:space="preserve">дата</w:t>
            </w:r>
            <w:commentRangeEnd w:id="2"/>
            <w:r>
              <w:commentReference w:id="2"/>
            </w:r>
            <w:r>
              <w:rPr>
                <w:sz w:val="20"/>
                <w:szCs w:val="20"/>
              </w:rPr>
              <w:t xml:space="preserve">)</w:t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(И.О. Фамилия)</w:t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r>
              <w:t xml:space="preserve">Нормоконтролер</w:t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r/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pBdr>
                <w:bottom w:val="single" w:color="auto" w:sz="6" w:space="1"/>
              </w:pBdr>
            </w:pPr>
            <w:r/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pBdr>
                <w:bottom w:val="single" w:color="auto" w:sz="6" w:space="1"/>
              </w:pBdr>
            </w:pPr>
            <w:r>
              <w:rPr>
                <w:highlight w:val="yellow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  <w:t xml:space="preserve">(Подпись, </w:t>
            </w:r>
            <w:commentRangeStart w:id="3"/>
            <w:r>
              <w:rPr>
                <w:sz w:val="18"/>
              </w:rPr>
              <w:t xml:space="preserve">дата</w:t>
            </w:r>
            <w:commentRangeEnd w:id="3"/>
            <w:r>
              <w:commentReference w:id="3"/>
            </w:r>
            <w:r>
              <w:rPr>
                <w:sz w:val="18"/>
              </w:rPr>
              <w:t xml:space="preserve">)</w:t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  <w:t xml:space="preserve">(И.О. Фамилия)</w:t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</w:tbl>
    <w:p>
      <w:r/>
      <w:r/>
    </w:p>
    <w:p>
      <w:pPr>
        <w:jc w:val="both"/>
      </w:pPr>
      <w:r/>
      <w:r/>
    </w:p>
    <w:p>
      <w:pPr>
        <w:jc w:val="center"/>
        <w:rPr>
          <w:iCs/>
        </w:rPr>
      </w:pPr>
      <w:r>
        <w:rPr>
          <w:iCs/>
        </w:rPr>
      </w:r>
      <w:r/>
    </w:p>
    <w:p>
      <w:pPr>
        <w:jc w:val="left"/>
        <w:rPr>
          <w:iCs/>
        </w:rPr>
      </w:pPr>
      <w:r>
        <w:rPr>
          <w:iCs/>
        </w:rPr>
      </w:r>
      <w:r/>
    </w:p>
    <w:p>
      <w:pPr>
        <w:jc w:val="center"/>
        <w:rPr>
          <w:iCs/>
          <w:lang w:val="en-US"/>
        </w:rPr>
      </w:pPr>
      <w:r>
        <w:rPr>
          <w:iCs/>
          <w:lang w:val="en-US"/>
        </w:rPr>
      </w:r>
      <w:r/>
    </w:p>
    <w:p>
      <w:pPr>
        <w:jc w:val="center"/>
        <w:rPr>
          <w:iCs/>
          <w:lang w:val="en-US"/>
        </w:rPr>
      </w:pPr>
      <w:r>
        <w:rPr>
          <w:iCs/>
          <w:lang w:val="en-US"/>
        </w:rPr>
      </w:r>
      <w:r/>
    </w:p>
    <w:p>
      <w:pPr>
        <w:jc w:val="center"/>
        <w:rPr>
          <w:bCs/>
          <w:i/>
          <w:sz w:val="28"/>
          <w:szCs w:val="28"/>
          <w:highlight w:val="none"/>
        </w:rPr>
      </w:pPr>
      <w:r>
        <w:rPr>
          <w:i/>
          <w:sz w:val="28"/>
        </w:rPr>
        <w:t xml:space="preserve">20</w:t>
      </w:r>
      <w:r>
        <w:rPr>
          <w:i/>
          <w:sz w:val="28"/>
        </w:rPr>
        <w:t xml:space="preserve">2</w:t>
      </w:r>
      <w:r>
        <w:rPr>
          <w:i/>
          <w:sz w:val="28"/>
          <w:lang w:val="en-US"/>
        </w:rPr>
        <w:t xml:space="preserve">3</w:t>
      </w:r>
      <w:r>
        <w:rPr>
          <w:i/>
          <w:sz w:val="28"/>
        </w:rPr>
        <w:t xml:space="preserve">  г.</w:t>
      </w:r>
      <w:r/>
    </w:p>
    <w:p>
      <w:pPr>
        <w:jc w:val="center"/>
        <w:shd w:val="nil"/>
        <w:rPr>
          <w:b/>
          <w:bCs/>
          <w:sz w:val="28"/>
          <w:szCs w:val="28"/>
          <w:highlight w:val="cyan"/>
        </w:rPr>
      </w:pPr>
      <w:r>
        <w:rPr>
          <w:b/>
          <w:bCs/>
          <w:sz w:val="28"/>
          <w:szCs w:val="28"/>
          <w:highlight w:val="cyan"/>
        </w:rPr>
        <w:t xml:space="preserve">(Задание, календарный план, аннотация, реферат)</w:t>
      </w:r>
      <w:r>
        <w:rPr>
          <w:b/>
          <w:bCs/>
          <w:sz w:val="28"/>
          <w:szCs w:val="28"/>
          <w:highlight w:val="cyan"/>
        </w:rPr>
      </w:r>
    </w:p>
    <w:p>
      <w:pPr>
        <w:jc w:val="center"/>
        <w:shd w:val="nil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</w:rPr>
        <w:br w:type="page" w:clear="all"/>
      </w: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  <w:highlight w:val="none"/>
        </w:rPr>
        <w:t xml:space="preserve">СОДЕРЖАНИЕ</w:t>
      </w: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</w:rPr>
      </w:r>
    </w:p>
    <w:p>
      <w:pPr>
        <w:jc w:val="center"/>
        <w:shd w:val="nil" w:color="00000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</w:r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b/>
          <w:bCs/>
          <w:sz w:val="28"/>
          <w:szCs w:val="28"/>
          <w:highlight w:val="none"/>
        </w:rPr>
      </w:sdtPr>
      <w:sdtContent>
        <w:p>
          <w:pPr>
            <w:pStyle w:val="181"/>
            <w:tabs>
              <w:tab w:val="right" w:pos="9637" w:leader="dot"/>
            </w:tabs>
          </w:pPr>
          <w:r>
            <w:rPr>
              <w:b/>
              <w:bCs/>
              <w:sz w:val="28"/>
              <w:szCs w:val="28"/>
              <w:highlight w:val="none"/>
            </w:rPr>
          </w:r>
          <w:r>
            <w:fldChar w:fldCharType="begin"/>
            <w:instrText xml:space="preserve">TOC \o "1-9" \h </w:instrText>
            <w:fldChar w:fldCharType="separate"/>
          </w:r>
          <w:r>
            <w:rPr>
              <w:b/>
              <w:bCs/>
              <w:sz w:val="28"/>
              <w:szCs w:val="28"/>
              <w:highlight w:val="none"/>
            </w:rPr>
          </w:r>
          <w:hyperlink w:tooltip="#_Toc4" w:anchor="_Toc4" w:history="1">
            <w:r>
              <w:rPr>
                <w:rStyle w:val="174"/>
              </w:rPr>
            </w:r>
            <w:r>
              <w:rPr>
                <w:rStyle w:val="174"/>
                <w:lang w:val="en-US"/>
              </w:rPr>
              <w:t xml:space="preserve">ОБОЗНАЧЕНИЯ И СОКРАЩЕНИЯ</w:t>
            </w:r>
            <w:r>
              <w:rPr>
                <w:rStyle w:val="174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4</w:t>
              <w:fldChar w:fldCharType="end"/>
            </w:r>
          </w:hyperlink>
          <w:r/>
        </w:p>
        <w:p>
          <w:pPr>
            <w:pStyle w:val="181"/>
            <w:tabs>
              <w:tab w:val="right" w:pos="9637" w:leader="dot"/>
            </w:tabs>
          </w:pPr>
          <w:hyperlink w:tooltip="#_Toc5" w:anchor="_Toc5" w:history="1">
            <w:r>
              <w:rPr>
                <w:rStyle w:val="174"/>
              </w:rPr>
            </w:r>
            <w:r>
              <w:rPr>
                <w:rStyle w:val="174"/>
              </w:rPr>
              <w:t xml:space="preserve">ВВЕДЕНИЕ</w:t>
            </w:r>
            <w:r>
              <w:rPr>
                <w:rStyle w:val="174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5</w:t>
              <w:fldChar w:fldCharType="end"/>
            </w:r>
          </w:hyperlink>
          <w:r/>
        </w:p>
        <w:p>
          <w:pPr>
            <w:pStyle w:val="181"/>
            <w:tabs>
              <w:tab w:val="right" w:pos="9637" w:leader="dot"/>
            </w:tabs>
          </w:pPr>
          <w:hyperlink w:tooltip="#_Toc6" w:anchor="_Toc6" w:history="1">
            <w:r>
              <w:rPr>
                <w:rStyle w:val="174"/>
              </w:rPr>
            </w:r>
            <w:r>
              <w:rPr>
                <w:rStyle w:val="174"/>
              </w:rPr>
              <w:t xml:space="preserve">1 Проблематика изучения языков описания аппаратуры</w:t>
            </w:r>
            <w:r>
              <w:rPr>
                <w:rStyle w:val="174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6</w:t>
              <w:fldChar w:fldCharType="end"/>
            </w:r>
          </w:hyperlink>
          <w:r/>
        </w:p>
        <w:p>
          <w:pPr>
            <w:pStyle w:val="181"/>
            <w:tabs>
              <w:tab w:val="right" w:pos="9637" w:leader="dot"/>
            </w:tabs>
          </w:pPr>
          <w:hyperlink w:tooltip="#_Toc7" w:anchor="_Toc7" w:history="1">
            <w:r>
              <w:rPr>
                <w:rStyle w:val="174"/>
              </w:rPr>
            </w:r>
            <w:r>
              <w:rPr>
                <w:rStyle w:val="174"/>
              </w:rPr>
              <w:t xml:space="preserve">2 Методы тестирования знаний</w:t>
            </w:r>
            <w:r>
              <w:rPr>
                <w:rStyle w:val="174"/>
              </w:rPr>
              <w:t xml:space="preserve"> </w:t>
            </w:r>
            <w:r>
              <w:rPr>
                <w:rStyle w:val="174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7</w:t>
              <w:fldChar w:fldCharType="end"/>
            </w:r>
          </w:hyperlink>
          <w:r/>
        </w:p>
        <w:p>
          <w:pPr>
            <w:pStyle w:val="182"/>
            <w:tabs>
              <w:tab w:val="right" w:pos="9637" w:leader="dot"/>
            </w:tabs>
          </w:pPr>
          <w:hyperlink w:tooltip="#_Toc8" w:anchor="_Toc8" w:history="1">
            <w:r>
              <w:rPr>
                <w:rStyle w:val="174"/>
              </w:rPr>
            </w:r>
            <w:r>
              <w:rPr>
                <w:rStyle w:val="174"/>
              </w:rPr>
              <w:t xml:space="preserve">2.1 Классификация методов</w:t>
            </w:r>
            <w:r>
              <w:rPr>
                <w:rStyle w:val="174"/>
              </w:rPr>
              <w:t xml:space="preserve"> </w:t>
            </w:r>
            <w:r>
              <w:rPr>
                <w:rStyle w:val="174"/>
              </w:rPr>
              <w:t xml:space="preserve">тестирования знаний</w:t>
            </w:r>
            <w:r>
              <w:rPr>
                <w:rStyle w:val="174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7</w:t>
              <w:fldChar w:fldCharType="end"/>
            </w:r>
          </w:hyperlink>
          <w:r/>
        </w:p>
        <w:p>
          <w:pPr>
            <w:pStyle w:val="182"/>
            <w:tabs>
              <w:tab w:val="right" w:pos="9637" w:leader="dot"/>
            </w:tabs>
          </w:pPr>
          <w:hyperlink w:tooltip="#_Toc9" w:anchor="_Toc9" w:history="1">
            <w:r>
              <w:rPr>
                <w:rStyle w:val="174"/>
              </w:rPr>
            </w:r>
            <w:r>
              <w:rPr>
                <w:rStyle w:val="174"/>
              </w:rPr>
              <w:t xml:space="preserve">2.2 Классические методы тестирования знаний</w:t>
            </w:r>
            <w:r>
              <w:rPr>
                <w:rStyle w:val="174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8</w:t>
              <w:fldChar w:fldCharType="end"/>
            </w:r>
          </w:hyperlink>
          <w:r/>
        </w:p>
        <w:p>
          <w:pPr>
            <w:pStyle w:val="183"/>
            <w:tabs>
              <w:tab w:val="right" w:pos="9637" w:leader="dot"/>
            </w:tabs>
          </w:pPr>
          <w:hyperlink w:tooltip="#_Toc10" w:anchor="_Toc10" w:history="1">
            <w:r>
              <w:rPr>
                <w:rStyle w:val="174"/>
              </w:rPr>
            </w:r>
            <w:r>
              <w:rPr>
                <w:rStyle w:val="174"/>
              </w:rPr>
              <w:t xml:space="preserve">2.2.1 Тестирование с ответом в закрытой форме</w:t>
            </w:r>
            <w:r>
              <w:rPr>
                <w:rStyle w:val="174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8</w:t>
              <w:fldChar w:fldCharType="end"/>
            </w:r>
          </w:hyperlink>
          <w:r/>
        </w:p>
        <w:p>
          <w:pPr>
            <w:pStyle w:val="183"/>
            <w:tabs>
              <w:tab w:val="right" w:pos="9637" w:leader="dot"/>
            </w:tabs>
          </w:pPr>
          <w:hyperlink w:tooltip="#_Toc11" w:anchor="_Toc11" w:history="1">
            <w:r>
              <w:rPr>
                <w:rStyle w:val="174"/>
              </w:rPr>
            </w:r>
            <w:r>
              <w:rPr>
                <w:rStyle w:val="174"/>
              </w:rPr>
              <w:t xml:space="preserve">2.2.2 Тестирование с коротким ответом и ответом в форме эссе</w:t>
            </w:r>
            <w:r>
              <w:rPr>
                <w:rStyle w:val="174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10</w:t>
              <w:fldChar w:fldCharType="end"/>
            </w:r>
          </w:hyperlink>
          <w:r/>
        </w:p>
        <w:p>
          <w:pPr>
            <w:pStyle w:val="182"/>
            <w:tabs>
              <w:tab w:val="right" w:pos="9637" w:leader="dot"/>
            </w:tabs>
          </w:pPr>
          <w:hyperlink w:tooltip="#_Toc12" w:anchor="_Toc12" w:history="1">
            <w:r>
              <w:rPr>
                <w:rStyle w:val="174"/>
              </w:rPr>
            </w:r>
            <w:r>
              <w:rPr>
                <w:rStyle w:val="174"/>
              </w:rPr>
              <w:t xml:space="preserve">2.3 </w:t>
            </w:r>
            <w:r>
              <w:rPr>
                <w:rStyle w:val="174"/>
              </w:rPr>
              <w:t xml:space="preserve">Тестирование на написание исходного кода</w:t>
            </w:r>
            <w:r>
              <w:rPr>
                <w:rStyle w:val="174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12</w:t>
              <w:fldChar w:fldCharType="end"/>
            </w:r>
          </w:hyperlink>
          <w:r/>
        </w:p>
        <w:p>
          <w:pPr>
            <w:pStyle w:val="183"/>
            <w:tabs>
              <w:tab w:val="right" w:pos="9637" w:leader="dot"/>
            </w:tabs>
          </w:pPr>
          <w:hyperlink w:tooltip="#_Toc13" w:anchor="_Toc13" w:history="1">
            <w:r>
              <w:rPr>
                <w:rStyle w:val="174"/>
              </w:rPr>
            </w:r>
            <w:r>
              <w:rPr>
                <w:rStyle w:val="174"/>
              </w:rPr>
              <w:t xml:space="preserve">2.3.1 Проверка по референсным значениям</w:t>
            </w:r>
            <w:r>
              <w:rPr>
                <w:rStyle w:val="174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  <w:t xml:space="preserve">12</w:t>
              <w:fldChar w:fldCharType="end"/>
            </w:r>
          </w:hyperlink>
          <w:r/>
        </w:p>
        <w:p>
          <w:pPr>
            <w:pStyle w:val="183"/>
            <w:tabs>
              <w:tab w:val="right" w:pos="9637" w:leader="dot"/>
            </w:tabs>
            <w:rPr>
              <w:highlight w:val="yellow"/>
            </w:rPr>
          </w:pPr>
          <w:hyperlink w:tooltip="#_Toc14" w:anchor="_Toc14" w:history="1">
            <w:r>
              <w:rPr>
                <w:rStyle w:val="174"/>
              </w:rPr>
            </w:r>
            <w:r>
              <w:rPr>
                <w:rStyle w:val="174"/>
                <w:highlight w:val="white"/>
              </w:rPr>
              <w:t xml:space="preserve">2.3.2 Автоматизированное тест</w:t>
            </w:r>
            <w:r>
              <w:rPr>
                <w:rStyle w:val="174"/>
                <w:highlight w:val="white"/>
              </w:rPr>
              <w:t xml:space="preserve">ирование на пров</w:t>
            </w:r>
            <w:r>
              <w:rPr>
                <w:rStyle w:val="174"/>
                <w:highlight w:val="white"/>
              </w:rPr>
              <w:t xml:space="preserve">еряющей стороне</w:t>
            </w:r>
            <w:r>
              <w:rPr>
                <w:rStyle w:val="174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  <w:t xml:space="preserve">15</w:t>
              <w:fldChar w:fldCharType="end"/>
            </w:r>
          </w:hyperlink>
          <w:r>
            <w:rPr>
              <w:highlight w:val="yellow"/>
            </w:rPr>
          </w:r>
        </w:p>
        <w:p>
          <w:pPr>
            <w:pStyle w:val="181"/>
            <w:tabs>
              <w:tab w:val="right" w:pos="9637" w:leader="dot"/>
            </w:tabs>
          </w:pPr>
          <w:hyperlink w:tooltip="#_Toc15" w:anchor="_Toc15" w:history="1">
            <w:r>
              <w:rPr>
                <w:rStyle w:val="174"/>
              </w:rPr>
            </w:r>
            <w:r>
              <w:rPr>
                <w:rStyle w:val="174"/>
                <w:highlight w:val="white"/>
              </w:rPr>
              <w:t xml:space="preserve">3 Сист</w:t>
            </w:r>
            <w:r>
              <w:rPr>
                <w:rStyle w:val="174"/>
              </w:rPr>
              <w:t xml:space="preserve">емы статического и динамического оценивания</w:t>
            </w:r>
            <w:r>
              <w:rPr>
                <w:rStyle w:val="174"/>
              </w:rPr>
            </w:r>
            <w:r>
              <w:tab/>
            </w:r>
            <w:r>
              <w:fldChar w:fldCharType="begin"/>
              <w:instrText xml:space="preserve">PAGEREF _Toc15 \h</w:instrText>
              <w:fldChar w:fldCharType="separate"/>
              <w:t xml:space="preserve">16</w:t>
              <w:fldChar w:fldCharType="end"/>
            </w:r>
          </w:hyperlink>
          <w:r/>
        </w:p>
        <w:p>
          <w:pPr>
            <w:pStyle w:val="181"/>
            <w:tabs>
              <w:tab w:val="right" w:pos="9637" w:leader="dot"/>
            </w:tabs>
          </w:pPr>
          <w:hyperlink w:tooltip="#_Toc16" w:anchor="_Toc16" w:history="1">
            <w:r>
              <w:rPr>
                <w:rStyle w:val="174"/>
              </w:rPr>
            </w:r>
            <w:r>
              <w:rPr>
                <w:rStyle w:val="174"/>
              </w:rPr>
              <w:t xml:space="preserve">4 Функциональные требования и архитектура проектируемой подсистемы</w:t>
            </w:r>
            <w:r>
              <w:rPr>
                <w:rStyle w:val="174"/>
              </w:rPr>
            </w:r>
            <w:r>
              <w:tab/>
            </w:r>
            <w:r>
              <w:fldChar w:fldCharType="begin"/>
              <w:instrText xml:space="preserve">PAGEREF _Toc16 \h</w:instrText>
              <w:fldChar w:fldCharType="separate"/>
              <w:t xml:space="preserve">18</w:t>
              <w:fldChar w:fldCharType="end"/>
            </w:r>
          </w:hyperlink>
          <w:r/>
        </w:p>
        <w:p>
          <w:pPr>
            <w:pStyle w:val="181"/>
            <w:tabs>
              <w:tab w:val="right" w:pos="9637" w:leader="dot"/>
            </w:tabs>
          </w:pPr>
          <w:hyperlink w:tooltip="#_Toc17" w:anchor="_Toc17" w:history="1">
            <w:r>
              <w:rPr>
                <w:rStyle w:val="174"/>
              </w:rPr>
            </w:r>
            <w:r>
              <w:rPr>
                <w:rStyle w:val="174"/>
              </w:rPr>
              <w:t xml:space="preserve">ЗАКЛЮЧЕНИЕ</w:t>
            </w:r>
            <w:r>
              <w:rPr>
                <w:rStyle w:val="174"/>
              </w:rPr>
            </w:r>
            <w:r>
              <w:tab/>
            </w:r>
            <w:r>
              <w:fldChar w:fldCharType="begin"/>
              <w:instrText xml:space="preserve">PAGEREF _Toc17 \h</w:instrText>
              <w:fldChar w:fldCharType="separate"/>
              <w:t xml:space="preserve">20</w:t>
              <w:fldChar w:fldCharType="end"/>
            </w:r>
          </w:hyperlink>
          <w:r/>
        </w:p>
        <w:p>
          <w:pPr>
            <w:rPr>
              <w:b/>
              <w:bCs/>
              <w:sz w:val="28"/>
              <w:szCs w:val="28"/>
              <w:highlight w:val="none"/>
            </w:rPr>
          </w:pPr>
          <w:r/>
          <w:r>
            <w:fldChar w:fldCharType="end"/>
          </w:r>
          <w:r/>
          <w:r/>
        </w:p>
      </w:sdtContent>
    </w:sdt>
    <w:p>
      <w:pPr>
        <w:jc w:val="left"/>
        <w:shd w:val="nil" w:color="00000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</w:p>
    <w:p>
      <w:pPr>
        <w:jc w:val="center"/>
        <w:shd w:val="nil" w:color="00000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</w:r>
    </w:p>
    <w:p>
      <w:pPr>
        <w:jc w:val="left"/>
        <w:shd w:val="nil" w:color="00000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</w:p>
    <w:p>
      <w:pPr>
        <w:jc w:val="center"/>
        <w:rPr>
          <w:b/>
          <w:bCs/>
        </w:rPr>
      </w:pPr>
      <w:r>
        <w:rPr>
          <w:i/>
          <w:sz w:val="28"/>
          <w:highlight w:val="none"/>
        </w:rPr>
      </w:r>
      <w:r>
        <w:rPr>
          <w:i/>
          <w:sz w:val="28"/>
          <w:highlight w:val="none"/>
        </w:rPr>
      </w:r>
    </w:p>
    <w:p>
      <w:pPr>
        <w:shd w:val="nil"/>
        <w:rPr>
          <w:lang w:val="en-US"/>
        </w:rPr>
      </w:pPr>
      <w:r>
        <w:rPr>
          <w:lang w:val="en-US"/>
        </w:rPr>
        <w:br w:type="page" w:clear="all"/>
      </w:r>
      <w:r>
        <w:rPr>
          <w:lang w:val="en-US"/>
        </w:rPr>
      </w:r>
    </w:p>
    <w:p>
      <w:pPr>
        <w:pStyle w:val="13"/>
        <w:rPr>
          <w:b/>
          <w:bCs/>
          <w:sz w:val="28"/>
          <w:szCs w:val="28"/>
        </w:rPr>
      </w:pPr>
      <w:r/>
      <w:bookmarkStart w:id="4" w:name="_Toc4"/>
      <w:r>
        <w:rPr>
          <w:b/>
          <w:bCs/>
          <w:sz w:val="28"/>
          <w:szCs w:val="28"/>
          <w:lang w:val="en-US"/>
        </w:rPr>
        <w:t xml:space="preserve">ОБОЗНАЧЕНИЯ И СОКРАЩЕНИЯ</w:t>
      </w:r>
      <w:r/>
      <w:bookmarkEnd w:id="4"/>
      <w:r/>
      <w:r>
        <w:rPr>
          <w:b/>
          <w:bCs/>
          <w:sz w:val="28"/>
          <w:szCs w:val="28"/>
        </w:rPr>
      </w:r>
    </w:p>
    <w:p>
      <w:pPr>
        <w:shd w:val="nil"/>
      </w:pPr>
      <w:r>
        <w:br w:type="page" w:clear="all"/>
      </w:r>
      <w:r/>
    </w:p>
    <w:p>
      <w:pPr>
        <w:pStyle w:val="13"/>
      </w:pPr>
      <w:r/>
      <w:bookmarkStart w:id="5" w:name="_Toc5"/>
      <w:r>
        <w:t xml:space="preserve">ВВЕДЕНИЕ</w:t>
      </w:r>
      <w:r/>
      <w:bookmarkEnd w:id="5"/>
      <w:r/>
      <w:r/>
    </w:p>
    <w:p>
      <w:pPr>
        <w:shd w:val="nil"/>
      </w:pPr>
      <w:r>
        <w:br w:type="page" w:clear="all"/>
      </w:r>
      <w:r/>
    </w:p>
    <w:p>
      <w:pPr>
        <w:pStyle w:val="13"/>
        <w:ind w:firstLine="709"/>
        <w:jc w:val="both"/>
        <w:spacing w:before="0" w:beforeAutospacing="0" w:after="0" w:afterAutospacing="0" w:line="360" w:lineRule="auto"/>
        <w:rPr>
          <w:sz w:val="28"/>
          <w:szCs w:val="28"/>
        </w:rPr>
      </w:pPr>
      <w:r/>
      <w:bookmarkStart w:id="6" w:name="_Toc6"/>
      <w:r>
        <w:rPr>
          <w:sz w:val="28"/>
          <w:szCs w:val="28"/>
        </w:rPr>
      </w:r>
      <w:bookmarkStart w:id="3" w:name="_Toc3"/>
      <w:r>
        <w:rPr>
          <w:rStyle w:val="14"/>
          <w:sz w:val="28"/>
          <w:szCs w:val="28"/>
        </w:rPr>
        <w:t xml:space="preserve">1 Проблематика изучения языков описания аппаратуры</w:t>
      </w:r>
      <w:bookmarkEnd w:id="6"/>
      <w:r/>
      <w:r>
        <w:rPr>
          <w:rStyle w:val="14"/>
          <w:sz w:val="28"/>
          <w:szCs w:val="28"/>
        </w:rPr>
      </w:r>
    </w:p>
    <w:p>
      <w:pPr>
        <w:pStyle w:val="1_1864"/>
        <w:ind w:firstLine="709"/>
        <w:jc w:val="both"/>
      </w:pPr>
      <w:r>
        <w:rPr>
          <w:szCs w:val="22"/>
        </w:rPr>
        <w:t xml:space="preserve">Несмотря на наличие большого числа теоретических материалов, посвященных языкам описания аппаратуры, наблюдается дефицит и низкое качество организации  ресурсов, ориентированных на их пра</w:t>
      </w:r>
      <w:r>
        <w:rPr>
          <w:szCs w:val="22"/>
        </w:rPr>
        <w:t xml:space="preserve">ктическое освоение. Абсолютное большинство таких ресурсов (marsohod.org, portal-ed.ru, asic-world.com) предоставляет лишь теоретические данные и набор практических упражнений, которые пользователю предлагается выполнить в стороннем программном обеспечении.</w:t>
      </w:r>
      <w:r>
        <w:rPr>
          <w:szCs w:val="22"/>
        </w:rPr>
      </w:r>
      <w:r/>
    </w:p>
    <w:p>
      <w:pPr>
        <w:pStyle w:val="1_1864"/>
        <w:ind w:firstLine="709"/>
        <w:jc w:val="both"/>
      </w:pPr>
      <w:r>
        <w:rPr>
          <w:szCs w:val="22"/>
        </w:rPr>
        <w:t xml:space="preserve">Такой подход может быть довольно сложен для новичка в силу описанных ниже  проблем.</w:t>
      </w:r>
      <w:r>
        <w:rPr>
          <w:szCs w:val="22"/>
        </w:rPr>
      </w:r>
      <w:r/>
    </w:p>
    <w:p>
      <w:pPr>
        <w:pStyle w:val="1_1864"/>
        <w:ind w:firstLine="709"/>
        <w:jc w:val="both"/>
      </w:pPr>
      <w:r>
        <w:rPr>
          <w:szCs w:val="22"/>
        </w:rPr>
        <w:t xml:space="preserve">Первая проблема — установка стороннего программного обеспечения. Наиболее часто используемые для работы с языками описания аппаратуры среды</w:t>
      </w:r>
      <w:r>
        <w:rPr>
          <w:szCs w:val="22"/>
        </w:rPr>
        <w:t xml:space="preserve">: Quartus и Xilinx.  Обе они требуют большого объем как постоянной, так и оперативной памяти. Кроме того, для приобретения начальных навыков функциональность этих сред избыточна, так как значительная ее часть ориентирована на адаптацию проекта под конкретн</w:t>
      </w:r>
      <w:r>
        <w:rPr>
          <w:szCs w:val="22"/>
        </w:rPr>
        <w:t xml:space="preserve">ую аппаратную базу для дальнейшей прошивки в программируемую логическую интегральную схему. Избыточная функциональность (с точки зрения рассматриваемой задачи) требует дополнительных вычислительных ресурсов и усложняет работу пользователя с этими средами. </w:t>
      </w:r>
      <w:r>
        <w:rPr>
          <w:szCs w:val="22"/>
        </w:rPr>
      </w:r>
      <w:r/>
    </w:p>
    <w:p>
      <w:pPr>
        <w:pStyle w:val="1_1864"/>
        <w:ind w:firstLine="709"/>
        <w:jc w:val="both"/>
      </w:pPr>
      <w:r>
        <w:rPr>
          <w:szCs w:val="22"/>
        </w:rPr>
        <w:t xml:space="preserve">Альтернативой Xilinx и Quartus являются такие инструменты, как Icarus Verilog. Это легковесная среда симуляции и синтеза устройств, описанных на языке Verilog. Взаимодействие с п</w:t>
      </w:r>
      <w:r>
        <w:rPr>
          <w:szCs w:val="22"/>
        </w:rPr>
        <w:t xml:space="preserve">ользователем осуществляется через консольный интерфейс, результаты симуляции записываются в VCD-файл и затем отображаются графически через такие утилиты, как GTKWave. Основным недостатком в этом случае являются непривычный для новичка консольный интерфейс.</w:t>
      </w:r>
      <w:r>
        <w:rPr>
          <w:szCs w:val="22"/>
        </w:rPr>
      </w:r>
      <w:r/>
    </w:p>
    <w:p>
      <w:pPr>
        <w:pStyle w:val="1_1864"/>
        <w:ind w:firstLine="709"/>
        <w:jc w:val="both"/>
      </w:pPr>
      <w:r>
        <w:rPr>
          <w:szCs w:val="22"/>
        </w:rPr>
        <w:t xml:space="preserve">Вторая проблема — отсутствие внешнего контроля и системы оценивания. Безусловно, большинство людей в состоянии об</w:t>
      </w:r>
      <w:r>
        <w:rPr>
          <w:szCs w:val="22"/>
        </w:rPr>
        <w:t xml:space="preserve">ъективно оценить правильность функционирования описанного ими устройства по временным диаграммам, полученным в результате запуска Testbench-файлов, прикрепленных к заданию. Однако, обучение на основе только таких заданий не позволяет закрепить теоретически</w:t>
      </w:r>
      <w:r>
        <w:rPr>
          <w:szCs w:val="22"/>
        </w:rPr>
        <w:t xml:space="preserve">е знания, которые можно было бы проверить, например, тестовыми заданиями. Кроме того, такая система усложняет контроль человека за освоением курса в целом, утрачивается ощущение объективности оценки собственного прогресса, ухудшается качество обучения [1].</w:t>
      </w:r>
      <w:r>
        <w:rPr>
          <w:szCs w:val="22"/>
        </w:rPr>
      </w:r>
      <w:r/>
    </w:p>
    <w:p>
      <w:pPr>
        <w:pStyle w:val="1_1864"/>
        <w:ind w:firstLine="709"/>
        <w:jc w:val="both"/>
      </w:pPr>
      <w:r>
        <w:rPr>
          <w:szCs w:val="22"/>
        </w:rPr>
        <w:t xml:space="preserve">Стоит отметить, что полноценное освоение языков описания аппаратуры в принципе затруднительно без знаний в области цифровой схемотехники, архитектуры ЭВМ и т.п. Однако, цель образователь</w:t>
      </w:r>
      <w:r>
        <w:rPr>
          <w:szCs w:val="22"/>
        </w:rPr>
        <w:t xml:space="preserve">ных платформ, посвященных этой тематике состоит прежде всего именно в формировании базовых знаний и навыков работы с языками описания аппаратуры для людей, интересующихся ими, например, в качестве хобби или с целью продолжить обучение в университете и т.п.</w:t>
      </w:r>
      <w:r>
        <w:rPr>
          <w:szCs w:val="22"/>
        </w:rPr>
      </w:r>
      <w:r/>
    </w:p>
    <w:p>
      <w:pPr>
        <w:pStyle w:val="1_1864"/>
        <w:jc w:val="both"/>
        <w:spacing w:before="0" w:beforeAutospacing="0" w:after="0" w:afterAutospacing="0" w:line="360" w:lineRule="auto"/>
      </w:pPr>
      <w:r>
        <w:rPr>
          <w:szCs w:val="22"/>
        </w:rPr>
        <w:tab/>
        <w:t xml:space="preserve">Данная научно-исследовательская работа позволяет подойти к решению описанных выше проблем посредством формирования</w:t>
      </w:r>
      <w:r>
        <w:rPr>
          <w:rStyle w:val="1_1862"/>
          <w:szCs w:val="22"/>
        </w:rPr>
        <w:t xml:space="preserve"> функциональных требований, описания бизнес-процессов (IDEF0) и архитектурной модели (C4) подсистемы тестирования знаний языков описания аппаратуры</w:t>
      </w:r>
      <w:r>
        <w:rPr>
          <w:szCs w:val="22"/>
        </w:rPr>
        <w:t xml:space="preserve">, полученных на основе анализа имеющихся систем тестирования знаний языков программирования.</w:t>
      </w:r>
      <w:r>
        <w:rPr>
          <w:szCs w:val="22"/>
        </w:rPr>
      </w:r>
      <w:r/>
    </w:p>
    <w:p>
      <w:pPr>
        <w:pStyle w:val="13"/>
        <w:ind w:firstLine="709"/>
        <w:jc w:val="left"/>
        <w:spacing w:before="0" w:beforeAutospacing="0" w:after="0" w:afterAutospacing="0" w:line="360" w:lineRule="auto"/>
      </w:pPr>
      <w:r/>
      <w:bookmarkStart w:id="7" w:name="_Toc7"/>
      <w:r>
        <w:rPr>
          <w:rStyle w:val="14"/>
          <w:sz w:val="28"/>
        </w:rPr>
        <w:t xml:space="preserve">2 Методы тестирования знаний</w:t>
      </w:r>
      <w:r>
        <w:rPr>
          <w:rStyle w:val="1_1862"/>
        </w:rPr>
        <w:t xml:space="preserve"> </w:t>
      </w:r>
      <w:r/>
      <w:bookmarkEnd w:id="7"/>
      <w:r/>
      <w:r/>
    </w:p>
    <w:p>
      <w:pPr>
        <w:pStyle w:val="664"/>
        <w:ind w:firstLine="709"/>
        <w:spacing w:before="0" w:beforeAutospacing="0" w:after="0" w:afterAutospacing="0" w:line="360" w:lineRule="auto"/>
      </w:pPr>
      <w:r/>
      <w:bookmarkStart w:id="8" w:name="_Toc8"/>
      <w:r>
        <w:rPr>
          <w:rStyle w:val="1_1862"/>
          <w:b/>
        </w:rPr>
        <w:t xml:space="preserve">2.1 Классификация методов</w:t>
      </w:r>
      <w:r>
        <w:t xml:space="preserve"> </w:t>
      </w:r>
      <w:r>
        <w:rPr>
          <w:rStyle w:val="14"/>
          <w:sz w:val="28"/>
        </w:rPr>
        <w:t xml:space="preserve">тестирования знаний</w:t>
      </w:r>
      <w:r/>
      <w:bookmarkEnd w:id="8"/>
      <w:r/>
      <w:r>
        <w:rPr>
          <w:rStyle w:val="1_1862"/>
        </w:rPr>
      </w:r>
    </w:p>
    <w:p>
      <w:pPr>
        <w:pStyle w:val="1_1864"/>
      </w:pPr>
      <w:r>
        <w:tab/>
        <w:t xml:space="preserve">Перед моделированием бизнес-процессов, реализующих различные методы тестирования знаний, необходимо ввести их классификацию.</w:t>
      </w:r>
      <w:r/>
      <w:r/>
    </w:p>
    <w:p>
      <w:pPr>
        <w:pStyle w:val="1_1864"/>
      </w:pPr>
      <w:r>
        <w:tab/>
        <w:t xml:space="preserve">В качестве основы была взят</w:t>
      </w:r>
      <w:r>
        <w:t xml:space="preserve">а подобная классификация для системы дистанционного обучения (далее — СДО) Moodle [4]. Она была дополнена с учетом функциональных особенностей таких СДО, как Huawei University, Coursera, Stepik, Ethernaut, а также хакатона Paradigm CTF [5]. Сформированная </w:t>
      </w:r>
      <w:r>
        <w:rPr>
          <w:rStyle w:val="1_1862"/>
        </w:rPr>
        <w:t xml:space="preserve">классификация приведена в таблице 1.</w:t>
      </w:r>
      <w:r>
        <w:rPr>
          <w:rStyle w:val="1_1862"/>
        </w:rPr>
      </w:r>
      <w:r>
        <w:rPr>
          <w:rStyle w:val="1_1862"/>
        </w:rPr>
      </w:r>
    </w:p>
    <w:p>
      <w:pPr>
        <w:pStyle w:val="1_1864"/>
      </w:pPr>
      <w:r>
        <w:rPr>
          <w:rStyle w:val="1_1862"/>
        </w:rPr>
        <w:t xml:space="preserve">Таблица 1 — классификация методов тестирования знаний</w:t>
      </w:r>
      <w:r>
        <w:rPr>
          <w:rStyle w:val="1_1862"/>
        </w:rPr>
      </w:r>
      <w:r>
        <w:rPr>
          <w:rStyle w:val="1_1862"/>
        </w:rPr>
      </w:r>
    </w:p>
    <w:tbl>
      <w:tblPr>
        <w:tblW w:w="9744" w:type="dxa"/>
        <w:tblInd w:w="0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815"/>
        <w:gridCol w:w="3827"/>
        <w:gridCol w:w="5102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1_1864"/>
              <w:jc w:val="center"/>
              <w:rPr>
                <w:bCs/>
              </w:rPr>
            </w:pPr>
            <w:r>
              <w:rPr>
                <w:rStyle w:val="1_1862"/>
                <w:b/>
              </w:rPr>
              <w:t xml:space="preserve">№</w:t>
            </w:r>
            <w:r>
              <w:rPr>
                <w:rStyle w:val="1_1862"/>
                <w:b/>
              </w:rPr>
            </w:r>
            <w:r>
              <w:rPr>
                <w:rStyle w:val="1_1862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1_1864"/>
              <w:jc w:val="center"/>
              <w:rPr>
                <w:bCs/>
              </w:rPr>
            </w:pPr>
            <w:r>
              <w:rPr>
                <w:rStyle w:val="1_1862"/>
                <w:b/>
              </w:rPr>
              <w:t xml:space="preserve">Тип</w:t>
            </w:r>
            <w:r>
              <w:rPr>
                <w:rStyle w:val="1_1862"/>
                <w:b/>
              </w:rPr>
            </w:r>
            <w:r>
              <w:rPr>
                <w:rStyle w:val="1_1862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1_1864"/>
              <w:jc w:val="center"/>
              <w:rPr>
                <w:bCs/>
              </w:rPr>
            </w:pPr>
            <w:r>
              <w:rPr>
                <w:rStyle w:val="1_1862"/>
                <w:b/>
              </w:rPr>
              <w:t xml:space="preserve">Подтип</w:t>
            </w:r>
            <w:r>
              <w:rPr>
                <w:rStyle w:val="1_1862"/>
                <w:b/>
              </w:rPr>
            </w:r>
            <w:r>
              <w:rPr>
                <w:rStyle w:val="1_1862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1_1864"/>
              <w:jc w:val="center"/>
            </w:pPr>
            <w:r>
              <w:rPr>
                <w:rStyle w:val="1_1862"/>
              </w:rPr>
              <w:t xml:space="preserve">1</w:t>
            </w:r>
            <w:r>
              <w:rPr>
                <w:rStyle w:val="1_1862"/>
              </w:rPr>
            </w:r>
            <w:r>
              <w:rPr>
                <w:rStyle w:val="1_1862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1_1864"/>
              <w:jc w:val="left"/>
            </w:pPr>
            <w:r>
              <w:rPr>
                <w:rStyle w:val="1_1862"/>
              </w:rPr>
              <w:t xml:space="preserve">Тестирование с ответом в закрытой форме</w:t>
            </w:r>
            <w:r>
              <w:rPr>
                <w:rStyle w:val="1_1862"/>
              </w:rPr>
            </w:r>
            <w:r>
              <w:rPr>
                <w:rStyle w:val="1_1862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1_1864"/>
              <w:jc w:val="left"/>
            </w:pPr>
            <w:r>
              <w:rPr>
                <w:rStyle w:val="1_1862"/>
              </w:rPr>
              <w:t xml:space="preserve">1.1 Выбор одного ответа</w:t>
            </w:r>
            <w:r>
              <w:rPr>
                <w:rStyle w:val="1_1862"/>
              </w:rPr>
            </w:r>
            <w:r>
              <w:rPr>
                <w:rStyle w:val="1_1862"/>
              </w:rPr>
            </w:r>
          </w:p>
          <w:p>
            <w:pPr>
              <w:pStyle w:val="1_1864"/>
              <w:jc w:val="left"/>
            </w:pPr>
            <w:r>
              <w:rPr>
                <w:rStyle w:val="1_1862"/>
              </w:rPr>
              <w:t xml:space="preserve">1.2 Выбор множественных ответов</w:t>
            </w:r>
            <w:r>
              <w:rPr>
                <w:rStyle w:val="1_1862"/>
              </w:rPr>
            </w:r>
            <w:r>
              <w:rPr>
                <w:rStyle w:val="1_1862"/>
              </w:rPr>
            </w:r>
          </w:p>
          <w:p>
            <w:pPr>
              <w:pStyle w:val="1_1864"/>
              <w:jc w:val="left"/>
            </w:pPr>
            <w:r>
              <w:rPr>
                <w:rStyle w:val="1_1862"/>
              </w:rPr>
              <w:t xml:space="preserve">1.3 Сопоставление</w:t>
            </w:r>
            <w:r>
              <w:rPr>
                <w:rStyle w:val="1_1862"/>
              </w:rPr>
            </w:r>
            <w:r>
              <w:rPr>
                <w:rStyle w:val="1_1862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1_1864"/>
              <w:jc w:val="center"/>
            </w:pPr>
            <w:r>
              <w:rPr>
                <w:rStyle w:val="1_1862"/>
              </w:rPr>
              <w:t xml:space="preserve">2</w:t>
            </w:r>
            <w:r>
              <w:rPr>
                <w:rStyle w:val="1_1862"/>
              </w:rPr>
            </w:r>
            <w:r>
              <w:rPr>
                <w:rStyle w:val="1_1862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1_1864"/>
              <w:jc w:val="left"/>
            </w:pPr>
            <w:r>
              <w:rPr>
                <w:rStyle w:val="1_1862"/>
              </w:rPr>
              <w:t xml:space="preserve">Тестирование с коротким ответом</w:t>
            </w:r>
            <w:r>
              <w:rPr>
                <w:rStyle w:val="1_1862"/>
              </w:rPr>
            </w:r>
            <w:r>
              <w:rPr>
                <w:rStyle w:val="1_1862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1_1864"/>
              <w:jc w:val="left"/>
            </w:pPr>
            <w:r>
              <w:rPr>
                <w:rStyle w:val="1_1862"/>
              </w:rPr>
              <w:t xml:space="preserve">2.1 С автоматизированной проверкой</w:t>
            </w:r>
            <w:r>
              <w:rPr>
                <w:rStyle w:val="1_1862"/>
              </w:rPr>
            </w:r>
            <w:r>
              <w:rPr>
                <w:rStyle w:val="1_1862"/>
              </w:rPr>
            </w:r>
          </w:p>
          <w:p>
            <w:pPr>
              <w:pStyle w:val="1_1864"/>
              <w:jc w:val="left"/>
            </w:pPr>
            <w:r>
              <w:rPr>
                <w:rStyle w:val="1_1862"/>
              </w:rPr>
              <w:t xml:space="preserve">2.2 С проверкой преподавателем</w:t>
            </w:r>
            <w:r>
              <w:rPr>
                <w:rStyle w:val="1_1862"/>
              </w:rPr>
            </w:r>
            <w:r>
              <w:rPr>
                <w:rStyle w:val="1_1862"/>
              </w:rPr>
            </w:r>
          </w:p>
          <w:p>
            <w:pPr>
              <w:pStyle w:val="1_1864"/>
              <w:jc w:val="left"/>
            </w:pPr>
            <w:r>
              <w:rPr>
                <w:rStyle w:val="1_1862"/>
              </w:rPr>
              <w:t xml:space="preserve">2.3 С перекрестной проверкой </w:t>
            </w:r>
            <w:r>
              <w:rPr>
                <w:rStyle w:val="1_1862"/>
              </w:rPr>
            </w:r>
            <w:r>
              <w:rPr>
                <w:rStyle w:val="1_1862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1_1864"/>
              <w:jc w:val="center"/>
            </w:pPr>
            <w:r>
              <w:rPr>
                <w:rStyle w:val="1_1862"/>
              </w:rPr>
              <w:t xml:space="preserve">3</w:t>
            </w:r>
            <w:r>
              <w:rPr>
                <w:rStyle w:val="1_1862"/>
              </w:rPr>
            </w:r>
            <w:r>
              <w:rPr>
                <w:rStyle w:val="1_1862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1_1864"/>
              <w:jc w:val="left"/>
            </w:pPr>
            <w:r>
              <w:rPr>
                <w:rStyle w:val="1_1862"/>
              </w:rPr>
              <w:t xml:space="preserve">Тестирование с ответом в форме эссе</w:t>
            </w:r>
            <w:r>
              <w:rPr>
                <w:rStyle w:val="1_1862"/>
              </w:rPr>
            </w:r>
            <w:r>
              <w:rPr>
                <w:rStyle w:val="1_1862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1_1864"/>
              <w:jc w:val="left"/>
            </w:pPr>
            <w:r>
              <w:rPr>
                <w:rStyle w:val="1_1862"/>
              </w:rPr>
              <w:t xml:space="preserve">3.1 С проверкой преподавателем</w:t>
            </w:r>
            <w:r>
              <w:rPr>
                <w:rStyle w:val="1_1862"/>
              </w:rPr>
            </w:r>
            <w:r>
              <w:rPr>
                <w:rStyle w:val="1_1862"/>
              </w:rPr>
            </w:r>
          </w:p>
          <w:p>
            <w:pPr>
              <w:pStyle w:val="1_1864"/>
              <w:jc w:val="left"/>
            </w:pPr>
            <w:r>
              <w:rPr>
                <w:rStyle w:val="1_1862"/>
              </w:rPr>
              <w:t xml:space="preserve">3.2 С перекрестной проверкой</w:t>
            </w:r>
            <w:r>
              <w:rPr>
                <w:rStyle w:val="1_1862"/>
              </w:rPr>
            </w:r>
            <w:r>
              <w:rPr>
                <w:rStyle w:val="1_1862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1_1864"/>
              <w:jc w:val="center"/>
            </w:pPr>
            <w:r>
              <w:rPr>
                <w:rStyle w:val="1_1862"/>
              </w:rPr>
              <w:t xml:space="preserve">4</w:t>
            </w:r>
            <w:r>
              <w:rPr>
                <w:rStyle w:val="1_1862"/>
              </w:rPr>
            </w:r>
            <w:r>
              <w:rPr>
                <w:rStyle w:val="1_1862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1_1864"/>
              <w:jc w:val="left"/>
            </w:pPr>
            <w:r>
              <w:rPr>
                <w:rStyle w:val="1_1862"/>
              </w:rPr>
              <w:t xml:space="preserve">Тестирование на написание исходного кода</w:t>
            </w:r>
            <w:r>
              <w:rPr>
                <w:rStyle w:val="1_1862"/>
              </w:rPr>
            </w:r>
            <w:r>
              <w:rPr>
                <w:rStyle w:val="1_1862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1_1864"/>
              <w:jc w:val="left"/>
            </w:pPr>
            <w:r>
              <w:rPr>
                <w:rStyle w:val="1_1862"/>
              </w:rPr>
              <w:t xml:space="preserve">4.1 С проверкой по референсным значениям</w:t>
            </w:r>
            <w:r>
              <w:rPr>
                <w:rStyle w:val="1_1862"/>
              </w:rPr>
            </w:r>
            <w:r>
              <w:rPr>
                <w:rStyle w:val="1_1862"/>
              </w:rPr>
            </w:r>
          </w:p>
          <w:p>
            <w:pPr>
              <w:pStyle w:val="1_1864"/>
              <w:jc w:val="left"/>
            </w:pPr>
            <w:r>
              <w:rPr>
                <w:rStyle w:val="1_1862"/>
              </w:rPr>
              <w:t xml:space="preserve">4.2 Автоматизированное тестирование на проверяющей стороне</w:t>
            </w:r>
            <w:r>
              <w:rPr>
                <w:rStyle w:val="1_1862"/>
              </w:rPr>
            </w:r>
            <w:r>
              <w:rPr>
                <w:rStyle w:val="1_1862"/>
              </w:rPr>
            </w:r>
          </w:p>
          <w:p>
            <w:pPr>
              <w:pStyle w:val="1_1864"/>
              <w:jc w:val="left"/>
            </w:pPr>
            <w:r>
              <w:rPr>
                <w:rStyle w:val="1_1862"/>
              </w:rPr>
              <w:t xml:space="preserve">4.3 Другие</w:t>
            </w:r>
            <w:r>
              <w:rPr>
                <w:rStyle w:val="1_1862"/>
              </w:rPr>
            </w:r>
            <w:r>
              <w:rPr>
                <w:rStyle w:val="1_1862"/>
              </w:rPr>
            </w:r>
          </w:p>
        </w:tc>
      </w:tr>
    </w:tbl>
    <w:p>
      <w:pPr>
        <w:pStyle w:val="1_1864"/>
      </w:pPr>
      <w:r/>
      <w:r/>
      <w:r/>
    </w:p>
    <w:p>
      <w:pPr>
        <w:pStyle w:val="664"/>
        <w:ind w:firstLine="709"/>
        <w:spacing w:before="0" w:beforeAutospacing="0" w:after="0" w:afterAutospacing="0" w:line="360" w:lineRule="auto"/>
      </w:pPr>
      <w:r/>
      <w:bookmarkStart w:id="9" w:name="_Toc9"/>
      <w:r>
        <w:rPr>
          <w:rStyle w:val="1_1862"/>
          <w:b/>
        </w:rPr>
        <w:t xml:space="preserve">2.2 Классические методы тестирования знаний</w:t>
      </w:r>
      <w:r/>
      <w:bookmarkEnd w:id="9"/>
      <w:r/>
      <w:r>
        <w:rPr>
          <w:rStyle w:val="1_1862"/>
        </w:rPr>
      </w:r>
    </w:p>
    <w:p>
      <w:pPr>
        <w:pStyle w:val="665"/>
        <w:spacing w:before="0" w:beforeAutospacing="0" w:after="0" w:afterAutospacing="0" w:line="360" w:lineRule="auto"/>
      </w:pPr>
      <w:r/>
      <w:bookmarkStart w:id="10" w:name="_Toc10"/>
      <w:r>
        <w:rPr>
          <w:rStyle w:val="680"/>
          <w:sz w:val="28"/>
        </w:rPr>
        <w:t xml:space="preserve">2.2.1 Тестирование с ответом в закрытой форме</w:t>
      </w:r>
      <w:r/>
      <w:bookmarkEnd w:id="10"/>
      <w:r/>
      <w:r>
        <w:rPr>
          <w:rStyle w:val="680"/>
        </w:rPr>
      </w:r>
    </w:p>
    <w:p>
      <w:pPr>
        <w:pStyle w:val="1_1864"/>
        <w:spacing w:before="0" w:beforeAutospacing="0" w:after="0" w:afterAutospacing="0" w:line="360" w:lineRule="auto"/>
      </w:pPr>
      <w:r>
        <w:tab/>
        <w:t xml:space="preserve">Тестирование с ответом в закрытой форме применяется практически во всех системах тестирования знаний. IDEF0-модель соответствующего бизнес-процесса представлена на рисунке 1.</w:t>
      </w:r>
      <w:r/>
      <w:r/>
    </w:p>
    <w:p>
      <w:pPr>
        <w:pStyle w:val="663"/>
      </w:pPr>
      <w:r/>
      <w:r/>
      <w:r/>
    </w:p>
    <w:p>
      <w:pPr>
        <w:pStyle w:val="1_1864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305685"/>
                <wp:effectExtent l="0" t="0" r="0" b="0"/>
                <wp:docPr id="2" name="Изображение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0427034" name="Изображение3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119494" cy="23056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81.8pt;height:181.5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b w:val="0"/>
          <w:highlight w:val="yellow"/>
        </w:rPr>
      </w:r>
      <w:r/>
    </w:p>
    <w:p>
      <w:pPr>
        <w:pStyle w:val="1_1864"/>
        <w:jc w:val="center"/>
      </w:pPr>
      <w:r>
        <w:rPr>
          <w:rStyle w:val="1_1862"/>
          <w:b w:val="0"/>
        </w:rPr>
        <w:t xml:space="preserve">Рисунок 1 — бизнес-процесс тестирования </w:t>
      </w:r>
      <w:r>
        <w:rPr>
          <w:b w:val="0"/>
        </w:rPr>
        <w:t xml:space="preserve">с ответом в закрытой форме</w:t>
      </w:r>
      <w:r>
        <w:rPr>
          <w:rStyle w:val="1_1862"/>
          <w:b/>
        </w:rPr>
      </w:r>
      <w:r>
        <w:rPr>
          <w:rStyle w:val="1_1862"/>
        </w:rPr>
      </w:r>
    </w:p>
    <w:p>
      <w:pPr>
        <w:pStyle w:val="1_1864"/>
        <w:ind w:firstLine="709"/>
        <w:jc w:val="both"/>
      </w:pPr>
      <w:r>
        <w:rPr>
          <w:rStyle w:val="1_1862"/>
          <w:b w:val="0"/>
        </w:rPr>
        <w:t xml:space="preserve">Основным недостатком такой реализации тестирования </w:t>
      </w:r>
      <w:r>
        <w:t xml:space="preserve">с ответом в закрытой форме </w:t>
      </w:r>
      <w:r>
        <w:rPr>
          <w:rStyle w:val="1_1862"/>
          <w:b w:val="0"/>
        </w:rPr>
        <w:t xml:space="preserve">является невозможность получить содержательную обратную связь в случае неверного решения. Возможные формы обратной связи для различных подтипов заданий с закрытым ответом показаны в таблице 2.</w:t>
      </w:r>
      <w:r>
        <w:rPr>
          <w:rStyle w:val="1_1862"/>
          <w:b/>
        </w:rPr>
      </w:r>
      <w:r>
        <w:rPr>
          <w:rStyle w:val="1_1862"/>
        </w:rPr>
      </w:r>
    </w:p>
    <w:p>
      <w:pPr>
        <w:pStyle w:val="1_1864"/>
        <w:ind w:firstLine="0"/>
        <w:jc w:val="both"/>
      </w:pPr>
      <w:r>
        <w:rPr>
          <w:rStyle w:val="1_1862"/>
          <w:b w:val="0"/>
        </w:rPr>
        <w:t xml:space="preserve">Таблица 2 — формы обратной связи для тестирования </w:t>
      </w:r>
      <w:r>
        <w:t xml:space="preserve">с ответом в закрытой форме</w:t>
      </w:r>
      <w:r>
        <w:rPr>
          <w:rStyle w:val="1_1862"/>
          <w:b/>
        </w:rPr>
      </w:r>
      <w:r>
        <w:rPr>
          <w:rStyle w:val="1_1862"/>
        </w:rPr>
      </w:r>
    </w:p>
    <w:tbl>
      <w:tblPr>
        <w:tblW w:w="9852" w:type="dxa"/>
        <w:tblInd w:w="0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4926"/>
        <w:gridCol w:w="4925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textDirection w:val="lrTb"/>
            <w:noWrap w:val="false"/>
          </w:tcPr>
          <w:p>
            <w:pPr>
              <w:pStyle w:val="1_1864"/>
              <w:jc w:val="center"/>
              <w:rPr>
                <w:bCs/>
              </w:rPr>
            </w:pPr>
            <w:r>
              <w:rPr>
                <w:rStyle w:val="1_1862"/>
                <w:b/>
              </w:rPr>
              <w:t xml:space="preserve">Подтип тестирования</w:t>
            </w:r>
            <w:r>
              <w:rPr>
                <w:rStyle w:val="1_1862"/>
                <w:b/>
              </w:rPr>
            </w:r>
            <w:r>
              <w:rPr>
                <w:rStyle w:val="1_1862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1_1864"/>
              <w:jc w:val="center"/>
              <w:rPr>
                <w:bCs/>
              </w:rPr>
            </w:pPr>
            <w:r>
              <w:rPr>
                <w:rStyle w:val="1_1862"/>
                <w:b/>
              </w:rPr>
              <w:t xml:space="preserve">Форма обратной связи</w:t>
            </w:r>
            <w:r>
              <w:rPr>
                <w:rStyle w:val="1_1862"/>
                <w:b/>
              </w:rPr>
            </w:r>
            <w:r>
              <w:rPr>
                <w:rStyle w:val="1_1862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textDirection w:val="lrTb"/>
            <w:noWrap w:val="false"/>
          </w:tcPr>
          <w:p>
            <w:pPr>
              <w:pStyle w:val="1_1864"/>
              <w:jc w:val="left"/>
              <w:rPr>
                <w:bCs/>
              </w:rPr>
            </w:pPr>
            <w:r>
              <w:rPr>
                <w:rStyle w:val="1_1862"/>
              </w:rPr>
              <w:t xml:space="preserve">Выбор одного ответа</w:t>
            </w:r>
            <w:r>
              <w:rPr>
                <w:rStyle w:val="1_1862"/>
                <w:b/>
              </w:rPr>
            </w:r>
            <w:r>
              <w:rPr>
                <w:rStyle w:val="1_1862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1_1864"/>
              <w:jc w:val="left"/>
              <w:rPr>
                <w:bCs w:val="0"/>
              </w:rPr>
            </w:pPr>
            <w:r>
              <w:rPr>
                <w:rStyle w:val="1_1862"/>
                <w:b w:val="0"/>
              </w:rPr>
              <w:t xml:space="preserve">Пояснение причин некорректности ответа</w:t>
            </w:r>
            <w:r>
              <w:rPr>
                <w:rStyle w:val="1_1862"/>
                <w:b w:val="0"/>
              </w:rPr>
            </w:r>
            <w:r>
              <w:rPr>
                <w:rStyle w:val="1_1862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textDirection w:val="lrTb"/>
            <w:noWrap w:val="false"/>
          </w:tcPr>
          <w:p>
            <w:pPr>
              <w:pStyle w:val="1_1864"/>
              <w:jc w:val="left"/>
              <w:rPr>
                <w:bCs/>
              </w:rPr>
            </w:pPr>
            <w:r>
              <w:rPr>
                <w:rStyle w:val="1_1862"/>
              </w:rPr>
              <w:t xml:space="preserve">Выбор множественных ответов</w:t>
            </w:r>
            <w:r>
              <w:rPr>
                <w:rStyle w:val="1_1862"/>
                <w:b/>
              </w:rPr>
            </w:r>
            <w:r>
              <w:rPr>
                <w:rStyle w:val="1_1862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1_1864"/>
              <w:jc w:val="left"/>
              <w:rPr>
                <w:bCs w:val="0"/>
              </w:rPr>
            </w:pPr>
            <w:r>
              <w:rPr>
                <w:rStyle w:val="1_1862"/>
                <w:b w:val="0"/>
              </w:rPr>
              <w:t xml:space="preserve">Сообщение о выборе избыточного/недостаточного числа вариантов</w:t>
            </w:r>
            <w:r>
              <w:rPr>
                <w:rStyle w:val="1_1862"/>
                <w:b w:val="0"/>
              </w:rPr>
            </w:r>
            <w:r>
              <w:rPr>
                <w:rStyle w:val="1_1862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vMerge w:val="restart"/>
            <w:textDirection w:val="lrTb"/>
            <w:noWrap w:val="false"/>
          </w:tcPr>
          <w:p>
            <w:pPr>
              <w:pStyle w:val="1_1864"/>
              <w:jc w:val="both"/>
              <w:rPr>
                <w:bCs/>
              </w:rPr>
            </w:pPr>
            <w:r>
              <w:rPr>
                <w:rStyle w:val="1_1862"/>
              </w:rPr>
              <w:t xml:space="preserve">Сопоставление</w:t>
            </w:r>
            <w:r>
              <w:rPr>
                <w:rStyle w:val="1_1862"/>
                <w:b/>
              </w:rPr>
            </w:r>
            <w:r>
              <w:rPr>
                <w:rStyle w:val="1_1862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1_1864"/>
              <w:jc w:val="both"/>
              <w:rPr>
                <w:bCs w:val="0"/>
              </w:rPr>
            </w:pPr>
            <w:r>
              <w:rPr>
                <w:rStyle w:val="1_1862"/>
                <w:b w:val="0"/>
              </w:rPr>
              <w:t xml:space="preserve">Сообщение о количестве неправильно выбранных пар</w:t>
            </w:r>
            <w:r>
              <w:rPr>
                <w:rStyle w:val="1_1862"/>
                <w:b w:val="0"/>
              </w:rPr>
            </w:r>
            <w:r>
              <w:rPr>
                <w:rStyle w:val="1_1862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vMerge w:val="continue"/>
            <w:textDirection w:val="lrTb"/>
            <w:noWrap w:val="false"/>
          </w:tcPr>
          <w:p>
            <w:pPr>
              <w:pStyle w:val="1_1864"/>
              <w:jc w:val="both"/>
              <w:rPr>
                <w:bCs/>
              </w:rPr>
            </w:pPr>
            <w:r>
              <w:rPr>
                <w:b/>
              </w:rPr>
            </w:r>
            <w:r>
              <w:rPr>
                <w:rStyle w:val="1_1862"/>
                <w:b/>
              </w:rPr>
            </w:r>
            <w:r>
              <w:rPr>
                <w:rStyle w:val="1_1862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1_1864"/>
              <w:jc w:val="both"/>
              <w:rPr>
                <w:bCs w:val="0"/>
              </w:rPr>
            </w:pPr>
            <w:r>
              <w:rPr>
                <w:rStyle w:val="1_1862"/>
                <w:b w:val="0"/>
              </w:rPr>
              <w:t xml:space="preserve">Подсветка некорректно выбранных пар</w:t>
            </w:r>
            <w:r>
              <w:rPr>
                <w:rStyle w:val="1_1862"/>
                <w:b w:val="0"/>
              </w:rPr>
            </w:r>
            <w:r>
              <w:rPr>
                <w:rStyle w:val="1_1862"/>
              </w:rPr>
            </w:r>
          </w:p>
        </w:tc>
      </w:tr>
    </w:tbl>
    <w:p>
      <w:pPr>
        <w:pStyle w:val="1_1864"/>
        <w:ind w:firstLine="0"/>
        <w:jc w:val="both"/>
      </w:pPr>
      <w:r>
        <w:rPr>
          <w:b/>
        </w:rPr>
      </w:r>
      <w:r>
        <w:rPr>
          <w:rStyle w:val="1_1862"/>
          <w:b/>
        </w:rPr>
      </w:r>
      <w:r>
        <w:rPr>
          <w:rStyle w:val="1_1862"/>
        </w:rPr>
      </w:r>
    </w:p>
    <w:p>
      <w:pPr>
        <w:pStyle w:val="1_1864"/>
        <w:ind w:firstLine="0"/>
        <w:jc w:val="both"/>
      </w:pPr>
      <w:r>
        <w:rPr>
          <w:rStyle w:val="1_1862"/>
          <w:b/>
        </w:rPr>
        <w:tab/>
      </w:r>
      <w:r>
        <w:rPr>
          <w:rStyle w:val="1_1862"/>
          <w:b w:val="0"/>
        </w:rPr>
        <w:t xml:space="preserve">В случае заданий на выбор множественных ответов сообщение о выборе избыточного/недостаточного числа вариантов неинформативно и не позволяет пользователю повторно проанализи</w:t>
      </w:r>
      <w:r>
        <w:rPr>
          <w:rStyle w:val="1_1862"/>
          <w:b w:val="0"/>
        </w:rPr>
        <w:t xml:space="preserve">ровать задание с его учетом. При этом такой вид обратной связи позволяет пользователю сократить число вариантов для перебора ответов при повторном решении задания. По этим причинам использование обратной связи в заданиях этого подтипа не всегда желательно.</w:t>
      </w:r>
      <w:r>
        <w:rPr>
          <w:rStyle w:val="1_1862"/>
          <w:b w:val="0"/>
        </w:rPr>
      </w:r>
      <w:r>
        <w:rPr>
          <w:rStyle w:val="1_1862"/>
        </w:rPr>
      </w:r>
    </w:p>
    <w:p>
      <w:pPr>
        <w:pStyle w:val="1_1864"/>
        <w:ind w:firstLine="709"/>
        <w:jc w:val="both"/>
      </w:pPr>
      <w:r>
        <w:rPr>
          <w:rStyle w:val="1_1862"/>
          <w:b w:val="0"/>
        </w:rPr>
        <w:t xml:space="preserve">В случае заданий на сопоставление сообщение о количестве неправильно выбранных пар менее информативно, но не сокращает число вариантов перебора ответа. Подсветка некорректно выбранных пар</w:t>
      </w:r>
      <w:r>
        <w:rPr>
          <w:rStyle w:val="1_1862"/>
        </w:rPr>
        <w:t xml:space="preserve"> содержит полезную для повторного анализа задания информацию, но </w:t>
      </w:r>
      <w:r>
        <w:rPr>
          <w:rStyle w:val="1_1862"/>
          <w:b w:val="0"/>
        </w:rPr>
        <w:t xml:space="preserve">сокращает число вариантов перебора ответа.</w:t>
      </w:r>
      <w:r>
        <w:rPr>
          <w:rStyle w:val="1_1862"/>
        </w:rPr>
      </w:r>
      <w:r>
        <w:rPr>
          <w:rStyle w:val="1_1862"/>
        </w:rPr>
      </w:r>
    </w:p>
    <w:p>
      <w:pPr>
        <w:pStyle w:val="1_1864"/>
        <w:ind w:firstLine="709"/>
        <w:jc w:val="both"/>
      </w:pPr>
      <w:r>
        <w:rPr>
          <w:rStyle w:val="1_1862"/>
        </w:rPr>
        <w:t xml:space="preserve">Еще одной проблемой </w:t>
      </w:r>
      <w:r>
        <w:t xml:space="preserve">тестирования с ответом в закрытой форме</w:t>
      </w:r>
      <w:r>
        <w:rPr>
          <w:rStyle w:val="1_1862"/>
        </w:rPr>
        <w:t xml:space="preserve">, уже затронутой выше, является проблема перебора ответов. Данная проблема не возникает в случае проведения контрольных мероприятий, где количество попыток прохожден</w:t>
      </w:r>
      <w:r>
        <w:rPr>
          <w:rStyle w:val="1_1862"/>
        </w:rPr>
        <w:t xml:space="preserve">ия тестирования ограничено. Однако, в случае открытых онлайн-курсов, число попыток прохождения тестирования, как правило, не ограничивается. В таком случае одним из решений проблемы является ограничение времени до возможности повторно пройти тестирование. </w:t>
      </w:r>
      <w:r>
        <w:rPr>
          <w:rStyle w:val="1_1862"/>
        </w:rPr>
      </w:r>
      <w:r>
        <w:rPr>
          <w:rStyle w:val="1_1862"/>
        </w:rPr>
      </w:r>
    </w:p>
    <w:p>
      <w:pPr>
        <w:pStyle w:val="1_1864"/>
        <w:ind w:firstLine="709"/>
        <w:jc w:val="both"/>
      </w:pPr>
      <w:r>
        <w:rPr>
          <w:rStyle w:val="1_1862"/>
        </w:rPr>
        <w:t xml:space="preserve">Бизнес-процесс прохождения тестирования с ответом в закрытой форме с учетом предложенных улучшений представлен на рисунке 2.</w:t>
      </w:r>
      <w:r>
        <w:rPr>
          <w:rStyle w:val="1_1862"/>
        </w:rPr>
      </w:r>
      <w:r>
        <w:rPr>
          <w:rStyle w:val="1_1862"/>
        </w:rPr>
      </w:r>
    </w:p>
    <w:p>
      <w:pPr>
        <w:pStyle w:val="1_1864"/>
        <w:ind w:firstLine="0"/>
        <w:jc w:val="both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472055"/>
                <wp:effectExtent l="0" t="0" r="0" b="0"/>
                <wp:docPr id="3" name="Изображение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8285274" name="Изображение4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119494" cy="24720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81.8pt;height:194.6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Style w:val="1_1862"/>
        </w:rPr>
      </w:r>
      <w:r>
        <w:rPr>
          <w:rStyle w:val="1_1862"/>
        </w:rPr>
      </w:r>
    </w:p>
    <w:p>
      <w:pPr>
        <w:pStyle w:val="1_1864"/>
        <w:ind w:firstLine="0"/>
        <w:jc w:val="center"/>
        <w:spacing w:before="0" w:beforeAutospacing="0" w:after="0" w:afterAutospacing="0"/>
      </w:pPr>
      <w:r>
        <w:rPr>
          <w:rStyle w:val="1_1862"/>
          <w:b w:val="0"/>
        </w:rPr>
        <w:t xml:space="preserve">Рисунок 2 — усовершенствованный бизнес-процесс тестирования</w:t>
      </w:r>
      <w:r>
        <w:rPr>
          <w:rStyle w:val="1_1862"/>
          <w:b w:val="0"/>
        </w:rPr>
      </w:r>
      <w:r>
        <w:rPr>
          <w:rStyle w:val="1_1862"/>
        </w:rPr>
      </w:r>
    </w:p>
    <w:p>
      <w:pPr>
        <w:pStyle w:val="665"/>
        <w:spacing w:before="0" w:beforeAutospacing="0" w:after="0" w:afterAutospacing="0" w:line="360" w:lineRule="auto"/>
      </w:pPr>
      <w:r/>
      <w:bookmarkStart w:id="11" w:name="_Toc11"/>
      <w:r>
        <w:rPr>
          <w:rStyle w:val="680"/>
        </w:rPr>
        <w:t xml:space="preserve">2.2.2 Тестирование с коротким ответом и ответом в форме эссе</w:t>
      </w:r>
      <w:r/>
      <w:bookmarkEnd w:id="11"/>
      <w:r/>
      <w:r>
        <w:rPr>
          <w:rStyle w:val="680"/>
        </w:rPr>
      </w:r>
    </w:p>
    <w:p>
      <w:pPr>
        <w:pStyle w:val="1_1864"/>
        <w:spacing w:before="0" w:beforeAutospacing="0" w:after="0" w:afterAutospacing="0" w:line="360" w:lineRule="auto"/>
      </w:pPr>
      <w:r>
        <w:tab/>
        <w:t xml:space="preserve">Тест</w:t>
      </w:r>
      <w:r>
        <w:t xml:space="preserve">ирование с коротким ответом может быть проверено автоматически, преподавателем или участниками тестирования перекрестно. Автоматизированная проверка зачастую не учитывает все возможные формы слова, синонимы, грамматические ошибки в ответе и т.п. Однако, он</w:t>
      </w:r>
      <w:r>
        <w:t xml:space="preserve">а не требует вовлечения преподавателя или перекрестной оценки, которая может быть субъективной в силу тех или иных причин. Поэтому, в случае открытых онлайн-курсов, ориентированных на большое число участников, как правило используется автоматизированная пр</w:t>
      </w:r>
      <w:r>
        <w:t xml:space="preserve">оверка таких вопросов. В случае же каких-либо контрольных мероприятий в рамках, например, СДО университета, рекомендуется использовать проверку ответов преподавателем, чтобы избавиться от технических ошибок при проверке задания в автоматизированном режиме.</w:t>
      </w:r>
      <w:r/>
      <w:r/>
    </w:p>
    <w:p>
      <w:pPr>
        <w:pStyle w:val="1_1864"/>
        <w:spacing w:line="360" w:lineRule="auto"/>
      </w:pPr>
      <w:r>
        <w:tab/>
        <w:t xml:space="preserve">Кроме того, стоит отметить, что данный тип тестирования, используемый, например, для проверки решения задач по математике, не позволяет предоставить пользователю информативную обратную связь о его ошибках.</w:t>
      </w:r>
      <w:r/>
      <w:r/>
    </w:p>
    <w:p>
      <w:pPr>
        <w:pStyle w:val="1_1864"/>
        <w:spacing w:line="360" w:lineRule="auto"/>
      </w:pPr>
      <w:r>
        <w:tab/>
        <w:t xml:space="preserve">Тестирование в форме эссе применяется как правило для контрольных мероприятий в рамках СДО университета и т.п. В этом случае з</w:t>
      </w:r>
      <w:r>
        <w:t xml:space="preserve">адание проверяется преподавателем. В открытых онлайн-курсах такие задания как правило не применяются, так как преподавательского ресурса недостаточно для проверки заданий всех пользователей, число которых может быть очень велико. В редких случаях, когда ис</w:t>
      </w:r>
      <w:r>
        <w:t xml:space="preserve">пользование такой формы тестирования все же необходимо (например, из-за гуманитарной тематики курса или при отсутствии технической возможности проверить задачу на программирование), прибегают к системе перекрестной проверки. В таком случае требования к отв</w:t>
      </w:r>
      <w:r>
        <w:t xml:space="preserve">ету стараются максимально формализовать, чтобы пользователи могли более объективно оценить друг друга. При перекрестном тестировании в качестве итоговой оценки, как правило, выставляется среднее или медианное значение результатов нескольких проверок  [6]. </w:t>
      </w:r>
      <w:r/>
      <w:r/>
    </w:p>
    <w:p>
      <w:pPr>
        <w:pStyle w:val="1_1864"/>
        <w:spacing w:line="360" w:lineRule="auto"/>
      </w:pPr>
      <w:r>
        <w:tab/>
        <w:t xml:space="preserve">Пример интерфейса проверки задания с перекрестным оцениванием на платформе Stepik приведен на рисунке 3.</w:t>
      </w:r>
      <w:r/>
      <w:r/>
    </w:p>
    <w:p>
      <w:pPr>
        <w:pStyle w:val="1_1864"/>
        <w:jc w:val="center"/>
        <w:spacing w:line="360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3914775"/>
                <wp:effectExtent l="0" t="0" r="0" b="0"/>
                <wp:docPr id="4" name="Изображение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0478588" name="Изображение5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6119494" cy="3914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81.8pt;height:308.2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/>
      <w:r/>
    </w:p>
    <w:p>
      <w:pPr>
        <w:pStyle w:val="1_1864"/>
        <w:jc w:val="center"/>
        <w:spacing w:line="360" w:lineRule="auto"/>
      </w:pPr>
      <w:r>
        <w:t xml:space="preserve">Рисунок 3 — интерфейс проверки задания с перекрестным оцениванием на платформе Stepik</w:t>
      </w:r>
      <w:r/>
      <w:r/>
    </w:p>
    <w:p>
      <w:pPr>
        <w:pStyle w:val="664"/>
        <w:ind w:firstLine="709"/>
        <w:spacing w:before="0" w:beforeAutospacing="0" w:after="0" w:afterAutospacing="0" w:line="360" w:lineRule="auto"/>
      </w:pPr>
      <w:r/>
      <w:bookmarkStart w:id="12" w:name="_Toc12"/>
      <w:r>
        <w:rPr>
          <w:b/>
        </w:rPr>
        <w:t xml:space="preserve">2.3 </w:t>
      </w:r>
      <w:r>
        <w:rPr>
          <w:rStyle w:val="1_1862"/>
          <w:b/>
        </w:rPr>
        <w:t xml:space="preserve">Тестирование на написание исходного кода</w:t>
      </w:r>
      <w:r/>
      <w:bookmarkEnd w:id="12"/>
      <w:r/>
      <w:r>
        <w:rPr>
          <w:rStyle w:val="1_1862"/>
        </w:rPr>
      </w:r>
    </w:p>
    <w:p>
      <w:pPr>
        <w:pStyle w:val="665"/>
        <w:ind w:firstLine="709"/>
        <w:spacing w:before="0" w:beforeAutospacing="0" w:after="0" w:afterAutospacing="0" w:line="360" w:lineRule="auto"/>
      </w:pPr>
      <w:r/>
      <w:bookmarkStart w:id="13" w:name="_Toc13"/>
      <w:r>
        <w:rPr>
          <w:rStyle w:val="680"/>
        </w:rPr>
        <w:t xml:space="preserve">2.3.1 Проверка по референсным значениям</w:t>
      </w:r>
      <w:r/>
      <w:bookmarkEnd w:id="13"/>
      <w:r/>
      <w:r>
        <w:rPr>
          <w:rStyle w:val="680"/>
        </w:rPr>
      </w:r>
    </w:p>
    <w:p>
      <w:pPr>
        <w:pStyle w:val="1_1864"/>
        <w:ind w:firstLine="709"/>
      </w:pPr>
      <w:r>
        <w:rPr>
          <w:rStyle w:val="680"/>
          <w:b w:val="0"/>
        </w:rPr>
        <w:t xml:space="preserve">Зачастую, так как разработчики онлайн-портала не обладают достаточными ресурсами для создания подсистемы автоматизированного тестирования пользовательских программ, либо сама архитектура проверяемой прогр</w:t>
      </w:r>
      <w:r>
        <w:rPr>
          <w:rStyle w:val="680"/>
          <w:b w:val="0"/>
        </w:rPr>
        <w:t xml:space="preserve">аммы не позволяет протестировать ее автоматически по техническим причинам (например, сама программа пользователя связана с тематикой автоматизированного тестирования, программа связана с машинным обучением и потребляет много вычислительных ресурсов и т.д.)</w:t>
      </w:r>
      <w:r>
        <w:rPr>
          <w:rStyle w:val="680"/>
          <w:b w:val="0"/>
        </w:rPr>
      </w:r>
      <w:r>
        <w:rPr>
          <w:rStyle w:val="680"/>
        </w:rPr>
      </w:r>
    </w:p>
    <w:p>
      <w:pPr>
        <w:pStyle w:val="1_1864"/>
      </w:pPr>
      <w:r>
        <w:rPr>
          <w:rStyle w:val="680"/>
          <w:b w:val="0"/>
        </w:rPr>
        <w:tab/>
        <w:t xml:space="preserve">Пример таких заданий приведены на рисунках 4 и 5.</w:t>
      </w:r>
      <w:r>
        <w:rPr>
          <w:rStyle w:val="680"/>
          <w:b w:val="0"/>
        </w:rPr>
      </w:r>
      <w:r>
        <w:rPr>
          <w:rStyle w:val="680"/>
        </w:rPr>
      </w:r>
    </w:p>
    <w:p>
      <w:pPr>
        <w:pStyle w:val="1_1864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00145" cy="3628390"/>
                <wp:effectExtent l="0" t="0" r="0" b="0"/>
                <wp:docPr id="5" name="Изображение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0979735" name="Изображение6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3700144" cy="36283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291.3pt;height:285.7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Style w:val="680"/>
          <w:b w:val="0"/>
        </w:rPr>
        <w:t xml:space="preserve"> </w:t>
      </w:r>
      <w:r>
        <w:rPr>
          <w:rStyle w:val="680"/>
          <w:b w:val="0"/>
        </w:rPr>
      </w:r>
      <w:r>
        <w:rPr>
          <w:rStyle w:val="680"/>
        </w:rPr>
      </w:r>
    </w:p>
    <w:p>
      <w:pPr>
        <w:pStyle w:val="1_1864"/>
        <w:jc w:val="center"/>
      </w:pPr>
      <w:r>
        <w:rPr>
          <w:rStyle w:val="680"/>
          <w:b w:val="0"/>
        </w:rPr>
        <w:t xml:space="preserve">Рисунок 4 — проверка задания на машинное обучение по референсным значениям</w:t>
      </w:r>
      <w:r>
        <w:rPr>
          <w:rStyle w:val="680"/>
          <w:b w:val="0"/>
        </w:rPr>
      </w:r>
      <w:r>
        <w:rPr>
          <w:rStyle w:val="680"/>
        </w:rPr>
      </w:r>
    </w:p>
    <w:p>
      <w:pPr>
        <w:pStyle w:val="1_1864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59375" cy="3892550"/>
                <wp:effectExtent l="0" t="0" r="0" b="0"/>
                <wp:docPr id="6" name="Изображение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8279821" name="Изображение7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159374" cy="38925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06.2pt;height:306.5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Style w:val="680"/>
          <w:b w:val="0"/>
        </w:rPr>
      </w:r>
      <w:r>
        <w:rPr>
          <w:rStyle w:val="680"/>
        </w:rPr>
      </w:r>
    </w:p>
    <w:p>
      <w:pPr>
        <w:pStyle w:val="1_1864"/>
        <w:jc w:val="center"/>
      </w:pPr>
      <w:r>
        <w:rPr>
          <w:rStyle w:val="680"/>
          <w:b w:val="0"/>
        </w:rPr>
        <w:t xml:space="preserve">Рисунок 5 — проверка задания на автоматизированное тестирование по референсным значениям</w:t>
      </w:r>
      <w:r>
        <w:rPr>
          <w:rStyle w:val="680"/>
          <w:b w:val="0"/>
        </w:rPr>
      </w:r>
      <w:r>
        <w:rPr>
          <w:rStyle w:val="680"/>
        </w:rPr>
      </w:r>
    </w:p>
    <w:p>
      <w:pPr>
        <w:pStyle w:val="1_1864"/>
        <w:jc w:val="left"/>
      </w:pPr>
      <w:r>
        <w:rPr>
          <w:rStyle w:val="680"/>
          <w:b w:val="0"/>
        </w:rPr>
        <w:tab/>
      </w:r>
      <w:r>
        <w:rPr>
          <w:rStyle w:val="1_1862"/>
        </w:rPr>
        <w:t xml:space="preserve">Бизнес-процесс прохождения тестирования на написание программы с проверкой по референсным значениям приведен</w:t>
      </w:r>
      <w:r>
        <w:rPr>
          <w:rStyle w:val="680"/>
          <w:b w:val="0"/>
        </w:rPr>
        <w:t xml:space="preserve"> приведен на рисунке 6.</w:t>
      </w:r>
      <w:r>
        <w:rPr>
          <w:rStyle w:val="680"/>
          <w:b w:val="0"/>
        </w:rPr>
      </w:r>
      <w:r>
        <w:rPr>
          <w:rStyle w:val="680"/>
        </w:rPr>
      </w:r>
    </w:p>
    <w:p>
      <w:pPr>
        <w:pStyle w:val="1_1864"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297430"/>
                <wp:effectExtent l="0" t="0" r="0" b="0"/>
                <wp:docPr id="7" name="Изображение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9271775" name="Изображение8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6119494" cy="22974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81.8pt;height:180.9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b w:val="0"/>
          <w:highlight w:val="yellow"/>
        </w:rPr>
      </w:r>
      <w:r/>
    </w:p>
    <w:p>
      <w:pPr>
        <w:pStyle w:val="1_1864"/>
        <w:jc w:val="center"/>
      </w:pPr>
      <w:r>
        <w:t xml:space="preserve">Рисунок 6 — </w:t>
      </w:r>
      <w:r>
        <w:rPr>
          <w:rStyle w:val="1_1862"/>
        </w:rPr>
        <w:t xml:space="preserve">бизнес-процесс прохождения тестирования на написание программы с проверкой по референсным</w:t>
      </w:r>
      <w:r/>
      <w:r/>
    </w:p>
    <w:p>
      <w:pPr>
        <w:pStyle w:val="1_1864"/>
        <w:ind w:firstLine="709"/>
        <w:jc w:val="both"/>
      </w:pPr>
      <w:r>
        <w:t xml:space="preserve">При анализе представленного бизнес-процесса становятся очевидны ряд очевидных недостатков такого типа тестирования.</w:t>
      </w:r>
      <w:r/>
      <w:r/>
    </w:p>
    <w:p>
      <w:pPr>
        <w:pStyle w:val="1_1864"/>
        <w:ind w:firstLine="709"/>
        <w:jc w:val="both"/>
      </w:pPr>
      <w:r>
        <w:t xml:space="preserve">Первым недостатком является отсутствие информативной обратной связи, которое затрудняет пользователю поиск семантических ошибок в логике программы.</w:t>
      </w:r>
      <w:r/>
      <w:r/>
    </w:p>
    <w:p>
      <w:pPr>
        <w:pStyle w:val="1_1864"/>
        <w:ind w:firstLine="709"/>
        <w:jc w:val="both"/>
      </w:pPr>
      <w:r>
        <w:t xml:space="preserve">Вторым недостатком является необходимость установки дополнительного программного обеспечения (текстового редактора и компилятора, либо среды разработки) со</w:t>
      </w:r>
      <w:r>
        <w:t xml:space="preserve"> стороны пользователя. Это не только повышает входной порог, но и лишает пользователя возможности проходить обучение и тестирование без своего компьютеры (например, с мобильного устройства в общественном транспорте, во время командировки или  путешествия).</w:t>
      </w:r>
      <w:r/>
      <w:r/>
    </w:p>
    <w:p>
      <w:pPr>
        <w:pStyle w:val="1_1864"/>
        <w:ind w:firstLine="709"/>
        <w:jc w:val="both"/>
      </w:pPr>
      <w:r>
        <w:t xml:space="preserve">Третьим недостатком является необходимость составления таких заданий и подбор таких входных данных, результаты которых достаточно сложно или невозможно рассчитать </w:t>
      </w:r>
      <w:r>
        <w:t xml:space="preserve">без написания требуемой программы. Зачастую, этот процесс может быть затруднительным и в итоге потребует от пользователя написания более сложной программы, чем в случае если бы задание было нацелено исключительно на формирование и проверку целевого навыка.</w:t>
      </w:r>
      <w:r/>
      <w:r/>
    </w:p>
    <w:p>
      <w:pPr>
        <w:pStyle w:val="665"/>
        <w:spacing w:before="0" w:beforeAutospacing="0" w:after="0" w:afterAutospacing="0" w:line="360" w:lineRule="auto"/>
      </w:pPr>
      <w:r/>
      <w:bookmarkStart w:id="14" w:name="_Toc14"/>
      <w:r>
        <w:rPr>
          <w:highlight w:val="white"/>
        </w:rPr>
        <w:t xml:space="preserve">2.3.2 Автоматизированное тест</w:t>
      </w:r>
      <w:r>
        <w:rPr>
          <w:highlight w:val="white"/>
        </w:rPr>
        <w:t xml:space="preserve">ирование на пров</w:t>
      </w:r>
      <w:r>
        <w:rPr>
          <w:highlight w:val="white"/>
        </w:rPr>
        <w:t xml:space="preserve">еряющей стороне</w:t>
      </w:r>
      <w:r/>
      <w:bookmarkEnd w:id="14"/>
      <w:r/>
      <w:r/>
    </w:p>
    <w:p>
      <w:pPr>
        <w:pStyle w:val="1_1864"/>
        <w:spacing w:before="0" w:beforeAutospacing="0" w:after="0" w:afterAutospacing="0" w:line="360" w:lineRule="auto"/>
      </w:pPr>
      <w:r>
        <w:tab/>
        <w:t xml:space="preserve">Наиболее каноничным способом проверки заданий по программированию является автоматизированное тестирование на проверяющей стороне. </w:t>
      </w:r>
      <w:r>
        <w:rPr>
          <w:rStyle w:val="1_1862"/>
        </w:rPr>
        <w:t xml:space="preserve">Бизнес-процесс прохождения тестирования на написание программы с автоматизированной проверкой</w:t>
      </w:r>
      <w:r>
        <w:t xml:space="preserve"> показан на рисунке 7.</w:t>
      </w:r>
      <w:r/>
      <w:r/>
    </w:p>
    <w:p>
      <w:pPr>
        <w:pStyle w:val="1_1864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234565"/>
                <wp:effectExtent l="0" t="0" r="0" b="0"/>
                <wp:docPr id="8" name="Изображение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26436253" name="Изображение9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6119494" cy="22345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81.8pt;height:175.9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/>
      <w:r/>
    </w:p>
    <w:p>
      <w:pPr>
        <w:pStyle w:val="1_1864"/>
        <w:jc w:val="center"/>
      </w:pPr>
      <w:r>
        <w:t xml:space="preserve">Рисунок 7 — </w:t>
      </w:r>
      <w:r>
        <w:rPr>
          <w:rStyle w:val="1_1862"/>
        </w:rPr>
        <w:t xml:space="preserve">бизнес-процесс прохождения тестирования на написание программы с автоматизированной проверкой</w:t>
      </w:r>
      <w:r/>
      <w:r/>
    </w:p>
    <w:p>
      <w:pPr>
        <w:pStyle w:val="1_1864"/>
        <w:ind w:firstLine="709"/>
      </w:pPr>
      <w:r>
        <w:t xml:space="preserve">Положительными сторонами такого подхода к проверке заданий на программирования являются [7]:</w:t>
      </w:r>
      <w:r/>
      <w:r/>
    </w:p>
    <w:p>
      <w:pPr>
        <w:pStyle w:val="1_1864"/>
        <w:numPr>
          <w:ilvl w:val="0"/>
          <w:numId w:val="15"/>
        </w:numPr>
      </w:pPr>
      <w:r>
        <w:t xml:space="preserve">объективность оценки (оцениваемые программы проходят через одинаковый набор тестов или эквивалентные между собой наборы тестов);</w:t>
      </w:r>
      <w:r/>
      <w:r/>
    </w:p>
    <w:p>
      <w:pPr>
        <w:pStyle w:val="1_1864"/>
        <w:numPr>
          <w:ilvl w:val="0"/>
          <w:numId w:val="15"/>
        </w:numPr>
      </w:pPr>
      <w:r>
        <w:t xml:space="preserve">скорость оценки;</w:t>
      </w:r>
      <w:r/>
      <w:r/>
    </w:p>
    <w:p>
      <w:pPr>
        <w:pStyle w:val="1_1864"/>
        <w:numPr>
          <w:ilvl w:val="0"/>
          <w:numId w:val="15"/>
        </w:numPr>
      </w:pPr>
      <w:r>
        <w:t xml:space="preserve">нагляд</w:t>
      </w:r>
      <w:r>
        <w:t xml:space="preserve">ность оценки (хотя процесс тестирования проходит в режиме черного ящика, результат  тестирования, при должной подготовки системы автоматизированного и самих тестов, нагляден и  способен в некоторой степени оповестить об ошибках в тестируемых  приложениях);</w:t>
      </w:r>
      <w:r/>
      <w:r/>
    </w:p>
    <w:p>
      <w:pPr>
        <w:pStyle w:val="1_1864"/>
        <w:numPr>
          <w:ilvl w:val="0"/>
          <w:numId w:val="15"/>
        </w:numPr>
      </w:pPr>
      <w:r>
        <w:t xml:space="preserve"> </w:t>
      </w:r>
      <w:r>
        <w:t xml:space="preserve">возможность применения для большого числа пользователей.</w:t>
      </w:r>
      <w:r/>
      <w:r/>
    </w:p>
    <w:p>
      <w:pPr>
        <w:pStyle w:val="1_1864"/>
        <w:ind w:left="0" w:right="0" w:firstLine="709"/>
      </w:pPr>
      <w:r>
        <w:t xml:space="preserve">Основным недостатком такого подхода является сложность его реализации.</w:t>
      </w:r>
      <w:r/>
      <w:r/>
    </w:p>
    <w:p>
      <w:pPr>
        <w:pStyle w:val="1_1864"/>
        <w:ind w:left="0" w:firstLine="709"/>
      </w:pPr>
      <w:r/>
      <w:r/>
      <w:r/>
    </w:p>
    <w:p>
      <w:pPr>
        <w:pStyle w:val="663"/>
        <w:shd w:val="nil" w:color="000000"/>
      </w:pPr>
      <w:r>
        <w:rPr>
          <w:highlight w:val="yellow"/>
        </w:rPr>
      </w:r>
      <w:r>
        <w:br w:type="page" w:clear="all"/>
      </w:r>
      <w:r>
        <w:rPr>
          <w:highlight w:val="yellow"/>
        </w:rPr>
      </w:r>
      <w:r/>
    </w:p>
    <w:p>
      <w:pPr>
        <w:pStyle w:val="13"/>
      </w:pPr>
      <w:r/>
      <w:bookmarkStart w:id="15" w:name="_Toc15"/>
      <w:r>
        <w:rPr>
          <w:b/>
          <w:highlight w:val="white"/>
        </w:rPr>
        <w:t xml:space="preserve">3 Сист</w:t>
      </w:r>
      <w:r>
        <w:rPr>
          <w:b/>
        </w:rPr>
        <w:t xml:space="preserve">емы статического и динамического оценивания</w:t>
      </w:r>
      <w:r/>
      <w:bookmarkEnd w:id="15"/>
      <w:r/>
      <w:r/>
    </w:p>
    <w:p>
      <w:pPr>
        <w:pStyle w:val="663"/>
        <w:jc w:val="both"/>
        <w:spacing w:line="360" w:lineRule="auto"/>
      </w:pPr>
      <w:r>
        <w:tab/>
      </w:r>
      <w:r>
        <w:rPr>
          <w:rStyle w:val="1_1862"/>
        </w:rPr>
        <w:t xml:space="preserve">Как правило, в СДО, ориентированных на открытые онлайн-курсы, количество баллов, полученных за решен</w:t>
      </w:r>
      <w:r>
        <w:rPr>
          <w:rStyle w:val="1_1862"/>
        </w:rPr>
        <w:t xml:space="preserve">ие задания зависит лишь от сложности задания и степени корректности решения, не зависит от количества неправильных попыток. Это необходимо, чтобы обучающийся при должном упорстве всегда мог закончить курс, получив достаточное количество баллов. Как правило</w:t>
      </w:r>
      <w:r>
        <w:rPr>
          <w:rStyle w:val="1_1862"/>
        </w:rPr>
        <w:t xml:space="preserve">, прогресс по курсу определяется именно числом полученных баллов (рисунок 8), так как нельзя оценивать прогресс лишь по количеству решенных заданий, необходимо учитывать их различающуюся сложность (что выражается в количестве получаемых за задание баллов).</w:t>
      </w:r>
      <w:r>
        <w:rPr>
          <w:rStyle w:val="1_1862"/>
          <w14:ligatures w14:val="none"/>
        </w:rPr>
      </w:r>
      <w:r>
        <w:rPr>
          <w:rStyle w:val="1_1862"/>
        </w:rPr>
      </w:r>
    </w:p>
    <w:p>
      <w:pPr>
        <w:pStyle w:val="663"/>
        <w:jc w:val="center"/>
        <w:spacing w:line="360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14950" cy="1611630"/>
                <wp:effectExtent l="0" t="0" r="0" b="0"/>
                <wp:docPr id="9" name="Изображение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68895572" name="Изображение10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314949" cy="16116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18.5pt;height:126.9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Style w:val="1_1862"/>
          <w14:ligatures w14:val="none"/>
        </w:rPr>
      </w:r>
      <w:r>
        <w:rPr>
          <w:rStyle w:val="1_1862"/>
        </w:rPr>
      </w:r>
    </w:p>
    <w:p>
      <w:pPr>
        <w:pStyle w:val="663"/>
        <w:jc w:val="center"/>
        <w:spacing w:line="360" w:lineRule="auto"/>
      </w:pPr>
      <w:r>
        <w:rPr>
          <w:rStyle w:val="1_1862"/>
        </w:rPr>
        <w:t xml:space="preserve">Рисунок 8 — оценка прогресса по курсу на основе полученных баллов на платформе Stepik</w:t>
      </w:r>
      <w:r>
        <w:rPr>
          <w:rStyle w:val="1_1862"/>
          <w14:ligatures w14:val="none"/>
        </w:rPr>
      </w:r>
      <w:r>
        <w:rPr>
          <w:rStyle w:val="1_1862"/>
        </w:rPr>
      </w:r>
    </w:p>
    <w:p>
      <w:pPr>
        <w:pStyle w:val="663"/>
        <w:jc w:val="both"/>
        <w:spacing w:line="360" w:lineRule="auto"/>
      </w:pPr>
      <w:r>
        <w:rPr>
          <w:rStyle w:val="1_1862"/>
        </w:rPr>
        <w:tab/>
        <w:t xml:space="preserve">Кроме того, зачастую за такие задания часто выставляется либо нулевой, либо максимальный балл (в том числе за задания с мно</w:t>
      </w:r>
      <w:r>
        <w:rPr>
          <w:rStyle w:val="1_1862"/>
        </w:rPr>
        <w:t xml:space="preserve">жественным выбором ответов). Это, с одной, стороны заставляет пользователя перерешивать задание, пока оно не будет решено идеально. С другой стороны, в случае сложного вопроса, это может заставить пользователя прибегнуть к «механическому» перебору ответов.</w:t>
      </w:r>
      <w:r>
        <w:rPr>
          <w:rStyle w:val="1_1862"/>
          <w14:ligatures w14:val="none"/>
        </w:rPr>
      </w:r>
      <w:r>
        <w:rPr>
          <w:rStyle w:val="1_1862"/>
        </w:rPr>
      </w:r>
    </w:p>
    <w:p>
      <w:pPr>
        <w:pStyle w:val="663"/>
        <w:jc w:val="both"/>
        <w:spacing w:line="360" w:lineRule="auto"/>
      </w:pPr>
      <w:r>
        <w:rPr>
          <w:rStyle w:val="1_1862"/>
        </w:rPr>
        <w:tab/>
        <w:t xml:space="preserve">Альтернативой такому подходу является выставление динамической оценки, учитывающей, например, количество неудачных попыток. Такой вид оценивания, как правило, применяется в олимпиадах по программированию и соревнованиях по «захвату флага» [8].</w:t>
      </w:r>
      <w:r>
        <w:rPr>
          <w:rStyle w:val="1_1862"/>
          <w14:ligatures w14:val="none"/>
        </w:rPr>
      </w:r>
      <w:r>
        <w:rPr>
          <w:rStyle w:val="1_1862"/>
        </w:rPr>
      </w:r>
    </w:p>
    <w:p>
      <w:pPr>
        <w:pStyle w:val="1_1864"/>
        <w:ind w:firstLine="709"/>
      </w:pPr>
      <w:r>
        <w:rPr>
          <w:sz w:val="28"/>
          <w:szCs w:val="28"/>
        </w:rPr>
        <w:t xml:space="preserve">В качестве примера подобной системы оценивания может быть рассмотрена система оценивания хакатона Paradigm CTF (рисунок 9).</w:t>
      </w:r>
      <w:r/>
      <w:r/>
    </w:p>
    <w:p>
      <w:pPr>
        <w:pStyle w:val="1_1864"/>
        <w:ind w:left="0" w:right="0"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5807710"/>
                <wp:effectExtent l="0" t="0" r="0" b="0"/>
                <wp:docPr id="10" name="Изображение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37958530" name="Изображение11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6119494" cy="58077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81.8pt;height:457.3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/>
      <w:r/>
    </w:p>
    <w:p>
      <w:pPr>
        <w:pStyle w:val="1_1864"/>
        <w:ind w:left="0" w:right="0" w:firstLine="0"/>
        <w:jc w:val="center"/>
      </w:pPr>
      <w:r>
        <w:t xml:space="preserve">Рисунок 9 — оценка задания на Paradigm CTF</w:t>
      </w:r>
      <w:r/>
      <w:r/>
    </w:p>
    <w:p>
      <w:pPr>
        <w:pStyle w:val="1_1864"/>
        <w:ind w:left="0" w:right="0" w:firstLine="709"/>
        <w:jc w:val="both"/>
      </w:pPr>
      <w:r>
        <w:t xml:space="preserve">Подобную систему оценивания сложно применить для оценки прогресса по курсу, однако ее можно ввести параллельно для формирования рейтинга пользователей с целью повышения их мотивации.</w:t>
      </w:r>
      <w:r/>
      <w:r/>
    </w:p>
    <w:p>
      <w:pPr>
        <w:pStyle w:val="1_1864"/>
        <w:ind w:left="0" w:right="0" w:firstLine="709"/>
        <w:jc w:val="both"/>
      </w:pPr>
      <w:r>
        <w:t xml:space="preserve">Для этого необходимо регистрировать не только успешное прохождение заданий, но и статистику ошибок.</w:t>
      </w:r>
      <w:r>
        <w:br w:type="page" w:clear="all"/>
      </w:r>
      <w:r/>
      <w:r/>
    </w:p>
    <w:p>
      <w:pPr>
        <w:pStyle w:val="13"/>
      </w:pPr>
      <w:r/>
      <w:bookmarkStart w:id="16" w:name="_Toc16"/>
      <w:r>
        <w:rPr>
          <w:rStyle w:val="14"/>
        </w:rPr>
        <w:t xml:space="preserve">4 Функциональные требования и архитектура проектируемой подсистемы</w:t>
      </w:r>
      <w:r/>
      <w:bookmarkEnd w:id="16"/>
      <w:r/>
      <w:r>
        <w:rPr>
          <w:rStyle w:val="14"/>
        </w:rPr>
      </w:r>
    </w:p>
    <w:p>
      <w:pPr>
        <w:pStyle w:val="663"/>
        <w:jc w:val="both"/>
        <w:spacing w:line="360" w:lineRule="auto"/>
      </w:pPr>
      <w:r>
        <w:tab/>
      </w:r>
      <w:r>
        <w:rPr>
          <w:rStyle w:val="1_1862"/>
        </w:rPr>
        <w:t xml:space="preserve">На основе проанали</w:t>
      </w:r>
      <w:r>
        <w:rPr>
          <w:rStyle w:val="1_1862"/>
        </w:rPr>
        <w:t xml:space="preserve">зированных методов тестирования и оценивания знаний знаний было решено использовать в проектируемой системе методы из таблицы 3, метод статического оценивания для оценки прогресса по курсу и метод динамической оценки для составления рейтинга пользователей.</w:t>
      </w:r>
      <w:r>
        <w:rPr>
          <w:rStyle w:val="1_1862"/>
          <w14:ligatures w14:val="none"/>
        </w:rPr>
      </w:r>
      <w:r>
        <w:rPr>
          <w:rStyle w:val="1_1862"/>
        </w:rPr>
      </w:r>
    </w:p>
    <w:p>
      <w:pPr>
        <w:pStyle w:val="663"/>
        <w:jc w:val="both"/>
        <w:spacing w:line="360" w:lineRule="auto"/>
      </w:pPr>
      <w:r>
        <w:rPr>
          <w:rStyle w:val="1_1862"/>
        </w:rPr>
        <w:t xml:space="preserve">Таблица 3 — методы тестирования знаний в проектируемой системе</w:t>
      </w:r>
      <w:r>
        <w:rPr>
          <w:rStyle w:val="1_1862"/>
          <w14:ligatures w14:val="none"/>
        </w:rPr>
      </w:r>
      <w:r>
        <w:rPr>
          <w:rStyle w:val="1_1862"/>
        </w:rPr>
      </w:r>
    </w:p>
    <w:tbl>
      <w:tblPr>
        <w:tblW w:w="9854" w:type="dxa"/>
        <w:tblInd w:w="0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533"/>
        <w:gridCol w:w="1983"/>
        <w:gridCol w:w="3403"/>
        <w:gridCol w:w="3934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textDirection w:val="lrTb"/>
            <w:noWrap w:val="false"/>
          </w:tcPr>
          <w:p>
            <w:pPr>
              <w:pStyle w:val="1_1864"/>
              <w:jc w:val="center"/>
            </w:pPr>
            <w:r>
              <w:rPr>
                <w:rStyle w:val="1_1862"/>
                <w:b/>
              </w:rPr>
              <w:t xml:space="preserve">№</w:t>
            </w:r>
            <w:r>
              <w:rPr>
                <w:bCs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textDirection w:val="lrTb"/>
            <w:noWrap w:val="false"/>
          </w:tcPr>
          <w:p>
            <w:pPr>
              <w:pStyle w:val="1_1864"/>
              <w:jc w:val="center"/>
            </w:pPr>
            <w:r>
              <w:rPr>
                <w:rStyle w:val="1_1862"/>
                <w:b/>
              </w:rPr>
              <w:t xml:space="preserve">Тип</w:t>
            </w:r>
            <w:r>
              <w:rPr>
                <w:bCs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textDirection w:val="lrTb"/>
            <w:noWrap w:val="false"/>
          </w:tcPr>
          <w:p>
            <w:pPr>
              <w:pStyle w:val="1_1864"/>
              <w:jc w:val="center"/>
            </w:pPr>
            <w:r>
              <w:rPr>
                <w:rStyle w:val="1_1862"/>
                <w:b/>
              </w:rPr>
              <w:t xml:space="preserve">Подтип</w:t>
            </w:r>
            <w:r>
              <w:rPr>
                <w:bCs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934" w:type="dxa"/>
            <w:textDirection w:val="lrTb"/>
            <w:noWrap w:val="false"/>
          </w:tcPr>
          <w:p>
            <w:pPr>
              <w:pStyle w:val="1_1864"/>
              <w:jc w:val="center"/>
            </w:pPr>
            <w:r>
              <w:rPr>
                <w:rStyle w:val="1_1862"/>
                <w:b/>
              </w:rPr>
              <w:t xml:space="preserve">Особенности</w:t>
            </w:r>
            <w:r>
              <w:rPr>
                <w:bCs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textDirection w:val="lrTb"/>
            <w:noWrap w:val="false"/>
          </w:tcPr>
          <w:p>
            <w:pPr>
              <w:pStyle w:val="1_1864"/>
              <w:jc w:val="center"/>
            </w:pPr>
            <w:r>
              <w:rPr>
                <w:rStyle w:val="1_1862"/>
              </w:rPr>
              <w:t xml:space="preserve">1</w:t>
            </w:r>
            <w:r/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textDirection w:val="lrTb"/>
            <w:noWrap w:val="false"/>
          </w:tcPr>
          <w:p>
            <w:pPr>
              <w:pStyle w:val="1_1864"/>
              <w:jc w:val="left"/>
            </w:pPr>
            <w:r>
              <w:rPr>
                <w:rStyle w:val="1_1862"/>
              </w:rPr>
              <w:t xml:space="preserve">Тестирование с ответом в закрытой форме</w:t>
            </w:r>
            <w:r/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textDirection w:val="lrTb"/>
            <w:noWrap w:val="false"/>
          </w:tcPr>
          <w:p>
            <w:pPr>
              <w:pStyle w:val="1_1864"/>
              <w:jc w:val="left"/>
            </w:pPr>
            <w:r>
              <w:rPr>
                <w:rStyle w:val="1_1862"/>
              </w:rPr>
              <w:t xml:space="preserve">1.1 Выбор одного ответа</w:t>
            </w:r>
            <w:r/>
            <w:r/>
          </w:p>
          <w:p>
            <w:pPr>
              <w:pStyle w:val="1_1864"/>
              <w:jc w:val="left"/>
            </w:pPr>
            <w:r>
              <w:rPr>
                <w:rStyle w:val="1_1862"/>
              </w:rPr>
              <w:t xml:space="preserve">1.2 Выбор множественных ответов</w:t>
            </w:r>
            <w:r/>
            <w:r/>
          </w:p>
          <w:p>
            <w:pPr>
              <w:pStyle w:val="1_1864"/>
              <w:jc w:val="left"/>
            </w:pPr>
            <w:r>
              <w:rPr>
                <w:rStyle w:val="1_1862"/>
              </w:rPr>
              <w:t xml:space="preserve">1.3 Сопоставление</w:t>
            </w:r>
            <w:r/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934" w:type="dxa"/>
            <w:textDirection w:val="lrTb"/>
            <w:noWrap w:val="false"/>
          </w:tcPr>
          <w:p>
            <w:pPr>
              <w:pStyle w:val="1_1864"/>
              <w:rPr>
                <w:highlight w:val="yellow"/>
              </w:rPr>
            </w:pPr>
            <w:r>
              <w:rPr>
                <w:rStyle w:val="1_1862"/>
              </w:rPr>
              <w:t xml:space="preserve">Имеется проверка таймаута и обратная связь в виде результатов анализа ответа (рисунок 2).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textDirection w:val="lrTb"/>
            <w:noWrap w:val="false"/>
          </w:tcPr>
          <w:p>
            <w:pPr>
              <w:pStyle w:val="1_1864"/>
              <w:jc w:val="center"/>
            </w:pPr>
            <w:r>
              <w:rPr>
                <w:rStyle w:val="1_1862"/>
              </w:rPr>
              <w:t xml:space="preserve">2</w:t>
            </w:r>
            <w:r/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textDirection w:val="lrTb"/>
            <w:noWrap w:val="false"/>
          </w:tcPr>
          <w:p>
            <w:pPr>
              <w:pStyle w:val="1_1864"/>
              <w:jc w:val="left"/>
            </w:pPr>
            <w:r>
              <w:rPr>
                <w:rStyle w:val="1_1862"/>
              </w:rPr>
              <w:t xml:space="preserve">Тестирование с коротким ответом</w:t>
            </w:r>
            <w:r/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textDirection w:val="lrTb"/>
            <w:noWrap w:val="false"/>
          </w:tcPr>
          <w:p>
            <w:pPr>
              <w:pStyle w:val="1_1864"/>
              <w:jc w:val="left"/>
            </w:pPr>
            <w:r>
              <w:rPr>
                <w:rStyle w:val="1_1862"/>
              </w:rPr>
              <w:t xml:space="preserve">2.1 С автоматизированной проверкой</w:t>
            </w:r>
            <w:r/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934" w:type="dxa"/>
            <w:textDirection w:val="lrTb"/>
            <w:noWrap w:val="false"/>
          </w:tcPr>
          <w:p>
            <w:pPr>
              <w:pStyle w:val="1_1864"/>
            </w:pPr>
            <w:r>
              <w:t xml:space="preserve">Система тестирования должна иметь словарь с различными формами и синонимами искомого слова (в случае, если подразумевается словесный, а не численный ответ).</w:t>
            </w:r>
            <w:r/>
            <w:r/>
          </w:p>
          <w:p>
            <w:pPr>
              <w:pStyle w:val="1_1864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textDirection w:val="lrTb"/>
            <w:noWrap w:val="false"/>
          </w:tcPr>
          <w:p>
            <w:pPr>
              <w:pStyle w:val="1_1864"/>
              <w:jc w:val="center"/>
            </w:pPr>
            <w:r>
              <w:rPr>
                <w:rStyle w:val="1_1862"/>
              </w:rPr>
              <w:t xml:space="preserve">3</w:t>
            </w:r>
            <w:r/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textDirection w:val="lrTb"/>
            <w:noWrap w:val="false"/>
          </w:tcPr>
          <w:p>
            <w:pPr>
              <w:pStyle w:val="1_1864"/>
              <w:jc w:val="left"/>
            </w:pPr>
            <w:r>
              <w:rPr>
                <w:rStyle w:val="1_1862"/>
              </w:rPr>
              <w:t xml:space="preserve">Тестирование на написание исходного кода</w:t>
            </w:r>
            <w:r/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textDirection w:val="lrTb"/>
            <w:noWrap w:val="false"/>
          </w:tcPr>
          <w:p>
            <w:pPr>
              <w:pStyle w:val="1_1864"/>
              <w:jc w:val="left"/>
            </w:pPr>
            <w:r>
              <w:rPr>
                <w:rStyle w:val="1_1862"/>
              </w:rPr>
              <w:t xml:space="preserve">3.1 Автоматизированное тестирование на проверяющей стороне</w:t>
            </w:r>
            <w:r/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934" w:type="dxa"/>
            <w:textDirection w:val="lrTb"/>
            <w:noWrap w:val="false"/>
          </w:tcPr>
          <w:p>
            <w:pPr>
              <w:pStyle w:val="1_1864"/>
            </w:pPr>
            <w:r>
              <w:rPr>
                <w:rStyle w:val="1_1862"/>
              </w:rPr>
              <w:t xml:space="preserve">Система тестирования должна учитывать специфику языков описания аппаратуры и уметь анализировать и строить временные диаграммы на основе VCD-файлов (рисунок 7).</w:t>
            </w:r>
            <w:r/>
            <w:r/>
          </w:p>
        </w:tc>
      </w:tr>
    </w:tbl>
    <w:p>
      <w:pPr>
        <w:pStyle w:val="663"/>
        <w:ind w:firstLine="709"/>
        <w:jc w:val="both"/>
        <w:spacing w:line="360" w:lineRule="auto"/>
      </w:pPr>
      <w:r>
        <w:rPr>
          <w:rStyle w:val="1_1862"/>
        </w:rPr>
        <w:t xml:space="preserve">На основе результатов проведенного анализа было заключено, что проектируемая подсистема должна выполнять следующие функции:</w:t>
      </w:r>
      <w:r>
        <w:rPr>
          <w:rStyle w:val="1_1862"/>
          <w14:ligatures w14:val="none"/>
        </w:rPr>
      </w:r>
      <w:r>
        <w:rPr>
          <w:rStyle w:val="1_1862"/>
        </w:rPr>
      </w:r>
    </w:p>
    <w:p>
      <w:pPr>
        <w:pStyle w:val="31"/>
        <w:numPr>
          <w:ilvl w:val="0"/>
          <w:numId w:val="17"/>
        </w:numPr>
        <w:jc w:val="both"/>
        <w:spacing w:line="360" w:lineRule="auto"/>
      </w:pPr>
      <w:r>
        <w:rPr>
          <w:rStyle w:val="1_1862"/>
        </w:rPr>
        <w:t xml:space="preserve">изменение заданий модератором;</w:t>
      </w:r>
      <w:r>
        <w:rPr>
          <w:rStyle w:val="1_1862"/>
          <w14:ligatures w14:val="none"/>
        </w:rPr>
      </w:r>
      <w:r>
        <w:rPr>
          <w:rStyle w:val="1_1862"/>
        </w:rPr>
      </w:r>
    </w:p>
    <w:p>
      <w:pPr>
        <w:pStyle w:val="31"/>
        <w:numPr>
          <w:ilvl w:val="0"/>
          <w:numId w:val="17"/>
        </w:numPr>
        <w:jc w:val="both"/>
        <w:spacing w:line="360" w:lineRule="auto"/>
      </w:pPr>
      <w:r>
        <w:rPr>
          <w:rStyle w:val="1_1862"/>
        </w:rPr>
        <w:t xml:space="preserve">отображение персональной статистики учащегося;</w:t>
      </w:r>
      <w:r>
        <w:rPr>
          <w:rStyle w:val="1_1862"/>
          <w14:ligatures w14:val="none"/>
        </w:rPr>
      </w:r>
      <w:r>
        <w:rPr>
          <w:rStyle w:val="1_1862"/>
        </w:rPr>
      </w:r>
    </w:p>
    <w:p>
      <w:pPr>
        <w:pStyle w:val="31"/>
        <w:numPr>
          <w:ilvl w:val="0"/>
          <w:numId w:val="17"/>
        </w:numPr>
        <w:jc w:val="both"/>
        <w:spacing w:line="360" w:lineRule="auto"/>
      </w:pPr>
      <w:r>
        <w:rPr>
          <w:rStyle w:val="1_1862"/>
        </w:rPr>
        <w:t xml:space="preserve">обработка статистики решения заданий;</w:t>
      </w:r>
      <w:r>
        <w:rPr>
          <w:rStyle w:val="1_1862"/>
          <w14:ligatures w14:val="none"/>
        </w:rPr>
      </w:r>
      <w:r>
        <w:rPr>
          <w:rStyle w:val="1_1862"/>
        </w:rPr>
      </w:r>
    </w:p>
    <w:p>
      <w:pPr>
        <w:pStyle w:val="31"/>
        <w:numPr>
          <w:ilvl w:val="0"/>
          <w:numId w:val="17"/>
        </w:numPr>
        <w:jc w:val="both"/>
        <w:spacing w:line="360" w:lineRule="auto"/>
      </w:pPr>
      <w:r>
        <w:rPr>
          <w:rStyle w:val="1_1862"/>
        </w:rPr>
        <w:t xml:space="preserve">формирование рейтингового списка учащихся;</w:t>
      </w:r>
      <w:r>
        <w:rPr>
          <w:rStyle w:val="1_1862"/>
          <w14:ligatures w14:val="none"/>
        </w:rPr>
      </w:r>
      <w:r>
        <w:rPr>
          <w:rStyle w:val="1_1862"/>
        </w:rPr>
      </w:r>
    </w:p>
    <w:p>
      <w:pPr>
        <w:pStyle w:val="31"/>
        <w:numPr>
          <w:ilvl w:val="0"/>
          <w:numId w:val="17"/>
        </w:numPr>
        <w:jc w:val="both"/>
        <w:spacing w:line="360" w:lineRule="auto"/>
      </w:pPr>
      <w:r>
        <w:rPr>
          <w:rStyle w:val="1_1862"/>
        </w:rPr>
        <w:t xml:space="preserve">автоматизированная проверка тестов с закрытым ответом, кратким ответом и ответом в виде исходного кода;</w:t>
      </w:r>
      <w:r>
        <w:rPr>
          <w:rStyle w:val="1_1862"/>
          <w14:ligatures w14:val="none"/>
        </w:rPr>
      </w:r>
      <w:r>
        <w:rPr>
          <w:rStyle w:val="1_1862"/>
        </w:rPr>
      </w:r>
    </w:p>
    <w:p>
      <w:pPr>
        <w:pStyle w:val="31"/>
        <w:numPr>
          <w:ilvl w:val="0"/>
          <w:numId w:val="17"/>
        </w:numPr>
        <w:jc w:val="both"/>
        <w:spacing w:line="360" w:lineRule="auto"/>
      </w:pPr>
      <w:r>
        <w:rPr>
          <w:rStyle w:val="1_1862"/>
        </w:rPr>
        <w:t xml:space="preserve">формирование информативной обратной связи в случае неверного решения задания учащимся;</w:t>
      </w:r>
      <w:r>
        <w:rPr>
          <w:rStyle w:val="1_1862"/>
          <w14:ligatures w14:val="none"/>
        </w:rPr>
      </w:r>
      <w:r>
        <w:rPr>
          <w:rStyle w:val="1_1862"/>
        </w:rPr>
      </w:r>
    </w:p>
    <w:p>
      <w:pPr>
        <w:pStyle w:val="31"/>
        <w:numPr>
          <w:ilvl w:val="0"/>
          <w:numId w:val="17"/>
        </w:numPr>
        <w:jc w:val="both"/>
        <w:spacing w:line="360" w:lineRule="auto"/>
      </w:pPr>
      <w:r>
        <w:rPr>
          <w:rStyle w:val="1_1862"/>
        </w:rPr>
        <w:t xml:space="preserve">формирование временных диаграмм работы устройств.</w:t>
      </w:r>
      <w:r>
        <w:rPr>
          <w:rStyle w:val="1_1862"/>
          <w14:ligatures w14:val="none"/>
        </w:rPr>
      </w:r>
      <w:r>
        <w:rPr>
          <w:rStyle w:val="1_1862"/>
        </w:rPr>
      </w:r>
    </w:p>
    <w:p>
      <w:pPr>
        <w:pStyle w:val="663"/>
        <w:ind w:firstLine="709"/>
        <w:jc w:val="both"/>
        <w:spacing w:line="360" w:lineRule="auto"/>
      </w:pPr>
      <w:r>
        <w:rPr>
          <w:rStyle w:val="1_1862"/>
        </w:rPr>
        <w:t xml:space="preserve">На основе результатов проведенного анализа и сформулированных функциональных требований была разработана обобщенная архитектурная модель проектируемой подсистемы, представленная на рисунке 10.</w:t>
      </w:r>
      <w:r>
        <w:rPr>
          <w:rStyle w:val="1_1862"/>
          <w14:ligatures w14:val="none"/>
        </w:rPr>
      </w:r>
      <w:r>
        <w:rPr>
          <w:rStyle w:val="1_1862"/>
        </w:rPr>
      </w:r>
    </w:p>
    <w:p>
      <w:pPr>
        <w:pStyle w:val="1_1864"/>
        <w:ind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480945"/>
                <wp:effectExtent l="0" t="0" r="0" b="0"/>
                <wp:docPr id="11" name="Изображение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245938" name="Изображение12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6119494" cy="24809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81.8pt;height:195.3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/>
      <w:r/>
    </w:p>
    <w:p>
      <w:pPr>
        <w:pStyle w:val="1_1864"/>
        <w:ind w:firstLine="0"/>
        <w:jc w:val="center"/>
      </w:pPr>
      <w:r>
        <w:t xml:space="preserve">Рисунок 10 — </w:t>
      </w:r>
      <w:r>
        <w:rPr>
          <w:rStyle w:val="1_1862"/>
        </w:rPr>
        <w:t xml:space="preserve">архитектурная модель проектируемой системы</w:t>
      </w:r>
      <w:r>
        <w:rPr>
          <w:rStyle w:val="1_1862"/>
        </w:rPr>
      </w:r>
      <w:r>
        <w:rPr>
          <w:rStyle w:val="1_1862"/>
        </w:rPr>
      </w:r>
    </w:p>
    <w:p>
      <w:pPr>
        <w:pStyle w:val="1_1864"/>
        <w:ind w:left="0" w:firstLine="709"/>
        <w:jc w:val="both"/>
      </w:pPr>
      <w:r>
        <w:t xml:space="preserve">Архитектурная модель подразумевает разбиение проектируемой подсистемы на следующие компоненты, назначение которых раскрывается в техническом задании (приложение А):</w:t>
      </w:r>
      <w:r/>
      <w:r/>
    </w:p>
    <w:p>
      <w:pPr>
        <w:pStyle w:val="1_1864"/>
        <w:numPr>
          <w:ilvl w:val="0"/>
          <w:numId w:val="18"/>
        </w:numPr>
        <w:jc w:val="both"/>
      </w:pPr>
      <w:r>
        <w:t xml:space="preserve">подсистема формирования заданий;</w:t>
      </w:r>
      <w:r/>
      <w:r/>
    </w:p>
    <w:p>
      <w:pPr>
        <w:pStyle w:val="1_1864"/>
        <w:numPr>
          <w:ilvl w:val="0"/>
          <w:numId w:val="18"/>
        </w:numPr>
        <w:jc w:val="both"/>
      </w:pPr>
      <w:r>
        <w:t xml:space="preserve">подсистема анализа статистики;</w:t>
      </w:r>
      <w:r/>
      <w:r/>
    </w:p>
    <w:p>
      <w:pPr>
        <w:pStyle w:val="1_1864"/>
        <w:numPr>
          <w:ilvl w:val="0"/>
          <w:numId w:val="18"/>
        </w:numPr>
        <w:jc w:val="both"/>
      </w:pPr>
      <w:r>
        <w:t xml:space="preserve">анализатор временных диаграмм;</w:t>
      </w:r>
      <w:r/>
      <w:r/>
    </w:p>
    <w:p>
      <w:pPr>
        <w:pStyle w:val="1_1864"/>
        <w:numPr>
          <w:ilvl w:val="0"/>
          <w:numId w:val="18"/>
        </w:numPr>
        <w:jc w:val="both"/>
      </w:pPr>
      <w:r>
        <w:t xml:space="preserve">синтезатор (по функциям аналогичен компилятору);</w:t>
      </w:r>
      <w:r/>
      <w:r/>
    </w:p>
    <w:p>
      <w:pPr>
        <w:pStyle w:val="1_1864"/>
        <w:numPr>
          <w:ilvl w:val="0"/>
          <w:numId w:val="18"/>
        </w:numPr>
        <w:jc w:val="both"/>
      </w:pPr>
      <w:r>
        <w:t xml:space="preserve"> </w:t>
      </w:r>
      <w:r>
        <w:t xml:space="preserve">базы данных заданий  статистики.</w:t>
      </w:r>
      <w:r/>
      <w:r/>
    </w:p>
    <w:p>
      <w:pPr>
        <w:pStyle w:val="1_1864"/>
        <w:ind w:left="0" w:firstLine="709"/>
        <w:jc w:val="both"/>
      </w:pPr>
      <w:r>
        <w:t xml:space="preserve">Работа с учетными данными пользователей, отрисовка пользовательского интерфейса и другие стандартные функции реализуются вне рамок проектируемой подсистемы.</w:t>
      </w:r>
      <w:r>
        <w:br w:type="page" w:clear="all"/>
      </w:r>
      <w:r/>
      <w:r/>
    </w:p>
    <w:p>
      <w:pPr>
        <w:pStyle w:val="13"/>
        <w:jc w:val="center"/>
        <w:spacing w:line="360" w:lineRule="auto"/>
      </w:pPr>
      <w:r/>
      <w:bookmarkStart w:id="17" w:name="_Toc17"/>
      <w:r>
        <w:rPr>
          <w:b/>
        </w:rPr>
        <w:t xml:space="preserve">ЗАКЛЮЧЕНИЕ</w:t>
      </w:r>
      <w:r/>
      <w:bookmarkEnd w:id="17"/>
      <w:r/>
      <w:r/>
    </w:p>
    <w:p>
      <w:pPr>
        <w:pStyle w:val="663"/>
        <w:ind w:firstLine="709"/>
        <w:jc w:val="both"/>
        <w:spacing w:line="360" w:lineRule="auto"/>
      </w:pPr>
      <w:r>
        <w:rPr>
          <w:sz w:val="28"/>
          <w:szCs w:val="28"/>
        </w:rPr>
        <w:t xml:space="preserve">В ходе работы проведен </w:t>
      </w:r>
      <w:r>
        <w:rPr>
          <w:rStyle w:val="1_1862"/>
          <w:szCs w:val="22"/>
        </w:rPr>
        <w:t xml:space="preserve">анализ функциональных</w:t>
      </w:r>
      <w:r>
        <w:rPr>
          <w:rStyle w:val="1_1862"/>
          <w:szCs w:val="22"/>
        </w:rPr>
        <w:t xml:space="preserve"> возможностей существующих платформ обучения языкам программирования, получены и доработаны модели их бизнес-процессов, на их основе сформулированы  функциональные требования и архитектурная модель подсистемы тестирования знаний языков описания аппаратуры.</w:t>
      </w:r>
      <w:r>
        <w:rPr>
          <w:rStyle w:val="1_1862"/>
        </w:rPr>
      </w:r>
      <w:r>
        <w:rPr>
          <w:rStyle w:val="1_1862"/>
        </w:rPr>
      </w:r>
    </w:p>
    <w:p>
      <w:pPr>
        <w:pStyle w:val="663"/>
        <w:ind w:firstLine="709"/>
        <w:jc w:val="both"/>
        <w:spacing w:line="360" w:lineRule="auto"/>
      </w:pPr>
      <w:r>
        <w:rPr>
          <w:rStyle w:val="1_1862"/>
          <w:szCs w:val="22"/>
        </w:rPr>
        <w:t xml:space="preserve">Основными отличиями проектируемой подсистемы от аналогов являются:</w:t>
      </w:r>
      <w:r>
        <w:rPr>
          <w:rStyle w:val="1_1862"/>
        </w:rPr>
      </w:r>
      <w:r>
        <w:rPr>
          <w:rStyle w:val="1_1862"/>
        </w:rPr>
      </w:r>
    </w:p>
    <w:p>
      <w:pPr>
        <w:pStyle w:val="31"/>
        <w:numPr>
          <w:ilvl w:val="0"/>
          <w:numId w:val="16"/>
        </w:numPr>
        <w:jc w:val="both"/>
        <w:spacing w:line="360" w:lineRule="auto"/>
      </w:pPr>
      <w:r>
        <w:rPr>
          <w:rStyle w:val="1_1862"/>
          <w:b w:val="0"/>
          <w:bCs w:val="0"/>
          <w:szCs w:val="22"/>
        </w:rPr>
        <w:t xml:space="preserve">реализация модуля автоматизированного тестирования на основе временных диаграмм, описываемых VCD-файлами;</w:t>
      </w:r>
      <w:r>
        <w:rPr>
          <w:b w:val="0"/>
          <w:bCs w:val="0"/>
          <w:sz w:val="28"/>
          <w:szCs w:val="28"/>
        </w:rPr>
      </w:r>
      <w:r/>
    </w:p>
    <w:p>
      <w:pPr>
        <w:pStyle w:val="31"/>
        <w:numPr>
          <w:ilvl w:val="0"/>
          <w:numId w:val="16"/>
        </w:numPr>
        <w:jc w:val="both"/>
        <w:spacing w:line="360" w:lineRule="auto"/>
      </w:pPr>
      <w:r>
        <w:rPr>
          <w:rStyle w:val="1_1862"/>
          <w:b w:val="0"/>
          <w:bCs w:val="0"/>
          <w:szCs w:val="22"/>
        </w:rPr>
        <w:t xml:space="preserve">учет статистики прохождения заданий;</w:t>
      </w:r>
      <w:r>
        <w:rPr>
          <w:rStyle w:val="1_1862"/>
          <w:b w:val="0"/>
          <w:bCs w:val="0"/>
        </w:rPr>
      </w:r>
      <w:r>
        <w:rPr>
          <w:rStyle w:val="1_1862"/>
        </w:rPr>
      </w:r>
    </w:p>
    <w:p>
      <w:pPr>
        <w:pStyle w:val="31"/>
        <w:numPr>
          <w:ilvl w:val="0"/>
          <w:numId w:val="16"/>
        </w:numPr>
        <w:jc w:val="both"/>
        <w:spacing w:line="360" w:lineRule="auto"/>
      </w:pPr>
      <w:r>
        <w:rPr>
          <w:rStyle w:val="1_1862"/>
          <w:b w:val="0"/>
          <w:bCs w:val="0"/>
          <w:szCs w:val="22"/>
        </w:rPr>
        <w:t xml:space="preserve">информативная обратная связь об ошибках учащегося;</w:t>
      </w:r>
      <w:r>
        <w:rPr>
          <w:rStyle w:val="1_1862"/>
          <w:b w:val="0"/>
          <w:bCs w:val="0"/>
        </w:rPr>
      </w:r>
      <w:r>
        <w:rPr>
          <w:rStyle w:val="1_1862"/>
        </w:rPr>
      </w:r>
    </w:p>
    <w:p>
      <w:pPr>
        <w:pStyle w:val="31"/>
        <w:numPr>
          <w:ilvl w:val="0"/>
          <w:numId w:val="16"/>
        </w:numPr>
        <w:jc w:val="both"/>
        <w:spacing w:line="360" w:lineRule="auto"/>
      </w:pPr>
      <w:r>
        <w:rPr>
          <w:rStyle w:val="1_1862"/>
          <w:b w:val="0"/>
          <w:bCs w:val="0"/>
          <w:szCs w:val="22"/>
        </w:rPr>
        <w:t xml:space="preserve">формирование рейтинга учащихся.</w:t>
      </w:r>
      <w:r>
        <w:rPr>
          <w:b w:val="0"/>
          <w:bCs w:val="0"/>
          <w:sz w:val="28"/>
          <w:szCs w:val="28"/>
        </w:rPr>
      </w:r>
      <w:r/>
    </w:p>
    <w:p>
      <w:pPr>
        <w:pStyle w:val="663"/>
        <w:ind w:left="0" w:firstLine="0"/>
        <w:jc w:val="both"/>
        <w:spacing w:line="360" w:lineRule="auto"/>
        <w:rPr>
          <w:b w:val="0"/>
          <w:bCs w:val="0"/>
          <w:highlight w:val="yellow"/>
          <w14:ligatures w14:val="none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/>
    </w:p>
    <w:p>
      <w:r/>
      <w:r/>
    </w:p>
    <w:sectPr>
      <w:headerReference w:type="first" r:id="rId10"/>
      <w:footerReference w:type="default" r:id="rId11"/>
      <w:footerReference w:type="first" r:id="rId12"/>
      <w:footnotePr/>
      <w:endnotePr/>
      <w:type w:val="nextPage"/>
      <w:pgSz w:w="11906" w:h="16838" w:orient="portrait"/>
      <w:pgMar w:top="1134" w:right="851" w:bottom="567" w:left="1418" w:header="709" w:footer="709" w:gutter="0"/>
      <w:cols w:num="1" w:sep="0" w:space="708" w:equalWidth="1"/>
      <w:docGrid w:linePitch="360"/>
      <w:titlePg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3" w:author="Иванова Галина Сергеевна" w:date="2019-12-06T16:59:00Z" w:initials="ИГС">
    <w:p w14:paraId="00000001" w14:textId="00000001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дата обязательна, формат даты хх.хх.20хх</w:t>
      </w:r>
    </w:p>
  </w:comment>
  <w:comment w:id="2" w:author="Иванова Галина Сергеевна" w:date="2019-12-06T16:57:00Z" w:initials="ИГС">
    <w:p w14:paraId="00000002" w14:textId="00000002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дата обязательна, формат даты хх.хх.20хх</w:t>
      </w:r>
    </w:p>
  </w:comment>
  <w:comment w:id="1" w:author="Иванова Галина Сергеевна" w:date="2019-12-06T16:57:00Z" w:initials="ИГС">
    <w:p w14:paraId="00000003" w14:textId="00000003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дата обязательна, формат даты хх.хх.20хх</w:t>
      </w:r>
    </w:p>
  </w:comment>
  <w:comment w:id="0" w:author="Иванова Галина Сергеевна" w:date="2022-11-23T13:33:00Z" w:initials="ИГС">
    <w:p w14:paraId="00000004" w14:textId="00000004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бакалавры групп 1-3 – 09.03.01 Информатика и вычислительная техника;</w:t>
      </w:r>
    </w:p>
    <w:p w14:paraId="00000005" w14:textId="00000005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бакалавры 4 и 5 групп – 09.03.03 Прикладная информатика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0000001" w15:done="0"/>
  <w15:commentEx w15:paraId="00000002" w15:done="0"/>
  <w15:commentEx w15:paraId="00000003" w15:done="0"/>
  <w15:commentEx w15:paraId="00000005" w15:done="0"/>
</w15:commentsEx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00000001" w16cid:durableId="5BFE608E"/>
  <w16cid:commentId w16cid:paraId="00000002" w16cid:durableId="2449CFE9"/>
  <w16cid:commentId w16cid:paraId="00000003" w16cid:durableId="064F564E"/>
  <w16cid:commentId w16cid:paraId="00000005" w16cid:durableId="76574DB2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r>
        <w:separator/>
      </w:r>
      <w:r/>
    </w:p>
  </w:endnote>
  <w:endnote w:type="continuationSeparator" w:id="0">
    <w:p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Courier New">
    <w:panose1 w:val="02070309020205020404"/>
  </w:font>
  <w:font w:name="Symbol">
    <w:panose1 w:val="05010000000000000000"/>
  </w:font>
  <w:font w:name="Segoe UI">
    <w:panose1 w:val="020B0504020202020204"/>
  </w:font>
  <w:font w:name="Arial,Bold">
    <w:panose1 w:val="020B0604020202020204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687"/>
      <w:jc w:val="center"/>
    </w:pPr>
    <w:fldSimple w:instr="PAGE \* MERGEFORMAT">
      <w:r>
        <w:t xml:space="preserve">1</w:t>
      </w:r>
    </w:fldSimple>
    <w:r/>
    <w:r/>
  </w:p>
  <w:p>
    <w:pPr>
      <w:pStyle w:val="687"/>
    </w:pPr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687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r>
        <w:separator/>
      </w:r>
      <w:r/>
    </w:p>
  </w:footnote>
  <w:footnote w:type="continuationSeparator" w:id="0">
    <w:p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685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suff w:val="tab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suff w:val="tab"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suff w:val="tab"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suff w:val="tab"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suff w:val="tab"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suff w:val="tab"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suff w:val="tab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suff w:val="tab"/>
      <w:lvlText w:val="%1.%2.%3.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suff w:val="tab"/>
      <w:lvlText w:val="%1.%2.%3.%4."/>
      <w:lvlJc w:val="left"/>
      <w:pPr>
        <w:ind w:left="1462" w:hanging="720"/>
      </w:pPr>
      <w:rPr>
        <w:rFonts w:hint="default"/>
      </w:rPr>
    </w:lvl>
    <w:lvl w:ilvl="4">
      <w:start w:val="1"/>
      <w:numFmt w:val="decimal"/>
      <w:isLgl/>
      <w:suff w:val="tab"/>
      <w:lvlText w:val="%1.%2.%3.%4.%5.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suff w:val="tab"/>
      <w:lvlText w:val="%1.%2.%3.%4.%5.%6."/>
      <w:lvlJc w:val="left"/>
      <w:pPr>
        <w:ind w:left="1844" w:hanging="1080"/>
      </w:pPr>
      <w:rPr>
        <w:rFonts w:hint="default"/>
      </w:rPr>
    </w:lvl>
    <w:lvl w:ilvl="6">
      <w:start w:val="1"/>
      <w:numFmt w:val="decimal"/>
      <w:isLgl/>
      <w:suff w:val="tab"/>
      <w:lvlText w:val="%1.%2.%3.%4.%5.%6.%7.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2226" w:hanging="1440"/>
      </w:pPr>
      <w:rPr>
        <w:rFonts w:hint="default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2597" w:hanging="1800"/>
      </w:pPr>
      <w:rPr>
        <w:rFonts w:hint="default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4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60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6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830" w:hanging="360"/>
        <w:tabs>
          <w:tab w:val="num" w:pos="830" w:leader="none"/>
        </w:tabs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550" w:hanging="360"/>
        <w:tabs>
          <w:tab w:val="num" w:pos="155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270" w:hanging="360"/>
        <w:tabs>
          <w:tab w:val="num" w:pos="2270" w:leader="none"/>
        </w:tabs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990" w:hanging="360"/>
        <w:tabs>
          <w:tab w:val="num" w:pos="2990" w:leader="none"/>
        </w:tabs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710" w:hanging="360"/>
        <w:tabs>
          <w:tab w:val="num" w:pos="371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430" w:hanging="360"/>
        <w:tabs>
          <w:tab w:val="num" w:pos="4430" w:leader="none"/>
        </w:tabs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150" w:hanging="360"/>
        <w:tabs>
          <w:tab w:val="num" w:pos="5150" w:leader="none"/>
        </w:tabs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870" w:hanging="360"/>
        <w:tabs>
          <w:tab w:val="num" w:pos="587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590" w:hanging="360"/>
        <w:tabs>
          <w:tab w:val="num" w:pos="6590" w:leader="none"/>
        </w:tabs>
      </w:pPr>
      <w:rPr>
        <w:rFonts w:hint="default" w:ascii="Wingdings" w:hAnsi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1440" w:hanging="360"/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60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6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1270" w:hanging="360"/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99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71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43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15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87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59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31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030" w:hanging="360"/>
      </w:pPr>
      <w:rPr>
        <w:rFonts w:hint="default" w:ascii="Wingdings" w:hAnsi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29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29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720" w:hanging="436"/>
        <w:tabs>
          <w:tab w:val="num" w:pos="720" w:leader="none"/>
        </w:tabs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num w:numId="1">
    <w:abstractNumId w:val="12"/>
  </w:num>
  <w:num w:numId="2">
    <w:abstractNumId w:val="11"/>
  </w:num>
  <w:num w:numId="3">
    <w:abstractNumId w:val="0"/>
  </w:num>
  <w:num w:numId="4">
    <w:abstractNumId w:val="3"/>
  </w:num>
  <w:num w:numId="5">
    <w:abstractNumId w:val="4"/>
  </w:num>
  <w:num w:numId="6">
    <w:abstractNumId w:val="7"/>
  </w:num>
  <w:num w:numId="7">
    <w:abstractNumId w:val="10"/>
  </w:num>
  <w:num w:numId="8">
    <w:abstractNumId w:val="6"/>
  </w:num>
  <w:num w:numId="9">
    <w:abstractNumId w:val="1"/>
  </w:num>
  <w:num w:numId="10">
    <w:abstractNumId w:val="8"/>
  </w:num>
  <w:num w:numId="11">
    <w:abstractNumId w:val="2"/>
  </w:num>
  <w:num w:numId="12">
    <w:abstractNumId w:val="9"/>
  </w:num>
  <w:num w:numId="13">
    <w:abstractNumId w:val="5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Calibri" w:hAnsi="Calibri" w:eastAsia="Calibri" w:cs="Times New Roman"/>
        <w:lang w:val="ru-RU" w:eastAsia="ru-RU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">
    <w:name w:val="Heading 1"/>
    <w:basedOn w:val="663"/>
    <w:next w:val="663"/>
    <w:link w:val="14"/>
    <w:uiPriority w:val="9"/>
    <w:qFormat/>
    <w:pPr>
      <w:jc w:val="center"/>
    </w:pPr>
    <w:rPr>
      <w:b/>
      <w:bCs/>
      <w:sz w:val="28"/>
      <w:szCs w:val="28"/>
      <w:lang w:val="en-US"/>
    </w:rPr>
  </w:style>
  <w:style w:type="character" w:styleId="14">
    <w:name w:val="Heading 1 Char"/>
    <w:link w:val="13"/>
    <w:uiPriority w:val="9"/>
    <w:rPr>
      <w:b/>
      <w:bCs/>
      <w:sz w:val="28"/>
      <w:szCs w:val="28"/>
      <w:lang w:val="en-US"/>
    </w:rPr>
  </w:style>
  <w:style w:type="character" w:styleId="16">
    <w:name w:val="Heading 2 Char"/>
    <w:basedOn w:val="667"/>
    <w:link w:val="664"/>
    <w:uiPriority w:val="9"/>
    <w:rPr>
      <w:rFonts w:ascii="Arial" w:hAnsi="Arial" w:eastAsia="Arial" w:cs="Arial"/>
      <w:sz w:val="34"/>
    </w:rPr>
  </w:style>
  <w:style w:type="character" w:styleId="18">
    <w:name w:val="Heading 3 Char"/>
    <w:basedOn w:val="667"/>
    <w:link w:val="665"/>
    <w:uiPriority w:val="9"/>
    <w:rPr>
      <w:rFonts w:ascii="Arial" w:hAnsi="Arial" w:eastAsia="Arial" w:cs="Arial"/>
      <w:sz w:val="30"/>
      <w:szCs w:val="30"/>
    </w:rPr>
  </w:style>
  <w:style w:type="character" w:styleId="20">
    <w:name w:val="Heading 4 Char"/>
    <w:basedOn w:val="667"/>
    <w:link w:val="666"/>
    <w:uiPriority w:val="9"/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63"/>
    <w:next w:val="663"/>
    <w:link w:val="2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667"/>
    <w:link w:val="21"/>
    <w:uiPriority w:val="9"/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63"/>
    <w:next w:val="663"/>
    <w:link w:val="2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667"/>
    <w:link w:val="23"/>
    <w:uiPriority w:val="9"/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63"/>
    <w:next w:val="663"/>
    <w:link w:val="2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667"/>
    <w:link w:val="2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63"/>
    <w:next w:val="663"/>
    <w:link w:val="2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667"/>
    <w:link w:val="27"/>
    <w:uiPriority w:val="9"/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63"/>
    <w:next w:val="663"/>
    <w:link w:val="3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667"/>
    <w:link w:val="29"/>
    <w:uiPriority w:val="9"/>
    <w:rPr>
      <w:rFonts w:ascii="Arial" w:hAnsi="Arial" w:eastAsia="Arial" w:cs="Arial"/>
      <w:i/>
      <w:iCs/>
      <w:sz w:val="21"/>
      <w:szCs w:val="21"/>
    </w:rPr>
  </w:style>
  <w:style w:type="paragraph" w:styleId="31">
    <w:name w:val="List Paragraph"/>
    <w:basedOn w:val="663"/>
    <w:uiPriority w:val="34"/>
    <w:qFormat/>
    <w:pPr>
      <w:contextualSpacing/>
      <w:ind w:left="720"/>
    </w:pPr>
  </w:style>
  <w:style w:type="paragraph" w:styleId="33">
    <w:name w:val="No Spacing"/>
    <w:uiPriority w:val="1"/>
    <w:qFormat/>
    <w:pPr>
      <w:spacing w:before="0" w:after="0" w:line="240" w:lineRule="auto"/>
    </w:pPr>
  </w:style>
  <w:style w:type="character" w:styleId="35">
    <w:name w:val="Title Char"/>
    <w:basedOn w:val="667"/>
    <w:link w:val="674"/>
    <w:uiPriority w:val="10"/>
    <w:rPr>
      <w:sz w:val="48"/>
      <w:szCs w:val="48"/>
    </w:rPr>
  </w:style>
  <w:style w:type="paragraph" w:styleId="36">
    <w:name w:val="Subtitle"/>
    <w:basedOn w:val="663"/>
    <w:next w:val="663"/>
    <w:link w:val="37"/>
    <w:uiPriority w:val="11"/>
    <w:qFormat/>
    <w:pPr>
      <w:spacing w:before="200" w:after="200"/>
    </w:pPr>
    <w:rPr>
      <w:sz w:val="24"/>
      <w:szCs w:val="24"/>
    </w:rPr>
  </w:style>
  <w:style w:type="character" w:styleId="37">
    <w:name w:val="Subtitle Char"/>
    <w:basedOn w:val="667"/>
    <w:link w:val="36"/>
    <w:uiPriority w:val="11"/>
    <w:rPr>
      <w:sz w:val="24"/>
      <w:szCs w:val="24"/>
    </w:rPr>
  </w:style>
  <w:style w:type="paragraph" w:styleId="38">
    <w:name w:val="Quote"/>
    <w:basedOn w:val="663"/>
    <w:next w:val="663"/>
    <w:link w:val="39"/>
    <w:uiPriority w:val="29"/>
    <w:qFormat/>
    <w:pPr>
      <w:ind w:left="720" w:right="720"/>
    </w:pPr>
    <w:rPr>
      <w:i/>
    </w:rPr>
  </w:style>
  <w:style w:type="character" w:styleId="39">
    <w:name w:val="Quote Char"/>
    <w:link w:val="38"/>
    <w:uiPriority w:val="29"/>
    <w:rPr>
      <w:i/>
    </w:rPr>
  </w:style>
  <w:style w:type="paragraph" w:styleId="40">
    <w:name w:val="Intense Quote"/>
    <w:basedOn w:val="663"/>
    <w:next w:val="663"/>
    <w:link w:val="4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1">
    <w:name w:val="Intense Quote Char"/>
    <w:link w:val="40"/>
    <w:uiPriority w:val="30"/>
    <w:rPr>
      <w:i/>
    </w:rPr>
  </w:style>
  <w:style w:type="character" w:styleId="43">
    <w:name w:val="Header Char"/>
    <w:basedOn w:val="667"/>
    <w:link w:val="685"/>
    <w:uiPriority w:val="99"/>
  </w:style>
  <w:style w:type="character" w:styleId="45">
    <w:name w:val="Footer Char"/>
    <w:basedOn w:val="667"/>
    <w:link w:val="687"/>
    <w:uiPriority w:val="99"/>
  </w:style>
  <w:style w:type="paragraph" w:styleId="46">
    <w:name w:val="Caption"/>
    <w:basedOn w:val="663"/>
    <w:next w:val="663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687"/>
    <w:uiPriority w:val="99"/>
  </w:style>
  <w:style w:type="table" w:styleId="49">
    <w:name w:val="Table Grid Light"/>
    <w:basedOn w:val="66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50">
    <w:name w:val="Plain Table 1"/>
    <w:basedOn w:val="66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2"/>
    <w:basedOn w:val="668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2">
    <w:name w:val="Plain Table 3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3">
    <w:name w:val="Plain Table 4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Plain Table 5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5">
    <w:name w:val="Grid Table 1 Light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1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2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3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4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5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1 Light - Accent 6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">
    <w:name w:val="Grid Table 2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1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2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3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4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5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2 - Accent 6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1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2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3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4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5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3 - Accent 6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">
    <w:name w:val="Grid Table 4"/>
    <w:basedOn w:val="66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7">
    <w:name w:val="Grid Table 4 - Accent 1"/>
    <w:basedOn w:val="66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8">
    <w:name w:val="Grid Table 4 - Accent 2"/>
    <w:basedOn w:val="66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9">
    <w:name w:val="Grid Table 4 - Accent 3"/>
    <w:basedOn w:val="66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">
    <w:name w:val="Grid Table 4 - Accent 4"/>
    <w:basedOn w:val="66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">
    <w:name w:val="Grid Table 4 - Accent 5"/>
    <w:basedOn w:val="66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">
    <w:name w:val="Grid Table 4 - Accent 6"/>
    <w:basedOn w:val="66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3">
    <w:name w:val="Grid Table 5 Dark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">
    <w:name w:val="Grid Table 5 Dark- Accent 1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2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3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87">
    <w:name w:val="Grid Table 5 Dark- Accent 4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5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89">
    <w:name w:val="Grid Table 5 Dark - Accent 6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90">
    <w:name w:val="Grid Table 6 Colorful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1">
    <w:name w:val="Grid Table 6 Colorful - Accent 1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2">
    <w:name w:val="Grid Table 6 Colorful - Accent 2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3">
    <w:name w:val="Grid Table 6 Colorful - Accent 3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4">
    <w:name w:val="Grid Table 6 Colorful - Accent 4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5">
    <w:name w:val="Grid Table 6 Colorful - Accent 5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6 Colorful - Accent 6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7">
    <w:name w:val="Grid Table 7 Colorful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1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2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3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4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5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3">
    <w:name w:val="Grid Table 7 Colorful - Accent 6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4">
    <w:name w:val="List Table 1 Light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1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2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3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4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5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1 Light - Accent 6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1">
    <w:name w:val="List Table 2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2">
    <w:name w:val="List Table 2 - Accent 1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3">
    <w:name w:val="List Table 2 - Accent 2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4">
    <w:name w:val="List Table 2 - Accent 3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5">
    <w:name w:val="List Table 2 - Accent 4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6">
    <w:name w:val="List Table 2 - Accent 5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7">
    <w:name w:val="List Table 2 - Accent 6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8">
    <w:name w:val="List Table 3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1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2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3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4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5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3 - Accent 6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1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2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3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4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5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4 - Accent 6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">
    <w:name w:val="List Table 5 Dark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1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2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3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4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5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5 Dark - Accent 6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9">
    <w:name w:val="List Table 6 Colorful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0">
    <w:name w:val="List Table 6 Colorful - Accent 1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1">
    <w:name w:val="List Table 6 Colorful - Accent 2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2">
    <w:name w:val="List Table 6 Colorful - Accent 3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3">
    <w:name w:val="List Table 6 Colorful - Accent 4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4">
    <w:name w:val="List Table 6 Colorful - Accent 5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5">
    <w:name w:val="List Table 6 Colorful - Accent 6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6">
    <w:name w:val="List Table 7 Colorful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7">
    <w:name w:val="List Table 7 Colorful - Accent 1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48">
    <w:name w:val="List Table 7 Colorful - Accent 2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49">
    <w:name w:val="List Table 7 Colorful - Accent 3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50">
    <w:name w:val="List Table 7 Colorful - Accent 4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51">
    <w:name w:val="List Table 7 Colorful - Accent 5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52">
    <w:name w:val="List Table 7 Colorful - Accent 6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53">
    <w:name w:val="Lined - Accent"/>
    <w:basedOn w:val="66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">
    <w:name w:val="Lined - Accent 1"/>
    <w:basedOn w:val="66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5">
    <w:name w:val="Lined - Accent 2"/>
    <w:basedOn w:val="66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6">
    <w:name w:val="Lined - Accent 3"/>
    <w:basedOn w:val="66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7">
    <w:name w:val="Lined - Accent 4"/>
    <w:basedOn w:val="66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8">
    <w:name w:val="Lined - Accent 5"/>
    <w:basedOn w:val="66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9">
    <w:name w:val="Lined - Accent 6"/>
    <w:basedOn w:val="66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60">
    <w:name w:val="Bordered &amp; Lined - Accent"/>
    <w:basedOn w:val="66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1">
    <w:name w:val="Bordered &amp; Lined - Accent 1"/>
    <w:basedOn w:val="66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62">
    <w:name w:val="Bordered &amp; Lined - Accent 2"/>
    <w:basedOn w:val="66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63">
    <w:name w:val="Bordered &amp; Lined - Accent 3"/>
    <w:basedOn w:val="66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64">
    <w:name w:val="Bordered &amp; Lined - Accent 4"/>
    <w:basedOn w:val="66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65">
    <w:name w:val="Bordered &amp; Lined - Accent 5"/>
    <w:basedOn w:val="66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66">
    <w:name w:val="Bordered &amp; Lined - Accent 6"/>
    <w:basedOn w:val="66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67">
    <w:name w:val="Bordered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8">
    <w:name w:val="Bordered - Accent 1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9">
    <w:name w:val="Bordered - Accent 2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70">
    <w:name w:val="Bordered - Accent 3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1">
    <w:name w:val="Bordered - Accent 4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2">
    <w:name w:val="Bordered - Accent 5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3">
    <w:name w:val="Bordered - Accent 6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4">
    <w:name w:val="Hyperlink"/>
    <w:uiPriority w:val="99"/>
    <w:unhideWhenUsed/>
    <w:rPr>
      <w:color w:val="0000ff" w:themeColor="hyperlink"/>
      <w:u w:val="single"/>
    </w:rPr>
  </w:style>
  <w:style w:type="paragraph" w:styleId="175">
    <w:name w:val="footnote text"/>
    <w:basedOn w:val="663"/>
    <w:link w:val="176"/>
    <w:uiPriority w:val="99"/>
    <w:semiHidden/>
    <w:unhideWhenUsed/>
    <w:pPr>
      <w:spacing w:after="40" w:line="240" w:lineRule="auto"/>
    </w:pPr>
    <w:rPr>
      <w:sz w:val="18"/>
    </w:rPr>
  </w:style>
  <w:style w:type="character" w:styleId="176">
    <w:name w:val="Footnote Text Char"/>
    <w:link w:val="175"/>
    <w:uiPriority w:val="99"/>
    <w:rPr>
      <w:sz w:val="18"/>
    </w:rPr>
  </w:style>
  <w:style w:type="character" w:styleId="177">
    <w:name w:val="footnote reference"/>
    <w:basedOn w:val="667"/>
    <w:uiPriority w:val="99"/>
    <w:unhideWhenUsed/>
    <w:rPr>
      <w:vertAlign w:val="superscript"/>
    </w:rPr>
  </w:style>
  <w:style w:type="paragraph" w:styleId="178">
    <w:name w:val="endnote text"/>
    <w:basedOn w:val="663"/>
    <w:link w:val="179"/>
    <w:uiPriority w:val="99"/>
    <w:semiHidden/>
    <w:unhideWhenUsed/>
    <w:pPr>
      <w:spacing w:after="0" w:line="240" w:lineRule="auto"/>
    </w:pPr>
    <w:rPr>
      <w:sz w:val="20"/>
    </w:rPr>
  </w:style>
  <w:style w:type="character" w:styleId="179">
    <w:name w:val="Endnote Text Char"/>
    <w:link w:val="178"/>
    <w:uiPriority w:val="99"/>
    <w:rPr>
      <w:sz w:val="20"/>
    </w:rPr>
  </w:style>
  <w:style w:type="character" w:styleId="180">
    <w:name w:val="endnote reference"/>
    <w:basedOn w:val="667"/>
    <w:uiPriority w:val="99"/>
    <w:semiHidden/>
    <w:unhideWhenUsed/>
    <w:rPr>
      <w:vertAlign w:val="superscript"/>
    </w:rPr>
  </w:style>
  <w:style w:type="paragraph" w:styleId="181">
    <w:name w:val="toc 1"/>
    <w:basedOn w:val="663"/>
    <w:next w:val="663"/>
    <w:uiPriority w:val="39"/>
    <w:unhideWhenUsed/>
    <w:pPr>
      <w:ind w:left="0" w:right="0" w:firstLine="0"/>
      <w:spacing w:after="57"/>
    </w:pPr>
  </w:style>
  <w:style w:type="paragraph" w:styleId="182">
    <w:name w:val="toc 2"/>
    <w:basedOn w:val="663"/>
    <w:next w:val="663"/>
    <w:uiPriority w:val="39"/>
    <w:unhideWhenUsed/>
    <w:pPr>
      <w:ind w:left="283" w:right="0" w:firstLine="0"/>
      <w:spacing w:after="57"/>
    </w:pPr>
  </w:style>
  <w:style w:type="paragraph" w:styleId="183">
    <w:name w:val="toc 3"/>
    <w:basedOn w:val="663"/>
    <w:next w:val="663"/>
    <w:uiPriority w:val="39"/>
    <w:unhideWhenUsed/>
    <w:pPr>
      <w:ind w:left="567" w:right="0" w:firstLine="0"/>
      <w:spacing w:after="57"/>
    </w:pPr>
  </w:style>
  <w:style w:type="paragraph" w:styleId="184">
    <w:name w:val="toc 4"/>
    <w:basedOn w:val="663"/>
    <w:next w:val="663"/>
    <w:uiPriority w:val="39"/>
    <w:unhideWhenUsed/>
    <w:pPr>
      <w:ind w:left="850" w:right="0" w:firstLine="0"/>
      <w:spacing w:after="57"/>
    </w:pPr>
  </w:style>
  <w:style w:type="paragraph" w:styleId="185">
    <w:name w:val="toc 5"/>
    <w:basedOn w:val="663"/>
    <w:next w:val="663"/>
    <w:uiPriority w:val="39"/>
    <w:unhideWhenUsed/>
    <w:pPr>
      <w:ind w:left="1134" w:right="0" w:firstLine="0"/>
      <w:spacing w:after="57"/>
    </w:pPr>
  </w:style>
  <w:style w:type="paragraph" w:styleId="186">
    <w:name w:val="toc 6"/>
    <w:basedOn w:val="663"/>
    <w:next w:val="663"/>
    <w:uiPriority w:val="39"/>
    <w:unhideWhenUsed/>
    <w:pPr>
      <w:ind w:left="1417" w:right="0" w:firstLine="0"/>
      <w:spacing w:after="57"/>
    </w:pPr>
  </w:style>
  <w:style w:type="paragraph" w:styleId="187">
    <w:name w:val="toc 7"/>
    <w:basedOn w:val="663"/>
    <w:next w:val="663"/>
    <w:uiPriority w:val="39"/>
    <w:unhideWhenUsed/>
    <w:pPr>
      <w:ind w:left="1701" w:right="0" w:firstLine="0"/>
      <w:spacing w:after="57"/>
    </w:pPr>
  </w:style>
  <w:style w:type="paragraph" w:styleId="188">
    <w:name w:val="toc 8"/>
    <w:basedOn w:val="663"/>
    <w:next w:val="663"/>
    <w:uiPriority w:val="39"/>
    <w:unhideWhenUsed/>
    <w:pPr>
      <w:ind w:left="1984" w:right="0" w:firstLine="0"/>
      <w:spacing w:after="57"/>
    </w:pPr>
  </w:style>
  <w:style w:type="paragraph" w:styleId="189">
    <w:name w:val="toc 9"/>
    <w:basedOn w:val="663"/>
    <w:next w:val="663"/>
    <w:uiPriority w:val="39"/>
    <w:unhideWhenUsed/>
    <w:pPr>
      <w:ind w:left="2268" w:right="0" w:firstLine="0"/>
      <w:spacing w:after="57"/>
    </w:pPr>
  </w:style>
  <w:style w:type="paragraph" w:styleId="190">
    <w:name w:val="TOC Heading"/>
    <w:uiPriority w:val="39"/>
    <w:unhideWhenUsed/>
  </w:style>
  <w:style w:type="paragraph" w:styleId="191">
    <w:name w:val="table of figures"/>
    <w:basedOn w:val="663"/>
    <w:next w:val="663"/>
    <w:uiPriority w:val="99"/>
    <w:unhideWhenUsed/>
    <w:pPr>
      <w:spacing w:after="0" w:afterAutospacing="0"/>
    </w:pPr>
  </w:style>
  <w:style w:type="paragraph" w:styleId="663" w:default="1">
    <w:name w:val="Normal"/>
    <w:qFormat/>
    <w:rPr>
      <w:rFonts w:ascii="Times New Roman" w:hAnsi="Times New Roman" w:eastAsia="Times New Roman"/>
      <w:sz w:val="24"/>
      <w:szCs w:val="24"/>
    </w:rPr>
  </w:style>
  <w:style w:type="paragraph" w:styleId="664">
    <w:name w:val="Heading 2"/>
    <w:basedOn w:val="663"/>
    <w:next w:val="663"/>
    <w:link w:val="689"/>
    <w:uiPriority w:val="9"/>
    <w:semiHidden/>
    <w:unhideWhenUsed/>
    <w:qFormat/>
    <w:pPr>
      <w:keepNext/>
      <w:spacing w:before="0" w:beforeAutospacing="0" w:after="0" w:afterAutospacing="0" w:line="360" w:lineRule="auto"/>
      <w:outlineLvl w:val="1"/>
    </w:pPr>
    <w:rPr>
      <w:rFonts w:ascii="Times New Roman" w:hAnsi="Times New Roman" w:cs="Times New Roman"/>
      <w:b/>
      <w:bCs/>
      <w:i w:val="0"/>
      <w:iCs w:val="0"/>
      <w:sz w:val="28"/>
      <w:szCs w:val="28"/>
    </w:rPr>
  </w:style>
  <w:style w:type="paragraph" w:styleId="665">
    <w:name w:val="Heading 3"/>
    <w:basedOn w:val="663"/>
    <w:next w:val="663"/>
    <w:link w:val="680"/>
    <w:qFormat/>
    <w:pPr>
      <w:jc w:val="both"/>
      <w:keepNext/>
      <w:spacing w:before="0" w:beforeAutospacing="0" w:after="0" w:afterAutospacing="0" w:line="360" w:lineRule="auto"/>
      <w:outlineLvl w:val="2"/>
    </w:pPr>
    <w:rPr>
      <w:rStyle w:val="680"/>
      <w:b/>
      <w:sz w:val="28"/>
      <w:szCs w:val="28"/>
    </w:rPr>
  </w:style>
  <w:style w:type="paragraph" w:styleId="666">
    <w:name w:val="Heading 4"/>
    <w:basedOn w:val="663"/>
    <w:next w:val="663"/>
    <w:link w:val="681"/>
    <w:qFormat/>
    <w:pPr>
      <w:jc w:val="center"/>
      <w:keepNext/>
      <w:spacing w:line="300" w:lineRule="exact"/>
      <w:outlineLvl w:val="3"/>
    </w:pPr>
    <w:rPr>
      <w:b/>
      <w:sz w:val="20"/>
      <w:szCs w:val="20"/>
    </w:rPr>
  </w:style>
  <w:style w:type="character" w:styleId="667" w:default="1">
    <w:name w:val="Default Paragraph Font"/>
    <w:uiPriority w:val="1"/>
    <w:semiHidden/>
    <w:unhideWhenUsed/>
  </w:style>
  <w:style w:type="table" w:styleId="668" w:default="1">
    <w:name w:val="Normal Table"/>
    <w:uiPriority w:val="99"/>
    <w:semiHidden/>
    <w:unhideWhenUsed/>
    <w:qFormat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69" w:default="1">
    <w:name w:val="No List"/>
    <w:uiPriority w:val="99"/>
    <w:semiHidden/>
    <w:unhideWhenUsed/>
  </w:style>
  <w:style w:type="paragraph" w:styleId="670" w:customStyle="1">
    <w:name w:val="Обычный1"/>
    <w:pPr>
      <w:ind w:firstLine="280"/>
      <w:jc w:val="both"/>
      <w:widowControl w:val="off"/>
    </w:pPr>
    <w:rPr>
      <w:rFonts w:ascii="Times New Roman" w:hAnsi="Times New Roman" w:eastAsia="Times New Roman"/>
      <w:sz w:val="24"/>
    </w:rPr>
  </w:style>
  <w:style w:type="paragraph" w:styleId="671" w:customStyle="1">
    <w:name w:val="FR1"/>
    <w:pPr>
      <w:jc w:val="center"/>
      <w:widowControl w:val="off"/>
    </w:pPr>
    <w:rPr>
      <w:rFonts w:ascii="Arial" w:hAnsi="Arial" w:eastAsia="Times New Roman"/>
      <w:sz w:val="22"/>
    </w:rPr>
  </w:style>
  <w:style w:type="paragraph" w:styleId="672" w:customStyle="1">
    <w:name w:val="МАУ'2005 Основной текст"/>
    <w:basedOn w:val="663"/>
    <w:next w:val="663"/>
    <w:pPr>
      <w:ind w:firstLine="709"/>
      <w:jc w:val="both"/>
      <w:spacing w:line="276" w:lineRule="auto"/>
    </w:pPr>
    <w:rPr>
      <w:rFonts w:ascii="Arial,Bold" w:hAnsi="Arial,Bold"/>
    </w:rPr>
  </w:style>
  <w:style w:type="paragraph" w:styleId="673" w:customStyle="1">
    <w:name w:val="Обычный2"/>
    <w:pPr>
      <w:widowControl w:val="off"/>
    </w:pPr>
    <w:rPr>
      <w:rFonts w:ascii="Times New Roman" w:hAnsi="Times New Roman" w:eastAsia="Times New Roman"/>
    </w:rPr>
  </w:style>
  <w:style w:type="paragraph" w:styleId="674">
    <w:name w:val="Title"/>
    <w:basedOn w:val="663"/>
    <w:link w:val="675"/>
    <w:qFormat/>
    <w:pPr>
      <w:jc w:val="center"/>
    </w:pPr>
    <w:rPr>
      <w:i/>
      <w:sz w:val="26"/>
      <w:szCs w:val="20"/>
    </w:rPr>
  </w:style>
  <w:style w:type="character" w:styleId="675" w:customStyle="1">
    <w:name w:val="Название Знак"/>
    <w:link w:val="674"/>
    <w:rPr>
      <w:rFonts w:ascii="Times New Roman" w:hAnsi="Times New Roman" w:eastAsia="Times New Roman"/>
      <w:i/>
      <w:sz w:val="26"/>
    </w:rPr>
  </w:style>
  <w:style w:type="paragraph" w:styleId="676">
    <w:name w:val="Body Text 2"/>
    <w:basedOn w:val="663"/>
    <w:link w:val="677"/>
    <w:pPr>
      <w:jc w:val="both"/>
    </w:pPr>
    <w:rPr>
      <w:szCs w:val="20"/>
    </w:rPr>
  </w:style>
  <w:style w:type="character" w:styleId="677" w:customStyle="1">
    <w:name w:val="Основной текст 2 Знак"/>
    <w:link w:val="676"/>
    <w:rPr>
      <w:rFonts w:ascii="Times New Roman" w:hAnsi="Times New Roman" w:eastAsia="Times New Roman"/>
      <w:sz w:val="24"/>
    </w:rPr>
  </w:style>
  <w:style w:type="paragraph" w:styleId="678">
    <w:name w:val="Body Text 3"/>
    <w:basedOn w:val="663"/>
    <w:link w:val="679"/>
    <w:pPr>
      <w:jc w:val="both"/>
    </w:pPr>
    <w:rPr>
      <w:b/>
      <w:i/>
      <w:szCs w:val="20"/>
    </w:rPr>
  </w:style>
  <w:style w:type="character" w:styleId="679" w:customStyle="1">
    <w:name w:val="Основной текст 3 Знак"/>
    <w:link w:val="678"/>
    <w:rPr>
      <w:rFonts w:ascii="Times New Roman" w:hAnsi="Times New Roman" w:eastAsia="Times New Roman"/>
      <w:b/>
      <w:i/>
      <w:sz w:val="24"/>
    </w:rPr>
  </w:style>
  <w:style w:type="character" w:styleId="680" w:customStyle="1">
    <w:name w:val="Заголовок 3 Знак"/>
    <w:link w:val="665"/>
    <w:rPr>
      <w:rStyle w:val="680"/>
      <w:rFonts w:ascii="Times New Roman" w:hAnsi="Times New Roman" w:eastAsia="Times New Roman"/>
      <w:b/>
      <w:sz w:val="28"/>
      <w:szCs w:val="28"/>
    </w:rPr>
  </w:style>
  <w:style w:type="character" w:styleId="681" w:customStyle="1">
    <w:name w:val="Заголовок 4 Знак"/>
    <w:link w:val="666"/>
    <w:rPr>
      <w:rFonts w:ascii="Times New Roman" w:hAnsi="Times New Roman" w:eastAsia="Times New Roman"/>
      <w:b/>
    </w:rPr>
  </w:style>
  <w:style w:type="character" w:styleId="682">
    <w:name w:val="Strong"/>
    <w:uiPriority w:val="22"/>
    <w:qFormat/>
    <w:rPr>
      <w:b/>
      <w:bCs/>
    </w:rPr>
  </w:style>
  <w:style w:type="paragraph" w:styleId="683">
    <w:name w:val="Normal (Web)"/>
    <w:basedOn w:val="663"/>
    <w:unhideWhenUsed/>
    <w:pPr>
      <w:spacing w:before="100" w:beforeAutospacing="1" w:after="100" w:afterAutospacing="1"/>
    </w:pPr>
  </w:style>
  <w:style w:type="character" w:styleId="684">
    <w:name w:val="Emphasis"/>
    <w:uiPriority w:val="20"/>
    <w:qFormat/>
    <w:rPr>
      <w:i/>
      <w:iCs/>
    </w:rPr>
  </w:style>
  <w:style w:type="paragraph" w:styleId="685">
    <w:name w:val="Header"/>
    <w:basedOn w:val="663"/>
    <w:link w:val="686"/>
    <w:uiPriority w:val="99"/>
    <w:unhideWhenUsed/>
    <w:pPr>
      <w:tabs>
        <w:tab w:val="center" w:pos="4677" w:leader="none"/>
        <w:tab w:val="right" w:pos="9355" w:leader="none"/>
      </w:tabs>
    </w:pPr>
  </w:style>
  <w:style w:type="character" w:styleId="686" w:customStyle="1">
    <w:name w:val="Верхний колонтитул Знак"/>
    <w:link w:val="685"/>
    <w:uiPriority w:val="99"/>
    <w:rPr>
      <w:rFonts w:ascii="Times New Roman" w:hAnsi="Times New Roman" w:eastAsia="Times New Roman"/>
      <w:sz w:val="24"/>
      <w:szCs w:val="24"/>
    </w:rPr>
  </w:style>
  <w:style w:type="paragraph" w:styleId="687">
    <w:name w:val="Footer"/>
    <w:basedOn w:val="663"/>
    <w:link w:val="688"/>
    <w:uiPriority w:val="99"/>
    <w:unhideWhenUsed/>
    <w:pPr>
      <w:tabs>
        <w:tab w:val="center" w:pos="4677" w:leader="none"/>
        <w:tab w:val="right" w:pos="9355" w:leader="none"/>
      </w:tabs>
    </w:pPr>
  </w:style>
  <w:style w:type="character" w:styleId="688" w:customStyle="1">
    <w:name w:val="Нижний колонтитул Знак"/>
    <w:link w:val="687"/>
    <w:uiPriority w:val="99"/>
    <w:rPr>
      <w:rFonts w:ascii="Times New Roman" w:hAnsi="Times New Roman" w:eastAsia="Times New Roman"/>
      <w:sz w:val="24"/>
      <w:szCs w:val="24"/>
    </w:rPr>
  </w:style>
  <w:style w:type="character" w:styleId="689" w:customStyle="1">
    <w:name w:val="Заголовок 2 Знак"/>
    <w:link w:val="664"/>
    <w:uiPriority w:val="9"/>
    <w:semiHidden/>
    <w:rPr>
      <w:rFonts w:ascii="Times New Roman" w:hAnsi="Times New Roman" w:cs="Times New Roman"/>
      <w:b/>
      <w:bCs/>
      <w:i w:val="0"/>
      <w:iCs w:val="0"/>
    </w:rPr>
  </w:style>
  <w:style w:type="paragraph" w:styleId="690" w:customStyle="1">
    <w:name w:val="Style21"/>
    <w:basedOn w:val="663"/>
    <w:pPr>
      <w:ind w:hanging="336"/>
      <w:jc w:val="both"/>
      <w:spacing w:line="307" w:lineRule="exact"/>
      <w:widowControl w:val="off"/>
    </w:pPr>
  </w:style>
  <w:style w:type="character" w:styleId="691" w:customStyle="1">
    <w:name w:val="apple-converted-space"/>
  </w:style>
  <w:style w:type="table" w:styleId="692">
    <w:name w:val="Table Grid"/>
    <w:basedOn w:val="668"/>
    <w:uiPriority w:val="59"/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paragraph" w:styleId="693">
    <w:name w:val="Balloon Text"/>
    <w:basedOn w:val="663"/>
    <w:link w:val="694"/>
    <w:uiPriority w:val="99"/>
    <w:semiHidden/>
    <w:unhideWhenUsed/>
    <w:rPr>
      <w:rFonts w:ascii="Segoe UI" w:hAnsi="Segoe UI" w:cs="Segoe UI"/>
      <w:sz w:val="18"/>
      <w:szCs w:val="18"/>
    </w:rPr>
  </w:style>
  <w:style w:type="character" w:styleId="694" w:customStyle="1">
    <w:name w:val="Текст выноски Знак"/>
    <w:link w:val="693"/>
    <w:uiPriority w:val="99"/>
    <w:semiHidden/>
    <w:rPr>
      <w:rFonts w:ascii="Segoe UI" w:hAnsi="Segoe UI" w:eastAsia="Times New Roman" w:cs="Segoe UI"/>
      <w:sz w:val="18"/>
      <w:szCs w:val="18"/>
    </w:rPr>
  </w:style>
  <w:style w:type="character" w:styleId="695">
    <w:name w:val="annotation reference"/>
    <w:unhideWhenUsed/>
    <w:rPr>
      <w:sz w:val="16"/>
      <w:szCs w:val="16"/>
    </w:rPr>
  </w:style>
  <w:style w:type="paragraph" w:styleId="696">
    <w:name w:val="annotation text"/>
    <w:basedOn w:val="663"/>
    <w:link w:val="697"/>
    <w:unhideWhenUsed/>
    <w:rPr>
      <w:sz w:val="20"/>
      <w:szCs w:val="20"/>
    </w:rPr>
  </w:style>
  <w:style w:type="character" w:styleId="697" w:customStyle="1">
    <w:name w:val="Текст примечания Знак"/>
    <w:link w:val="696"/>
    <w:rPr>
      <w:rFonts w:ascii="Times New Roman" w:hAnsi="Times New Roman" w:eastAsia="Times New Roman"/>
    </w:rPr>
  </w:style>
  <w:style w:type="paragraph" w:styleId="698">
    <w:name w:val="annotation subject"/>
    <w:basedOn w:val="696"/>
    <w:next w:val="696"/>
    <w:link w:val="699"/>
    <w:uiPriority w:val="99"/>
    <w:semiHidden/>
    <w:unhideWhenUsed/>
    <w:rPr>
      <w:b/>
      <w:bCs/>
    </w:rPr>
  </w:style>
  <w:style w:type="character" w:styleId="699" w:customStyle="1">
    <w:name w:val="Тема примечания Знак"/>
    <w:link w:val="698"/>
    <w:uiPriority w:val="99"/>
    <w:semiHidden/>
    <w:rPr>
      <w:rFonts w:ascii="Times New Roman" w:hAnsi="Times New Roman" w:eastAsia="Times New Roman"/>
      <w:b/>
      <w:bCs/>
    </w:rPr>
  </w:style>
  <w:style w:type="character" w:styleId="1_1862" w:customStyle="1">
    <w:name w:val="Обычный 2_character"/>
    <w:qFormat/>
    <w:rPr>
      <w:sz w:val="28"/>
      <w:szCs w:val="22"/>
    </w:rPr>
  </w:style>
  <w:style w:type="paragraph" w:styleId="1_1864" w:customStyle="1">
    <w:name w:val="Обычный 2"/>
    <w:basedOn w:val="820"/>
    <w:qFormat/>
    <w:pPr>
      <w:contextualSpacing w:val="0"/>
      <w:ind w:left="0" w:right="0" w:firstLine="0"/>
      <w:jc w:val="both"/>
      <w:keepLines w:val="0"/>
      <w:keepNext w:val="0"/>
      <w:pageBreakBefore w:val="0"/>
      <w:spacing w:before="0" w:beforeAutospacing="0" w:after="0" w:afterAutospacing="0" w:line="360" w:lineRule="auto"/>
      <w:shd w:val="nil" w:color="000000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Times New Roman" w:hAnsi="Times New Roman" w:eastAsia="Times New Roman" w:cs="Times New Roman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8"/>
      <w:szCs w:val="22"/>
      <w:highlight w:val="none"/>
      <w:u w:val="none"/>
      <w:vertAlign w:val="baseline"/>
      <w:rtl w:val="0"/>
      <w:cs w:val="0"/>
      <w:lang w:val="ru-RU" w:eastAsia="ru-RU" w:bidi="ar-SA"/>
      <w14:ligatures w14:val="non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customXml" Target="../customXml/item1.xml" /><Relationship Id="rId14" Type="http://schemas.openxmlformats.org/officeDocument/2006/relationships/image" Target="media/image1.jp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comments" Target="comments.xml" /><Relationship Id="rId26" Type="http://schemas.microsoft.com/office/2011/relationships/commentsExtended" Target="commentsExtended.xml" /><Relationship Id="rId27" Type="http://schemas.microsoft.com/office/2016/09/relationships/commentsIds" Target="commentsIds.xml" 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</w:footnotePr>
  <w:endnotePr>
    <w:pos w:val="docEnd"/>
    <w:numFmt w:val="lowerRoman"/>
    <w:numStart w:val="1"/>
    <w:numRestart w:val="continuous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229" w:default="1">
    <w:name w:val="Normal"/>
    <w:qFormat/>
  </w:style>
  <w:style w:type="character" w:styleId="230" w:default="1">
    <w:name w:val="Default Paragraph Font"/>
    <w:uiPriority w:val="1"/>
    <w:semiHidden/>
    <w:unhideWhenUsed/>
  </w:style>
  <w:style w:type="numbering" w:styleId="231" w:default="1">
    <w:name w:val="No List"/>
    <w:uiPriority w:val="99"/>
    <w:semiHidden/>
    <w:unhideWhenUsed/>
  </w:style>
  <w:style w:type="paragraph" w:styleId="232">
    <w:name w:val="Heading 1"/>
    <w:basedOn w:val="229"/>
    <w:next w:val="229"/>
    <w:link w:val="233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233">
    <w:name w:val="Heading 1 Char"/>
    <w:basedOn w:val="230"/>
    <w:link w:val="232"/>
    <w:uiPriority w:val="9"/>
    <w:rPr>
      <w:rFonts w:ascii="Arial" w:hAnsi="Arial" w:eastAsia="Arial" w:cs="Arial"/>
      <w:sz w:val="40"/>
      <w:szCs w:val="40"/>
    </w:rPr>
  </w:style>
  <w:style w:type="paragraph" w:styleId="234">
    <w:name w:val="Heading 2"/>
    <w:basedOn w:val="229"/>
    <w:next w:val="229"/>
    <w:link w:val="235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235">
    <w:name w:val="Heading 2 Char"/>
    <w:basedOn w:val="230"/>
    <w:link w:val="234"/>
    <w:uiPriority w:val="9"/>
    <w:rPr>
      <w:rFonts w:ascii="Arial" w:hAnsi="Arial" w:eastAsia="Arial" w:cs="Arial"/>
      <w:sz w:val="34"/>
    </w:rPr>
  </w:style>
  <w:style w:type="paragraph" w:styleId="236">
    <w:name w:val="Heading 3"/>
    <w:basedOn w:val="229"/>
    <w:next w:val="229"/>
    <w:link w:val="237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237">
    <w:name w:val="Heading 3 Char"/>
    <w:basedOn w:val="230"/>
    <w:link w:val="236"/>
    <w:uiPriority w:val="9"/>
    <w:rPr>
      <w:rFonts w:ascii="Arial" w:hAnsi="Arial" w:eastAsia="Arial" w:cs="Arial"/>
      <w:sz w:val="30"/>
      <w:szCs w:val="30"/>
    </w:rPr>
  </w:style>
  <w:style w:type="paragraph" w:styleId="238">
    <w:name w:val="Heading 4"/>
    <w:basedOn w:val="229"/>
    <w:next w:val="229"/>
    <w:link w:val="239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39">
    <w:name w:val="Heading 4 Char"/>
    <w:basedOn w:val="230"/>
    <w:link w:val="238"/>
    <w:uiPriority w:val="9"/>
    <w:rPr>
      <w:rFonts w:ascii="Arial" w:hAnsi="Arial" w:eastAsia="Arial" w:cs="Arial"/>
      <w:b/>
      <w:bCs/>
      <w:sz w:val="26"/>
      <w:szCs w:val="26"/>
    </w:rPr>
  </w:style>
  <w:style w:type="paragraph" w:styleId="240">
    <w:name w:val="Heading 5"/>
    <w:basedOn w:val="229"/>
    <w:next w:val="229"/>
    <w:link w:val="241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41">
    <w:name w:val="Heading 5 Char"/>
    <w:basedOn w:val="230"/>
    <w:link w:val="240"/>
    <w:uiPriority w:val="9"/>
    <w:rPr>
      <w:rFonts w:ascii="Arial" w:hAnsi="Arial" w:eastAsia="Arial" w:cs="Arial"/>
      <w:b/>
      <w:bCs/>
      <w:sz w:val="24"/>
      <w:szCs w:val="24"/>
    </w:rPr>
  </w:style>
  <w:style w:type="paragraph" w:styleId="242">
    <w:name w:val="Heading 6"/>
    <w:basedOn w:val="229"/>
    <w:next w:val="229"/>
    <w:link w:val="243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3">
    <w:name w:val="Heading 6 Char"/>
    <w:basedOn w:val="230"/>
    <w:link w:val="242"/>
    <w:uiPriority w:val="9"/>
    <w:rPr>
      <w:rFonts w:ascii="Arial" w:hAnsi="Arial" w:eastAsia="Arial" w:cs="Arial"/>
      <w:b/>
      <w:bCs/>
      <w:sz w:val="22"/>
      <w:szCs w:val="22"/>
    </w:rPr>
  </w:style>
  <w:style w:type="paragraph" w:styleId="244">
    <w:name w:val="Heading 7"/>
    <w:basedOn w:val="229"/>
    <w:next w:val="229"/>
    <w:link w:val="24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45">
    <w:name w:val="Heading 7 Char"/>
    <w:basedOn w:val="230"/>
    <w:link w:val="244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46">
    <w:name w:val="Heading 8"/>
    <w:basedOn w:val="229"/>
    <w:next w:val="229"/>
    <w:link w:val="247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47">
    <w:name w:val="Heading 8 Char"/>
    <w:basedOn w:val="230"/>
    <w:link w:val="246"/>
    <w:uiPriority w:val="9"/>
    <w:rPr>
      <w:rFonts w:ascii="Arial" w:hAnsi="Arial" w:eastAsia="Arial" w:cs="Arial"/>
      <w:i/>
      <w:iCs/>
      <w:sz w:val="22"/>
      <w:szCs w:val="22"/>
    </w:rPr>
  </w:style>
  <w:style w:type="paragraph" w:styleId="248">
    <w:name w:val="Heading 9"/>
    <w:basedOn w:val="229"/>
    <w:next w:val="229"/>
    <w:link w:val="249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249">
    <w:name w:val="Heading 9 Char"/>
    <w:basedOn w:val="230"/>
    <w:link w:val="248"/>
    <w:uiPriority w:val="9"/>
    <w:rPr>
      <w:rFonts w:ascii="Arial" w:hAnsi="Arial" w:eastAsia="Arial" w:cs="Arial"/>
      <w:i/>
      <w:iCs/>
      <w:sz w:val="21"/>
      <w:szCs w:val="21"/>
    </w:rPr>
  </w:style>
  <w:style w:type="paragraph" w:styleId="250">
    <w:name w:val="List Paragraph"/>
    <w:basedOn w:val="229"/>
    <w:uiPriority w:val="34"/>
    <w:qFormat/>
    <w:pPr>
      <w:contextualSpacing/>
      <w:ind w:left="720"/>
    </w:pPr>
  </w:style>
  <w:style w:type="table" w:styleId="25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252">
    <w:name w:val="No Spacing"/>
    <w:uiPriority w:val="1"/>
    <w:qFormat/>
    <w:pPr>
      <w:spacing w:before="0" w:after="0" w:line="240" w:lineRule="auto"/>
    </w:pPr>
  </w:style>
  <w:style w:type="paragraph" w:styleId="253">
    <w:name w:val="Title"/>
    <w:basedOn w:val="229"/>
    <w:next w:val="229"/>
    <w:link w:val="254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254">
    <w:name w:val="Title Char"/>
    <w:basedOn w:val="230"/>
    <w:link w:val="253"/>
    <w:uiPriority w:val="10"/>
    <w:rPr>
      <w:sz w:val="48"/>
      <w:szCs w:val="48"/>
    </w:rPr>
  </w:style>
  <w:style w:type="paragraph" w:styleId="255">
    <w:name w:val="Subtitle"/>
    <w:basedOn w:val="229"/>
    <w:next w:val="229"/>
    <w:link w:val="256"/>
    <w:uiPriority w:val="11"/>
    <w:qFormat/>
    <w:pPr>
      <w:spacing w:before="200" w:after="200"/>
    </w:pPr>
    <w:rPr>
      <w:sz w:val="24"/>
      <w:szCs w:val="24"/>
    </w:rPr>
  </w:style>
  <w:style w:type="character" w:styleId="256">
    <w:name w:val="Subtitle Char"/>
    <w:basedOn w:val="230"/>
    <w:link w:val="255"/>
    <w:uiPriority w:val="11"/>
    <w:rPr>
      <w:sz w:val="24"/>
      <w:szCs w:val="24"/>
    </w:rPr>
  </w:style>
  <w:style w:type="paragraph" w:styleId="257">
    <w:name w:val="Quote"/>
    <w:basedOn w:val="229"/>
    <w:next w:val="229"/>
    <w:link w:val="258"/>
    <w:uiPriority w:val="29"/>
    <w:qFormat/>
    <w:pPr>
      <w:ind w:left="720" w:right="720"/>
    </w:pPr>
    <w:rPr>
      <w:i/>
    </w:rPr>
  </w:style>
  <w:style w:type="character" w:styleId="258">
    <w:name w:val="Quote Char"/>
    <w:link w:val="257"/>
    <w:uiPriority w:val="29"/>
    <w:rPr>
      <w:i/>
    </w:rPr>
  </w:style>
  <w:style w:type="paragraph" w:styleId="259">
    <w:name w:val="Intense Quote"/>
    <w:basedOn w:val="229"/>
    <w:next w:val="229"/>
    <w:link w:val="260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260">
    <w:name w:val="Intense Quote Char"/>
    <w:link w:val="259"/>
    <w:uiPriority w:val="30"/>
    <w:rPr>
      <w:i/>
    </w:rPr>
  </w:style>
  <w:style w:type="paragraph" w:styleId="261">
    <w:name w:val="Header"/>
    <w:basedOn w:val="229"/>
    <w:link w:val="262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262">
    <w:name w:val="Header Char"/>
    <w:basedOn w:val="230"/>
    <w:link w:val="261"/>
    <w:uiPriority w:val="99"/>
  </w:style>
  <w:style w:type="paragraph" w:styleId="263">
    <w:name w:val="Footer"/>
    <w:basedOn w:val="229"/>
    <w:link w:val="266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264">
    <w:name w:val="Footer Char"/>
    <w:basedOn w:val="230"/>
    <w:link w:val="263"/>
    <w:uiPriority w:val="99"/>
  </w:style>
  <w:style w:type="paragraph" w:styleId="265">
    <w:name w:val="Caption"/>
    <w:basedOn w:val="229"/>
    <w:next w:val="229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266">
    <w:name w:val="Caption Char"/>
    <w:basedOn w:val="265"/>
    <w:link w:val="263"/>
    <w:uiPriority w:val="99"/>
  </w:style>
  <w:style w:type="table" w:styleId="267">
    <w:name w:val="Table Grid"/>
    <w:basedOn w:val="251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268">
    <w:name w:val="Table Grid Light"/>
    <w:basedOn w:val="25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269">
    <w:name w:val="Plain Table 1"/>
    <w:basedOn w:val="25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270">
    <w:name w:val="Plain Table 2"/>
    <w:basedOn w:val="251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271">
    <w:name w:val="Plain Table 3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272">
    <w:name w:val="Plain Table 4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73">
    <w:name w:val="Plain Table 5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274">
    <w:name w:val="Grid Table 1 Light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75">
    <w:name w:val="Grid Table 1 Light - Accent 1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76">
    <w:name w:val="Grid Table 1 Light - Accent 2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77">
    <w:name w:val="Grid Table 1 Light - Accent 3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78">
    <w:name w:val="Grid Table 1 Light - Accent 4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79">
    <w:name w:val="Grid Table 1 Light - Accent 5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80">
    <w:name w:val="Grid Table 1 Light - Accent 6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81">
    <w:name w:val="Grid Table 2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82">
    <w:name w:val="Grid Table 2 - Accent 1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83">
    <w:name w:val="Grid Table 2 - Accent 2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84">
    <w:name w:val="Grid Table 2 - Accent 3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85">
    <w:name w:val="Grid Table 2 - Accent 4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86">
    <w:name w:val="Grid Table 2 - Accent 5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87">
    <w:name w:val="Grid Table 2 - Accent 6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88">
    <w:name w:val="Grid Table 3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89">
    <w:name w:val="Grid Table 3 - Accent 1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90">
    <w:name w:val="Grid Table 3 - Accent 2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91">
    <w:name w:val="Grid Table 3 - Accent 3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92">
    <w:name w:val="Grid Table 3 - Accent 4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93">
    <w:name w:val="Grid Table 3 - Accent 5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94">
    <w:name w:val="Grid Table 3 - Accent 6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95">
    <w:name w:val="Grid Table 4"/>
    <w:basedOn w:val="2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296">
    <w:name w:val="Grid Table 4 - Accent 1"/>
    <w:basedOn w:val="2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297">
    <w:name w:val="Grid Table 4 - Accent 2"/>
    <w:basedOn w:val="2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298">
    <w:name w:val="Grid Table 4 - Accent 3"/>
    <w:basedOn w:val="2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299">
    <w:name w:val="Grid Table 4 - Accent 4"/>
    <w:basedOn w:val="2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300">
    <w:name w:val="Grid Table 4 - Accent 5"/>
    <w:basedOn w:val="2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301">
    <w:name w:val="Grid Table 4 - Accent 6"/>
    <w:basedOn w:val="2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302">
    <w:name w:val="Grid Table 5 Dark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303">
    <w:name w:val="Grid Table 5 Dark- Accent 1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304">
    <w:name w:val="Grid Table 5 Dark - Accent 2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305">
    <w:name w:val="Grid Table 5 Dark - Accent 3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306">
    <w:name w:val="Grid Table 5 Dark- Accent 4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307">
    <w:name w:val="Grid Table 5 Dark - Accent 5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308">
    <w:name w:val="Grid Table 5 Dark - Accent 6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309">
    <w:name w:val="Grid Table 6 Colorful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310">
    <w:name w:val="Grid Table 6 Colorful - Accent 1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311">
    <w:name w:val="Grid Table 6 Colorful - Accent 2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312">
    <w:name w:val="Grid Table 6 Colorful - Accent 3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313">
    <w:name w:val="Grid Table 6 Colorful - Accent 4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314">
    <w:name w:val="Grid Table 6 Colorful - Accent 5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315">
    <w:name w:val="Grid Table 6 Colorful - Accent 6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316">
    <w:name w:val="Grid Table 7 Colorful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317">
    <w:name w:val="Grid Table 7 Colorful - Accent 1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318">
    <w:name w:val="Grid Table 7 Colorful - Accent 2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319">
    <w:name w:val="Grid Table 7 Colorful - Accent 3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320">
    <w:name w:val="Grid Table 7 Colorful - Accent 4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321">
    <w:name w:val="Grid Table 7 Colorful - Accent 5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322">
    <w:name w:val="Grid Table 7 Colorful - Accent 6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323">
    <w:name w:val="List Table 1 Light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24">
    <w:name w:val="List Table 1 Light - Accent 1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25">
    <w:name w:val="List Table 1 Light - Accent 2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26">
    <w:name w:val="List Table 1 Light - Accent 3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27">
    <w:name w:val="List Table 1 Light - Accent 4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28">
    <w:name w:val="List Table 1 Light - Accent 5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29">
    <w:name w:val="List Table 1 Light - Accent 6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30">
    <w:name w:val="List Table 2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331">
    <w:name w:val="List Table 2 - Accent 1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332">
    <w:name w:val="List Table 2 - Accent 2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333">
    <w:name w:val="List Table 2 - Accent 3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334">
    <w:name w:val="List Table 2 - Accent 4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335">
    <w:name w:val="List Table 2 - Accent 5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336">
    <w:name w:val="List Table 2 - Accent 6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337">
    <w:name w:val="List Table 3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38">
    <w:name w:val="List Table 3 - Accent 1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39">
    <w:name w:val="List Table 3 - Accent 2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0">
    <w:name w:val="List Table 3 - Accent 3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1">
    <w:name w:val="List Table 3 - Accent 4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2">
    <w:name w:val="List Table 3 - Accent 5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3">
    <w:name w:val="List Table 3 - Accent 6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4">
    <w:name w:val="List Table 4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5">
    <w:name w:val="List Table 4 - Accent 1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6">
    <w:name w:val="List Table 4 - Accent 2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7">
    <w:name w:val="List Table 4 - Accent 3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8">
    <w:name w:val="List Table 4 - Accent 4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9">
    <w:name w:val="List Table 4 - Accent 5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50">
    <w:name w:val="List Table 4 - Accent 6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51">
    <w:name w:val="List Table 5 Dark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52">
    <w:name w:val="List Table 5 Dark - Accent 1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53">
    <w:name w:val="List Table 5 Dark - Accent 2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54">
    <w:name w:val="List Table 5 Dark - Accent 3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55">
    <w:name w:val="List Table 5 Dark - Accent 4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56">
    <w:name w:val="List Table 5 Dark - Accent 5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57">
    <w:name w:val="List Table 5 Dark - Accent 6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58">
    <w:name w:val="List Table 6 Colorful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359">
    <w:name w:val="List Table 6 Colorful - Accent 1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360">
    <w:name w:val="List Table 6 Colorful - Accent 2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361">
    <w:name w:val="List Table 6 Colorful - Accent 3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362">
    <w:name w:val="List Table 6 Colorful - Accent 4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363">
    <w:name w:val="List Table 6 Colorful - Accent 5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364">
    <w:name w:val="List Table 6 Colorful - Accent 6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365">
    <w:name w:val="List Table 7 Colorful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366">
    <w:name w:val="List Table 7 Colorful - Accent 1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367">
    <w:name w:val="List Table 7 Colorful - Accent 2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368">
    <w:name w:val="List Table 7 Colorful - Accent 3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369">
    <w:name w:val="List Table 7 Colorful - Accent 4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370">
    <w:name w:val="List Table 7 Colorful - Accent 5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371">
    <w:name w:val="List Table 7 Colorful - Accent 6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372">
    <w:name w:val="Lined - Accent"/>
    <w:basedOn w:val="2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373">
    <w:name w:val="Lined - Accent 1"/>
    <w:basedOn w:val="2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374">
    <w:name w:val="Lined - Accent 2"/>
    <w:basedOn w:val="2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375">
    <w:name w:val="Lined - Accent 3"/>
    <w:basedOn w:val="2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376">
    <w:name w:val="Lined - Accent 4"/>
    <w:basedOn w:val="2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377">
    <w:name w:val="Lined - Accent 5"/>
    <w:basedOn w:val="2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378">
    <w:name w:val="Lined - Accent 6"/>
    <w:basedOn w:val="2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379">
    <w:name w:val="Bordered &amp; Lined - Accent"/>
    <w:basedOn w:val="2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380">
    <w:name w:val="Bordered &amp; Lined - Accent 1"/>
    <w:basedOn w:val="2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381">
    <w:name w:val="Bordered &amp; Lined - Accent 2"/>
    <w:basedOn w:val="2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382">
    <w:name w:val="Bordered &amp; Lined - Accent 3"/>
    <w:basedOn w:val="2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383">
    <w:name w:val="Bordered &amp; Lined - Accent 4"/>
    <w:basedOn w:val="2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384">
    <w:name w:val="Bordered &amp; Lined - Accent 5"/>
    <w:basedOn w:val="2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385">
    <w:name w:val="Bordered &amp; Lined - Accent 6"/>
    <w:basedOn w:val="2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386">
    <w:name w:val="Bordered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387">
    <w:name w:val="Bordered - Accent 1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388">
    <w:name w:val="Bordered - Accent 2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389">
    <w:name w:val="Bordered - Accent 3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390">
    <w:name w:val="Bordered - Accent 4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391">
    <w:name w:val="Bordered - Accent 5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392">
    <w:name w:val="Bordered - Accent 6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393">
    <w:name w:val="Hyperlink"/>
    <w:uiPriority w:val="99"/>
    <w:unhideWhenUsed/>
    <w:rPr>
      <w:color w:val="0000ff" w:themeColor="hyperlink"/>
      <w:u w:val="single"/>
    </w:rPr>
  </w:style>
  <w:style w:type="paragraph" w:styleId="394">
    <w:name w:val="footnote text"/>
    <w:basedOn w:val="229"/>
    <w:link w:val="395"/>
    <w:uiPriority w:val="99"/>
    <w:semiHidden/>
    <w:unhideWhenUsed/>
    <w:pPr>
      <w:spacing w:after="40" w:line="240" w:lineRule="auto"/>
    </w:pPr>
    <w:rPr>
      <w:sz w:val="18"/>
    </w:rPr>
  </w:style>
  <w:style w:type="character" w:styleId="395">
    <w:name w:val="Footnote Text Char"/>
    <w:link w:val="394"/>
    <w:uiPriority w:val="99"/>
    <w:rPr>
      <w:sz w:val="18"/>
    </w:rPr>
  </w:style>
  <w:style w:type="character" w:styleId="396">
    <w:name w:val="footnote reference"/>
    <w:basedOn w:val="230"/>
    <w:uiPriority w:val="99"/>
    <w:unhideWhenUsed/>
    <w:rPr>
      <w:vertAlign w:val="superscript"/>
    </w:rPr>
  </w:style>
  <w:style w:type="paragraph" w:styleId="397">
    <w:name w:val="endnote text"/>
    <w:basedOn w:val="229"/>
    <w:link w:val="398"/>
    <w:uiPriority w:val="99"/>
    <w:semiHidden/>
    <w:unhideWhenUsed/>
    <w:pPr>
      <w:spacing w:after="0" w:line="240" w:lineRule="auto"/>
    </w:pPr>
    <w:rPr>
      <w:sz w:val="20"/>
    </w:rPr>
  </w:style>
  <w:style w:type="character" w:styleId="398">
    <w:name w:val="Endnote Text Char"/>
    <w:link w:val="397"/>
    <w:uiPriority w:val="99"/>
    <w:rPr>
      <w:sz w:val="20"/>
    </w:rPr>
  </w:style>
  <w:style w:type="character" w:styleId="399">
    <w:name w:val="endnote reference"/>
    <w:basedOn w:val="230"/>
    <w:uiPriority w:val="99"/>
    <w:semiHidden/>
    <w:unhideWhenUsed/>
    <w:rPr>
      <w:vertAlign w:val="superscript"/>
    </w:rPr>
  </w:style>
  <w:style w:type="paragraph" w:styleId="400">
    <w:name w:val="toc 1"/>
    <w:basedOn w:val="229"/>
    <w:next w:val="229"/>
    <w:uiPriority w:val="39"/>
    <w:unhideWhenUsed/>
    <w:pPr>
      <w:ind w:left="0" w:right="0" w:firstLine="0"/>
      <w:spacing w:after="57"/>
    </w:pPr>
  </w:style>
  <w:style w:type="paragraph" w:styleId="401">
    <w:name w:val="toc 2"/>
    <w:basedOn w:val="229"/>
    <w:next w:val="229"/>
    <w:uiPriority w:val="39"/>
    <w:unhideWhenUsed/>
    <w:pPr>
      <w:ind w:left="283" w:right="0" w:firstLine="0"/>
      <w:spacing w:after="57"/>
    </w:pPr>
  </w:style>
  <w:style w:type="paragraph" w:styleId="402">
    <w:name w:val="toc 3"/>
    <w:basedOn w:val="229"/>
    <w:next w:val="229"/>
    <w:uiPriority w:val="39"/>
    <w:unhideWhenUsed/>
    <w:pPr>
      <w:ind w:left="567" w:right="0" w:firstLine="0"/>
      <w:spacing w:after="57"/>
    </w:pPr>
  </w:style>
  <w:style w:type="paragraph" w:styleId="403">
    <w:name w:val="toc 4"/>
    <w:basedOn w:val="229"/>
    <w:next w:val="229"/>
    <w:uiPriority w:val="39"/>
    <w:unhideWhenUsed/>
    <w:pPr>
      <w:ind w:left="850" w:right="0" w:firstLine="0"/>
      <w:spacing w:after="57"/>
    </w:pPr>
  </w:style>
  <w:style w:type="paragraph" w:styleId="404">
    <w:name w:val="toc 5"/>
    <w:basedOn w:val="229"/>
    <w:next w:val="229"/>
    <w:uiPriority w:val="39"/>
    <w:unhideWhenUsed/>
    <w:pPr>
      <w:ind w:left="1134" w:right="0" w:firstLine="0"/>
      <w:spacing w:after="57"/>
    </w:pPr>
  </w:style>
  <w:style w:type="paragraph" w:styleId="405">
    <w:name w:val="toc 6"/>
    <w:basedOn w:val="229"/>
    <w:next w:val="229"/>
    <w:uiPriority w:val="39"/>
    <w:unhideWhenUsed/>
    <w:pPr>
      <w:ind w:left="1417" w:right="0" w:firstLine="0"/>
      <w:spacing w:after="57"/>
    </w:pPr>
  </w:style>
  <w:style w:type="paragraph" w:styleId="406">
    <w:name w:val="toc 7"/>
    <w:basedOn w:val="229"/>
    <w:next w:val="229"/>
    <w:uiPriority w:val="39"/>
    <w:unhideWhenUsed/>
    <w:pPr>
      <w:ind w:left="1701" w:right="0" w:firstLine="0"/>
      <w:spacing w:after="57"/>
    </w:pPr>
  </w:style>
  <w:style w:type="paragraph" w:styleId="407">
    <w:name w:val="toc 8"/>
    <w:basedOn w:val="229"/>
    <w:next w:val="229"/>
    <w:uiPriority w:val="39"/>
    <w:unhideWhenUsed/>
    <w:pPr>
      <w:ind w:left="1984" w:right="0" w:firstLine="0"/>
      <w:spacing w:after="57"/>
    </w:pPr>
  </w:style>
  <w:style w:type="paragraph" w:styleId="408">
    <w:name w:val="toc 9"/>
    <w:basedOn w:val="229"/>
    <w:next w:val="229"/>
    <w:uiPriority w:val="39"/>
    <w:unhideWhenUsed/>
    <w:pPr>
      <w:ind w:left="2268" w:right="0" w:firstLine="0"/>
      <w:spacing w:after="57"/>
    </w:pPr>
  </w:style>
  <w:style w:type="paragraph" w:styleId="409">
    <w:name w:val="TOC Heading"/>
    <w:uiPriority w:val="39"/>
    <w:unhideWhenUsed/>
  </w:style>
  <w:style w:type="paragraph" w:styleId="410">
    <w:name w:val="table of figures"/>
    <w:basedOn w:val="229"/>
    <w:next w:val="229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7AE449-4176-4FB8-AE18-AE3681A74E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ONLYOFFICE/7.3.0.184</Application>
  <Company>Krokoz™</Company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Татьяна</dc:creator>
  <cp:revision>8</cp:revision>
  <dcterms:created xsi:type="dcterms:W3CDTF">2020-01-03T12:26:00Z</dcterms:created>
  <dcterms:modified xsi:type="dcterms:W3CDTF">2023-02-25T12:40:36Z</dcterms:modified>
</cp:coreProperties>
</file>