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8"/>
          <w:szCs w:val="28"/>
        </w:rPr>
      </w:sdtPr>
      <w:sdtContent>
        <w:p>
          <w:pPr>
            <w:pStyle w:val="181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ab/>
            </w:r>
            <w:r>
              <w:rPr>
                <w:rStyle w:val="174"/>
                <w:rFonts w:ascii="Times New Roman" w:hAnsi="Times New Roman" w:cs="Times New Roman"/>
              </w:rPr>
              <w:t xml:space="preserve">3 Разработка технологии тестирования</w:t>
            </w:r>
            <w:r>
              <w:rPr>
                <w:rStyle w:val="174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182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ab/>
            </w:r>
            <w:r>
              <w:rPr>
                <w:rStyle w:val="174"/>
                <w:rFonts w:ascii="Times New Roman" w:hAnsi="Times New Roman" w:cs="Times New Roman"/>
              </w:rPr>
              <w:t xml:space="preserve">3.1 Выбор подходов и методов тестирования</w:t>
            </w:r>
            <w:r>
              <w:rPr>
                <w:rStyle w:val="174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8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Style w:val="174"/>
              </w:rPr>
            </w:r>
            <w:r>
              <w:rPr>
                <w:rStyle w:val="174"/>
                <w:highlight w:val="cyan"/>
              </w:rPr>
              <w:t xml:space="preserve">3.2 Разработка плана автономного тестирования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  <w:rPr>
              <w14:ligatures w14:val="none"/>
            </w:rPr>
          </w:pPr>
          <w:hyperlink w:tooltip="#_Toc7" w:anchor="_Toc7" w:history="1">
            <w:r>
              <w:rPr>
                <w:rStyle w:val="174"/>
              </w:rPr>
            </w:r>
            <w:r>
              <w:rPr>
                <w:rStyle w:val="174"/>
                <w:highlight w:val="cyan"/>
              </w:rPr>
              <w:t xml:space="preserve">3.3 Разработка плана комплексного тестирования</w:t>
            </w:r>
            <w:r>
              <w:rPr>
                <w:rStyle w:val="174"/>
              </w:rPr>
              <w:t xml:space="preserve"> 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8" w:anchor="_Toc8" w:history="1">
            <w:r>
              <w:rPr>
                <w:rStyle w:val="174"/>
              </w:rPr>
            </w:r>
            <w:r>
              <w:rPr>
                <w:rStyle w:val="174"/>
                <w14:ligatures w14:val="none"/>
              </w:rPr>
              <w:t xml:space="preserve">3.4 Выбор языка и библиотек для функционального тестирования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9" w:anchor="_Toc9" w:history="1">
            <w:r>
              <w:rPr>
                <w:rStyle w:val="174"/>
              </w:rPr>
            </w:r>
            <w:r>
              <w:rPr>
                <w:rStyle w:val="174"/>
                <w:highlight w:val="none"/>
                <w14:ligatures w14:val="none"/>
              </w:rPr>
              <w:t xml:space="preserve">3.5 Реализация и проведение функциональных тестов</w:t>
            </w:r>
            <w:r>
              <w:rPr>
                <w:rStyle w:val="174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end"/>
          </w:r>
          <w:r/>
          <w:r/>
        </w:p>
      </w:sdtContent>
    </w:sdt>
    <w:p>
      <w:pPr>
        <w:jc w:val="center"/>
        <w:shd w:val="nil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Обозначения</w:t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ПО — ...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API — ...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13"/>
        <w:spacing w:after="0" w:afterAutospacing="0" w:line="360" w:lineRule="auto"/>
        <w:rPr>
          <w:rFonts w:ascii="Times New Roman" w:hAnsi="Times New Roman" w:cs="Times New Roman"/>
          <w:highlight w:val="none"/>
          <w14:ligatures w14:val="none"/>
        </w:rPr>
      </w:pPr>
      <w:r/>
      <w:bookmarkStart w:id="4" w:name="_Toc4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3 Разработка технологии тестирования</w:t>
      </w:r>
      <w:r/>
      <w:bookmarkEnd w:id="4"/>
      <w:r/>
      <w:r>
        <w:rPr>
          <w:rFonts w:ascii="Times New Roman" w:hAnsi="Times New Roman" w:cs="Times New Roman"/>
        </w:rPr>
      </w:r>
    </w:p>
    <w:p>
      <w:pPr>
        <w:pStyle w:val="15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5" w:name="_Toc5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Выбор подходов и методов тестирования</w:t>
      </w:r>
      <w:r/>
      <w:bookmarkEnd w:id="5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692"/>
        <w:spacing w:after="0" w:afterAutospacing="0" w:line="360" w:lineRule="auto"/>
        <w:rPr>
          <w:highlight w:val="none"/>
          <w14:ligatures w14:val="none"/>
        </w:rPr>
      </w:pPr>
      <w:r>
        <w:tab/>
      </w:r>
      <w:r>
        <w:t xml:space="preserve">Процесс разработки программного обеспечения в том виде, как оно определяется в современной модели жизненного цикла программного обеспечения предполагает три стадии тестирования [1]:</w:t>
      </w:r>
      <w:r>
        <w:rPr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автономное тестирование компонентов ПО;</w:t>
      </w:r>
      <w:r>
        <w:rPr>
          <w:highlight w:val="none"/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комплексное тестирование разрабатываемого ПО;</w:t>
      </w:r>
      <w:r>
        <w:rPr>
          <w:highlight w:val="none"/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системное или оценочное тестирование на соответствие основным критериям качества.</w:t>
      </w:r>
      <w:r/>
      <w:r/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Для проведения автономного и комплексного тестирования необходимо сформировать тестовые наборы, опираясь на структурный или функциональный подход.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Структурный подход базируется на том, что известна структура тестируемого ПО, в том числе его алгоритмы. Тесты строят так, чтобы обеспечить максимальное покрытие исходного кода.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Функциональный подход основывается на том, что структура ПО не известна. В этом случае тесты строят, опираясь на функциональные спецификации. Тесты строят на базе различных способов декомпозиции множества данных.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Разработанное ПО включает в себя разнородные алгоритмы, для всестороннего тестирования которых с помощью структурного подхода понадобились бы значительные затраты времени на изучение исходного кода, разработку большого числа тестов и заглушек. По этой причине было решено использовать функциональный подход, который позволил бы значительно сократить время на разработку тестов, обеспечивая при это тестирование всей необходимой функциональности [2].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В качестве оценочного тестирования согласно ТЗ было выбрано нагрузочное тестирование.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5"/>
        <w:ind w:firstLine="708"/>
        <w:rPr>
          <w:highlight w:val="none"/>
          <w14:ligatures w14:val="none"/>
        </w:rPr>
      </w:pPr>
      <w:r/>
      <w:bookmarkStart w:id="6" w:name="_Toc6"/>
      <w:r>
        <w:rPr>
          <w:rStyle w:val="16"/>
          <w:highlight w:val="cyan"/>
        </w:rPr>
        <w:t xml:space="preserve">3.2 Разработка плана автономного тестирования</w:t>
      </w:r>
      <w:r/>
      <w:bookmarkEnd w:id="6"/>
      <w:r/>
      <w:r>
        <w:rPr>
          <w14:ligatures w14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5"/>
        <w:ind w:firstLine="708"/>
        <w:rPr>
          <w14:ligatures w14:val="none"/>
        </w:rPr>
      </w:pPr>
      <w:r/>
      <w:bookmarkStart w:id="7" w:name="_Toc7"/>
      <w:r>
        <w:rPr>
          <w:rStyle w:val="16"/>
          <w:highlight w:val="cyan"/>
        </w:rPr>
        <w:t xml:space="preserve">3.3 Разработка плана комплексного тестирования</w:t>
      </w:r>
      <w:r>
        <w:rPr>
          <w:rStyle w:val="16"/>
        </w:rPr>
        <w:br w:type="page" w:clear="all"/>
      </w:r>
      <w:r/>
      <w:bookmarkEnd w:id="7"/>
      <w:r/>
      <w:r/>
    </w:p>
    <w:p>
      <w:pPr>
        <w:pStyle w:val="15"/>
        <w:ind w:firstLine="708"/>
        <w:rPr>
          <w:highlight w:val="none"/>
          <w14:ligatures w14:val="none"/>
        </w:rPr>
      </w:pPr>
      <w:r/>
      <w:bookmarkStart w:id="8" w:name="_Toc8"/>
      <w:r/>
      <w:bookmarkStart w:id="3" w:name="_Toc3"/>
      <w:r>
        <w:rPr>
          <w14:ligatures w14:val="none"/>
        </w:rPr>
        <w:t xml:space="preserve">3.4 Выбор языка и библиотек для функционального тестирования</w:t>
      </w:r>
      <w:r/>
      <w:bookmarkEnd w:id="8"/>
      <w:r/>
      <w:r>
        <w:rPr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Так как написание тестов на Golang требует значительного времени и такие тесты сложнее поддерживать в силу непопулярности языка среди тестировщиков, было решено тестировать разработанные микросервисы, предварительно запустив их (</w:t>
      </w:r>
      <w:r>
        <w:rPr>
          <w:b w:val="0"/>
          <w:bCs w:val="0"/>
          <w:highlight w:val="yellow"/>
          <w14:ligatures w14:val="none"/>
        </w:rPr>
        <w:t xml:space="preserve">см. приложение Х</w:t>
      </w:r>
      <w:r>
        <w:rPr>
          <w:b w:val="0"/>
          <w:bCs w:val="0"/>
          <w14:ligatures w14:val="none"/>
        </w:rPr>
        <w:t xml:space="preserve">) и обращаясь к ним по протоколу HTTP. Такой подход позволил реализовать тесты не привязываясь к языку реализации исходного ПО.</w:t>
      </w:r>
      <w:r/>
      <w:r>
        <w:rPr>
          <w14:ligatures w14:val="none"/>
        </w:rPr>
      </w:r>
    </w:p>
    <w:p>
      <w:pPr>
        <w:pStyle w:val="1_692"/>
        <w:rPr>
          <w:highlight w:val="none"/>
        </w:rPr>
      </w:pPr>
      <w:r>
        <w:tab/>
        <w:t xml:space="preserve">Поскольку Python обладает простым синтаксисом, большим количеством библиотек и популярен среди тестировщиков (</w:t>
      </w:r>
      <w:r>
        <w:rPr>
          <w:highlight w:val="yellow"/>
        </w:rPr>
        <w:t xml:space="preserve">рисунок Х</w:t>
      </w:r>
      <w:r>
        <w:t xml:space="preserve">), именно он был выбран для реализации тестов [3].</w:t>
      </w:r>
      <w:r/>
    </w:p>
    <w:p>
      <w:pPr>
        <w:pStyle w:val="1_692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56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473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55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6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_692"/>
        <w:jc w:val="center"/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наиболее популярные языки в области автоматизированного тестирования</w:t>
      </w:r>
      <w:r>
        <w:rPr>
          <w:highlight w:val="none"/>
        </w:rPr>
      </w:r>
      <w:r/>
      <w:r/>
      <w:r/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В качестве основной библиотеки для тестирования была выбрана библиотека pytest, являющаяся одной из наиболее популярных библиотек для автоматизированного тестирования [4].</w:t>
      </w:r>
      <w:r/>
      <w:r>
        <w:rPr>
          <w14:ligatures w14:val="none"/>
        </w:rPr>
      </w:r>
    </w:p>
    <w:p>
      <w:pPr>
        <w:pStyle w:val="1_692"/>
        <w:ind w:firstLine="708"/>
        <w:rPr>
          <w:b w:val="0"/>
          <w:bCs w:val="0"/>
          <w:color w:val="000000" w:themeColor="text1"/>
          <w14:ligatures w14:val="none"/>
        </w:rPr>
      </w:pPr>
      <w:r/>
      <w:r>
        <w:rPr>
          <w:b w:val="0"/>
          <w:bCs w:val="0"/>
          <w:color w:val="000000" w:themeColor="text1"/>
          <w14:ligatures w14:val="none"/>
        </w:rPr>
        <w:t xml:space="preserve">Pytest обладает следующими основными преимуществами [5]:</w:t>
      </w:r>
      <w:r/>
      <w:r>
        <w:rPr>
          <w:color w:val="000000" w:themeColor="text1"/>
          <w14:ligatures w14:val="none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меньше повторяющегося кода за счет независимости от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API;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определенного набора тестов с помощью фильтрации;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параметризация тестов — запуск одного и того же теста с разными наборами параметров;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гибкость — архитектура библиотеки основана на плагинах, которые можно установить отдельно;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полная обратная совместимость с unittest — возможность запуска тестов, написанных на нем;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нескольких тестов параллельно;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установочный код можно использовать повторно.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В дополнение к pytest была использована библиотека allure, формирующая интерактивные отчеты о прохождении тестов. Тесты в allure можно иерархически группировать и сопровождать логами и вложениями. Allure поддерживается не только для Python, но и для </w:t>
      </w:r>
      <w:r>
        <w:rPr>
          <w:b w:val="0"/>
          <w:bCs w:val="0"/>
          <w14:ligatures w14:val="none"/>
        </w:rPr>
        <w:t xml:space="preserve">Java, JavaScript, Ruby, PHP , .Net и Scala. </w:t>
      </w:r>
      <w:r>
        <w:rPr>
          <w:b w:val="0"/>
          <w:bCs w:val="0"/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Такой широкий набор поддерживаемых языков программирования </w:t>
      </w:r>
      <w:r>
        <w:rPr>
          <w:b w:val="0"/>
          <w:bCs w:val="0"/>
          <w14:ligatures w14:val="none"/>
        </w:rPr>
        <w:t xml:space="preserve">делает allure (</w:t>
      </w:r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) знакомым</w:t>
      </w:r>
      <w:r>
        <w:rPr>
          <w14:ligatures w14:val="none"/>
        </w:rPr>
        <w:t xml:space="preserve"> </w:t>
      </w:r>
      <w:r>
        <w:rPr>
          <w:b w:val="0"/>
          <w:bCs w:val="0"/>
          <w14:ligatures w14:val="none"/>
        </w:rPr>
        <w:t xml:space="preserve">многим разработчикам, тестировщикам и менеджерам, что упрощает поддержку тестов [6]</w:t>
      </w:r>
      <w:r>
        <w:rPr>
          <w:b w:val="0"/>
          <w:bCs w:val="0"/>
          <w14:ligatures w14:val="none"/>
        </w:rPr>
        <w:t xml:space="preserve">.</w:t>
      </w:r>
      <w:r>
        <w:rPr>
          <w14:ligatures w14:val="none"/>
        </w:rPr>
      </w:r>
      <w:r/>
    </w:p>
    <w:p>
      <w:pPr>
        <w:pStyle w:val="1_692"/>
        <w:rPr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476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14:ligatures w14:val="none"/>
        </w:rPr>
      </w:r>
    </w:p>
    <w:p>
      <w:pPr>
        <w:pStyle w:val="1_692"/>
        <w:jc w:val="center"/>
        <w:rPr>
          <w14:ligatures w14:val="none"/>
        </w:rPr>
      </w:pPr>
      <w:r/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 — интерфейс allure</w:t>
      </w:r>
      <w:r>
        <w:rPr>
          <w:highlight w:val="none"/>
          <w14:ligatures w14:val="none"/>
        </w:rPr>
      </w:r>
      <w:r/>
      <w:r>
        <w:rPr>
          <w14:ligatures w14:val="none"/>
        </w:rPr>
      </w:r>
    </w:p>
    <w:p>
      <w:pPr>
        <w:pStyle w:val="15"/>
        <w:ind w:left="0" w:firstLine="708"/>
        <w:jc w:val="both"/>
        <w:rPr>
          <w:highlight w:val="none"/>
          <w14:ligatures w14:val="none"/>
        </w:rPr>
      </w:pPr>
      <w:r/>
      <w:bookmarkStart w:id="9" w:name="_Toc9"/>
      <w:r>
        <w:rPr>
          <w:highlight w:val="none"/>
          <w14:ligatures w14:val="none"/>
        </w:rPr>
        <w:t xml:space="preserve">3.5 Реализация и проведение функциональных тестов</w:t>
      </w:r>
      <w:r/>
      <w:bookmarkEnd w:id="9"/>
      <w:r/>
      <w:r>
        <w:rPr>
          <w:highlight w:val="none"/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Для упрощения написания тестов и генерации отчетов был реализован вспомогательный модуль utils.py, отвечающий за отправку http-запросов к микросервисам, проверку http-ответов и их прикрепление к отчетам в allure.</w:t>
      </w:r>
      <w:r>
        <w:rPr>
          <w:highlight w:val="none"/>
          <w14:ligatures w14:val="none"/>
        </w:rPr>
      </w:r>
    </w:p>
    <w:p>
      <w:pPr>
        <w:pStyle w:val="1_692"/>
        <w:rPr>
          <w14:ligatures w14:val="none"/>
        </w:rPr>
      </w:pPr>
      <w:r>
        <w:rPr>
          <w:b w:val="0"/>
          <w:bCs w:val="0"/>
          <w14:ligatures w14:val="none"/>
        </w:rPr>
        <w:t xml:space="preserve">Программный код utils.py приведен в </w:t>
      </w:r>
      <w:r>
        <w:rPr>
          <w:b w:val="0"/>
          <w:bCs w:val="0"/>
          <w:highlight w:val="yellow"/>
          <w14:ligatures w14:val="none"/>
        </w:rPr>
        <w:t xml:space="preserve">листинге Х</w:t>
      </w:r>
      <w:r>
        <w:rPr>
          <w:b w:val="0"/>
          <w:bCs w:val="0"/>
          <w:highlight w:val="yellow"/>
          <w14:ligatures w14:val="none"/>
        </w:rPr>
        <w:t xml:space="preserve">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708"/>
        <w:rPr>
          <w14:ligatures w14:val="none"/>
        </w:rPr>
      </w:pPr>
      <w:r>
        <w:rPr>
          <w:b w:val="0"/>
          <w:bCs w:val="0"/>
          <w:highlight w:val="yellow"/>
          <w14:ligatures w14:val="none"/>
        </w:rPr>
        <w:t xml:space="preserve">Листи</w:t>
      </w:r>
      <w:r>
        <w:rPr>
          <w:highlight w:val="yellow"/>
          <w14:ligatures w14:val="none"/>
        </w:rPr>
        <w:t xml:space="preserve">нг Х</w:t>
      </w:r>
      <w:r>
        <w:rPr>
          <w14:ligatures w14:val="none"/>
        </w:rPr>
        <w:t xml:space="preserve"> — программный код utils.py</w:t>
      </w:r>
      <w:r>
        <w:rPr>
          <w:highlight w:val="none"/>
          <w14:ligatures w14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requests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allure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json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@allure.step("Send request")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отправка запроса</w:t>
            </w:r>
            <w:r/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- новый этап  в отчете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send_request(port, url, payload):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path = f"http://127.0.0.1:{port}/{url}"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allure.attach(path, 'Request URL',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прикрепить данные запроса к отчету</w:t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allure.attach(json.dumps(payload, indent=4, ensure_ascii=False).encode(), 'Request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resp = requests.post(path, json = payload)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прикрепить данные ответа к отчету</w:t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@allure.step("Check response [ok]") 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проверка ответа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без ошибок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is_ok_response(response):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allure.attach(json.dumps(response.json(),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response.status_code ==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7855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and response.json()["</w:t>
            </w:r>
            <w:r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status_code"] ==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    and response.json()["status_str"] == "ok"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@allure.step("Check response [error]")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проверка ответа при ошибке</w:t>
            </w:r>
            <w:r/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is_error_response(response):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allure.attach(json.dumps(response.json(),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response.status_code !=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and response.json()["status_code"] !=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    and response.json()["status_str"] == "error"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ordered_json(obj):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упорядочивание JSON для последующего сравнения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if isinstance(obj, dict):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sorted((k, ordered_json(v)) for k, v in obj.items())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if isinstance(obj, list):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sorted(ordered_json(x) for x in obj)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else: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obj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pStyle w:val="1_692"/>
        <w:ind w:firstLine="708"/>
        <w:rPr>
          <w14:ligatures w14:val="none"/>
        </w:rPr>
      </w:pPr>
      <w:r>
        <w:rPr>
          <w14:ligatures w14:val="none"/>
        </w:rPr>
        <w:t xml:space="preserve">Помимо utils.py, были реализованы вспомогательные модули settings.py и consts.py, которые определяют порты по которым доступны микросервисы и данные для HTTP-запросов в тестах.</w:t>
      </w:r>
      <w:r>
        <w:rPr>
          <w14:ligatures w14:val="none"/>
        </w:rPr>
      </w:r>
    </w:p>
    <w:p>
      <w:pPr>
        <w:pStyle w:val="1_692"/>
        <w:ind w:firstLine="708"/>
        <w:rPr>
          <w14:ligatures w14:val="none"/>
        </w:rPr>
      </w:pPr>
      <w:r>
        <w:rPr>
          <w14:ligatures w14:val="none"/>
        </w:rPr>
        <w:t xml:space="preserve">Пример реализации простейшего теста (проверка работы анализатора для неправильно решенного пользователем теста с одним вариантом ответа) приведен в </w:t>
      </w:r>
      <w:r>
        <w:rPr>
          <w:highlight w:val="yellow"/>
          <w14:ligatures w14:val="none"/>
        </w:rPr>
        <w:t xml:space="preserve">листинге Х.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692"/>
        <w:ind w:firstLine="708"/>
        <w:rPr>
          <w:highlight w:val="none"/>
          <w14:ligatures w14:val="none"/>
        </w:rPr>
      </w:pPr>
      <w:r>
        <w:rPr>
          <w:highlight w:val="yellow"/>
          <w14:ligatures w14:val="none"/>
        </w:rPr>
        <w:t xml:space="preserve">Листинг Х</w:t>
      </w:r>
      <w:r>
        <w:rPr>
          <w14:ligatures w14:val="none"/>
        </w:rPr>
        <w:t xml:space="preserve"> — пример реализации теста</w:t>
      </w:r>
      <w:r>
        <w:rPr>
          <w14:ligatures w14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7855"/>
            </w:pPr>
            <w:r>
              <w:rPr>
                <w:highlight w:val="none"/>
              </w:rPr>
              <w:t xml:space="preserve">import utils.settings as settings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import utils.utils as utils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from utils.consts import *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import allure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import copy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color w:val="7f7f7f" w:themeColor="text1" w:themeTint="80"/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&lt; ...&gt;</w:t>
            </w:r>
            <w:r>
              <w:rPr>
                <w:color w:val="7f7f7f" w:themeColor="text1" w:themeTint="80"/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определение иерархии и описания в отчете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@allure.description("Test for singlechoice wrong-answered task")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@allure.epic("Unit-testing")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@allure.story("Analyzer")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def test_single_correct_negative():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color w:val="7f7f7f"/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считывание данных при правильном ответе из констант</w:t>
            </w:r>
            <w:r/>
            <w:r>
              <w:rPr>
                <w:color w:val="7f7f7f"/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payload = copy.deepcopy(Analyzer.single_valid_positive)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изменение ID выбранного ответа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payload["data"]["user_answer_id"] = 1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http-запрос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    resp = utils.send_request(settings.ANALYZER_PORT,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                          "check", payload)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http-ответ успешен?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assert utils.is_ok_response(resp)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http-ответ задание решено неверно?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assert resp.json()["is_correct"] == False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возвращена ожидаемая подсказка?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    assert resp.json()[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"data"]["hint"] == payload["data"]["task"]["answers"][1]["hint"]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1_7855"/>
              <w:rPr>
                <w:color w:val="7f7f7f"/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&lt; ...&gt;</w:t>
            </w:r>
            <w:r>
              <w:rPr>
                <w:color w:val="7f7f7f" w:themeColor="text1" w:themeTint="80"/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color w:val="7f7f7f"/>
                <w:highlight w:val="none"/>
              </w:rPr>
            </w:r>
          </w:p>
        </w:tc>
      </w:tr>
    </w:tbl>
    <w:p>
      <w:pPr>
        <w:pStyle w:val="1_692"/>
        <w:ind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Пример отчета, полученного после выполнения этого теста (и аналогичных ему) приведен на </w:t>
      </w:r>
      <w:r>
        <w:rPr>
          <w:highlight w:val="yellow"/>
          <w14:ligatures w14:val="none"/>
        </w:rPr>
        <w:t xml:space="preserve">рисунках Х-Х.</w:t>
      </w:r>
      <w:r>
        <w:rPr>
          <w:highlight w:val="none"/>
          <w14:ligatures w14:val="none"/>
        </w:rPr>
      </w:r>
    </w:p>
    <w:p>
      <w:pPr>
        <w:pStyle w:val="1_692"/>
        <w:ind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60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692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896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28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:highlight w:val="none"/>
          <w14:ligatures w14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 — отчет о результате теста</w:t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79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257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44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50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:highlight w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 — приложения к отчету</w:t>
      </w:r>
      <w:r>
        <w:rPr>
          <w:highlight w:val="none"/>
          <w14:ligatures w14:val="none"/>
        </w:rPr>
      </w:r>
      <w:r/>
    </w:p>
    <w:p>
      <w:pPr>
        <w:jc w:val="center"/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_692"/>
        <w:ind w:firstLine="708"/>
        <w:jc w:val="both"/>
        <w:rPr>
          <w:highlight w:val="none"/>
          <w14:ligatures w14:val="none"/>
        </w:rPr>
      </w:pPr>
      <w:r>
        <w:rPr>
          <w14:ligatures w14:val="none"/>
        </w:rPr>
        <w:t xml:space="preserve">После реализации аналогичным образом всех тестов из </w:t>
      </w:r>
      <w:r>
        <w:rPr>
          <w:highlight w:val="yellow"/>
          <w14:ligatures w14:val="none"/>
        </w:rPr>
        <w:t xml:space="preserve">таблиц M-N</w:t>
      </w:r>
      <w:r>
        <w:rPr>
          <w14:ligatures w14:val="none"/>
        </w:rPr>
        <w:t xml:space="preserve"> они были запущены. </w:t>
      </w:r>
      <w:r>
        <w:rPr>
          <w:highlight w:val="none"/>
          <w14:ligatures w14:val="none"/>
        </w:rPr>
      </w:r>
    </w:p>
    <w:p>
      <w:pPr>
        <w:pStyle w:val="1_692"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Благодаря параллельному запуску тестов через плагин xdist (в данном случае — в 2 потока) удалось выполнить все тесты менее, чем за 600 мс (</w:t>
      </w: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).</w:t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7646" cy="16665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204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07645" cy="1666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9.4pt;height:131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14:ligatures w14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 — хронология запуска тестов</w:t>
      </w:r>
      <w:r>
        <w:rPr>
          <w:highlight w:val="none"/>
          <w14:ligatures w14:val="none"/>
        </w:rPr>
      </w:r>
    </w:p>
    <w:p>
      <w:pPr>
        <w:pStyle w:val="1_692"/>
        <w:ind w:firstLine="708"/>
        <w:jc w:val="both"/>
        <w:rPr>
          <w:highlight w:val="none"/>
          <w14:ligatures w14:val="none"/>
        </w:rPr>
      </w:pPr>
      <w:r>
        <w:rPr>
          <w14:ligatures w14:val="none"/>
        </w:rPr>
        <w:t xml:space="preserve">Статистика запуска тестов из отчета allure приведена на </w:t>
      </w:r>
      <w:r>
        <w:rPr>
          <w:highlight w:val="yellow"/>
          <w14:ligatures w14:val="none"/>
        </w:rPr>
        <w:t xml:space="preserve">рисунке Х</w:t>
      </w:r>
      <w:r>
        <w:rPr>
          <w14:ligatures w14:val="none"/>
        </w:rPr>
        <w:t xml:space="preserve">. </w:t>
      </w:r>
      <w:r>
        <w:rPr>
          <w:highlight w:val="none"/>
          <w14:ligatures w14:val="none"/>
        </w:rPr>
      </w:r>
      <w:r/>
    </w:p>
    <w:p>
      <w:pPr>
        <w:pStyle w:val="1_692"/>
        <w:ind w:firstLine="0"/>
        <w:jc w:val="center"/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8079" cy="406150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9967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68079" cy="4061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5.2pt;height:319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0"/>
        <w:jc w:val="center"/>
        <w:rPr>
          <w14:ligatures w14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14:ligatures w14:val="none"/>
        </w:rPr>
        <w:t xml:space="preserve"> — статистика запуска тестов</w:t>
      </w:r>
      <w:r>
        <w:rPr>
          <w:highlight w:val="none"/>
          <w14:ligatures w14:val="none"/>
        </w:rPr>
      </w:r>
    </w:p>
    <w:p>
      <w:pPr>
        <w:pStyle w:val="1_692"/>
        <w:ind w:firstLine="708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Все тесты завершились успешно, о чем свидетельствует приведенная статистика.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spacing w:after="0" w:afterAutospacing="0" w:line="360" w:lineRule="auto"/>
        <w:shd w:val="nil"/>
        <w:rPr>
          <w:highlight w:val="cyan"/>
          <w14:ligatures w14:val="none"/>
        </w:rPr>
      </w:pPr>
      <w:r>
        <w:rPr>
          <w:highlight w:val="none"/>
          <w14:ligatures w14:val="none"/>
        </w:rPr>
        <w:br w:type="page" w:clear="all"/>
        <w:tab/>
      </w:r>
      <w:r>
        <w:rPr>
          <w:rStyle w:val="16"/>
          <w:highlight w:val="cyan"/>
        </w:rPr>
        <w:t xml:space="preserve">3.5 Нагрузочное тестирование</w:t>
      </w:r>
      <w:r>
        <w:rPr>
          <w:highlight w:val="cyan"/>
          <w14:ligatures w14:val="none"/>
        </w:rPr>
      </w:r>
      <w:r>
        <w:rPr>
          <w:highlight w:val="cyan"/>
          <w14:ligatures w14:val="none"/>
        </w:rPr>
      </w:r>
    </w:p>
    <w:p>
      <w:pPr>
        <w:pStyle w:val="1_692"/>
        <w:ind w:firstLine="708"/>
        <w:rPr>
          <w:highlight w:val="none"/>
          <w14:ligatures w14:val="none"/>
        </w:rPr>
      </w:pPr>
      <w:r>
        <w:rPr>
          <w14:ligatures w14:val="none"/>
        </w:rPr>
        <w:t xml:space="preserve">Для упрощения поддержки тестов реализовать нагрузочное тестирование было решено так же с помощью Python. Наиболее популярной библиотекой для нагрузочного тестирования с помощью Python является locust.</w:t>
        <w:br w:type="page" w:clear="all"/>
      </w:r>
      <w:r>
        <w:rPr>
          <w:highlight w:val="none"/>
          <w14:ligatures w14:val="none"/>
        </w:rPr>
      </w:r>
      <w:r/>
    </w:p>
    <w:p>
      <w:pPr>
        <w:pStyle w:val="1_692"/>
        <w:jc w:val="center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Источники</w:t>
      </w:r>
      <w:r>
        <w:rPr>
          <w:highlight w:val="cyan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Книга Ивановой</w:t>
      </w:r>
      <w:r>
        <w:rPr>
          <w:highlight w:val="cyan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7" w:tooltip="https://coderlessons.com/tutorials/kachestvo-programmnogo-obespecheniia/ruchnoe-testirovanie/chernyi-iashchik-protiv-belaia-korobka" w:history="1">
        <w:r>
          <w:rPr>
            <w:rStyle w:val="174"/>
            <w:highlight w:val="none"/>
          </w:rPr>
          <w:t xml:space="preserve">https://coderlessons.com/tutorials/kachestvo-programmnogo-obespecheniia/ruchnoe-testirovanie/chernyi-iashchik-protiv-belaia-korobka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8" w:tooltip="https://habr.com/ru/post/543346/" w:history="1">
        <w:r>
          <w:rPr>
            <w:rStyle w:val="174"/>
            <w:highlight w:val="none"/>
          </w:rPr>
          <w:t xml:space="preserve">https://habr.com/ru/post/543346/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9" w:tooltip="https://www.softwaretestinghelp.com/python-testing-frameworks/" w:history="1">
        <w:r>
          <w:rPr>
            <w:rStyle w:val="174"/>
            <w:highlight w:val="none"/>
          </w:rPr>
          <w:t xml:space="preserve">https://www.softwaretestinghelp.com/python-testing-frameworks/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0" w:tooltip="https://blog.skillfactory.ru/glossary/pytest/" w:history="1">
        <w:r>
          <w:rPr>
            <w:rStyle w:val="174"/>
            <w:highlight w:val="none"/>
          </w:rPr>
          <w:t xml:space="preserve">https://blog.skillfactory.ru/glossary/pytest/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1" w:tooltip="https://docs.qameta.io/allure/" w:history="1">
        <w:r>
          <w:rPr>
            <w:rStyle w:val="174"/>
            <w:highlight w:val="none"/>
          </w:rPr>
          <w:t xml:space="preserve">https://docs.qameta.io/allure/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692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Open San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44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  <w:rPr>
        <w:rFonts w:ascii="Arial" w:hAnsi="Arial" w:eastAsia="Arial" w:cs="Arial"/>
        <w:color w:val="2c3142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_692"/>
    <w:next w:val="601"/>
    <w:link w:val="14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styleId="14">
    <w:name w:val="Heading 1 Char"/>
    <w:link w:val="13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spacing w:after="0" w:afterAutospacing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styleId="16">
    <w:name w:val="Heading 2 Char"/>
    <w:link w:val="15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character" w:styleId="1_693" w:customStyle="1">
    <w:name w:val="Обычный 2_character"/>
    <w:link w:val="1_692"/>
  </w:style>
  <w:style w:type="paragraph" w:styleId="1_692" w:customStyle="1">
    <w:name w:val="Обычный 2"/>
    <w:basedOn w:val="601"/>
    <w:link w:val="1_693"/>
    <w:qFormat/>
    <w:pPr>
      <w:jc w:val="both"/>
      <w:spacing w:after="0" w:afterAutospacing="0" w:line="360" w:lineRule="auto"/>
    </w:pPr>
    <w:rPr>
      <w:rFonts w:ascii="Times New Roman" w:hAnsi="Times New Roman" w:cs="Times New Roman"/>
      <w:sz w:val="28"/>
      <w:szCs w:val="28"/>
    </w:rPr>
  </w:style>
  <w:style w:type="character" w:styleId="1_7856" w:customStyle="1">
    <w:name w:val="Code_character"/>
    <w:link w:val="1_7855"/>
    <w:rPr>
      <w:rFonts w:ascii="Open Sans" w:hAnsi="Open Sans" w:cs="Open Sans"/>
      <w:color w:val="000000" w:themeColor="text1"/>
      <w:sz w:val="22"/>
      <w:szCs w:val="22"/>
    </w:rPr>
  </w:style>
  <w:style w:type="paragraph" w:styleId="1_7855" w:customStyle="1">
    <w:name w:val="Code"/>
    <w:basedOn w:val="1_692"/>
    <w:link w:val="1_7856"/>
    <w:qFormat/>
    <w:pPr>
      <w:jc w:val="left"/>
      <w:spacing w:line="276" w:lineRule="auto"/>
    </w:pPr>
    <w:rPr>
      <w:rFonts w:ascii="Open Sans" w:hAnsi="Open Sans" w:cs="Open Sans"/>
      <w:color w:val="000000" w:themeColor="text1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coderlessons.com/tutorials/kachestvo-programmnogo-obespecheniia/ruchnoe-testirovanie/chernyi-iashchik-protiv-belaia-korobka" TargetMode="External"/><Relationship Id="rId18" Type="http://schemas.openxmlformats.org/officeDocument/2006/relationships/hyperlink" Target="https://habr.com/ru/post/543346/" TargetMode="External"/><Relationship Id="rId19" Type="http://schemas.openxmlformats.org/officeDocument/2006/relationships/hyperlink" Target="https://www.softwaretestinghelp.com/python-testing-frameworks/" TargetMode="External"/><Relationship Id="rId20" Type="http://schemas.openxmlformats.org/officeDocument/2006/relationships/hyperlink" Target="https://blog.skillfactory.ru/glossary/pytest/" TargetMode="External"/><Relationship Id="rId21" Type="http://schemas.openxmlformats.org/officeDocument/2006/relationships/hyperlink" Target="https://docs.qameta.io/allur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2023-03-14T15:32:31Z</dcterms:modified>
</cp:coreProperties>
</file>