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381CDB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381CDB"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Pr="00381CDB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381CDB"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Pr="00381CDB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381CDB"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Pr="00381CDB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Pr="00381CDB" w:rsidRDefault="00B43D33">
      <w:pPr>
        <w:spacing w:after="0" w:line="240" w:lineRule="auto"/>
        <w:jc w:val="center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Институт информационных технологий</w:t>
      </w:r>
    </w:p>
    <w:p w:rsidR="00B3093A" w:rsidRPr="00381CDB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Pr="00381CDB" w:rsidRDefault="00B3093A">
      <w:pPr>
        <w:spacing w:after="0" w:line="240" w:lineRule="auto"/>
        <w:jc w:val="center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 w:rsidRPr="00381CDB">
        <w:rPr>
          <w:rFonts w:cs="Times New Roman"/>
          <w:szCs w:val="28"/>
        </w:rPr>
        <w:t xml:space="preserve"> технологий </w:t>
      </w: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Pr="00381CDB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381CDB">
        <w:rPr>
          <w:rFonts w:cs="Times New Roman"/>
          <w:sz w:val="40"/>
          <w:szCs w:val="40"/>
        </w:rPr>
        <w:t>ПРАКТИЧЕСКАЯ РАБОТА</w:t>
      </w:r>
      <w:r w:rsidR="3966AD6A" w:rsidRPr="00381CDB">
        <w:rPr>
          <w:rFonts w:cs="Times New Roman"/>
          <w:sz w:val="40"/>
          <w:szCs w:val="40"/>
        </w:rPr>
        <w:t xml:space="preserve"> </w:t>
      </w:r>
    </w:p>
    <w:p w:rsidR="00C60374" w:rsidRPr="00381CDB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381CDB">
        <w:rPr>
          <w:rFonts w:cs="Times New Roman"/>
          <w:sz w:val="40"/>
          <w:szCs w:val="40"/>
        </w:rPr>
        <w:t>по дисциплине:</w:t>
      </w:r>
    </w:p>
    <w:p w:rsidR="000320D5" w:rsidRPr="00381CDB" w:rsidRDefault="00C60374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381CDB">
        <w:rPr>
          <w:rFonts w:cs="Times New Roman"/>
          <w:sz w:val="40"/>
          <w:szCs w:val="40"/>
        </w:rPr>
        <w:t>«</w:t>
      </w:r>
      <w:r w:rsidR="006A100E" w:rsidRPr="00381CDB">
        <w:rPr>
          <w:rFonts w:cs="Times New Roman"/>
          <w:sz w:val="40"/>
          <w:szCs w:val="40"/>
        </w:rPr>
        <w:t>Экономические аспекты программной инженерии</w:t>
      </w:r>
      <w:r w:rsidRPr="00381CDB">
        <w:rPr>
          <w:rFonts w:cs="Times New Roman"/>
          <w:sz w:val="40"/>
          <w:szCs w:val="40"/>
        </w:rPr>
        <w:t>»</w:t>
      </w:r>
      <w:r w:rsidR="4795C8D2" w:rsidRPr="00381CDB">
        <w:rPr>
          <w:rFonts w:cs="Times New Roman"/>
          <w:sz w:val="40"/>
          <w:szCs w:val="40"/>
        </w:rPr>
        <w:t xml:space="preserve"> </w:t>
      </w:r>
    </w:p>
    <w:p w:rsidR="00236215" w:rsidRPr="00381CDB" w:rsidRDefault="00236215">
      <w:pPr>
        <w:spacing w:after="0" w:line="240" w:lineRule="auto"/>
        <w:jc w:val="center"/>
        <w:rPr>
          <w:rFonts w:eastAsia="Helvetica" w:cs="Times New Roman"/>
        </w:rPr>
      </w:pPr>
    </w:p>
    <w:p w:rsidR="000320D5" w:rsidRPr="00381CDB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381CDB">
        <w:rPr>
          <w:rFonts w:cs="Times New Roman"/>
          <w:sz w:val="36"/>
          <w:szCs w:val="36"/>
        </w:rPr>
        <w:t>на тему:</w:t>
      </w:r>
    </w:p>
    <w:p w:rsidR="00B144D4" w:rsidRPr="00381CDB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381CDB">
        <w:rPr>
          <w:rFonts w:cs="Times New Roman"/>
          <w:sz w:val="36"/>
          <w:szCs w:val="36"/>
        </w:rPr>
        <w:t>«</w:t>
      </w:r>
      <w:r w:rsidR="00B144D4" w:rsidRPr="00381CDB">
        <w:rPr>
          <w:rFonts w:cs="Times New Roman"/>
          <w:sz w:val="36"/>
          <w:szCs w:val="36"/>
        </w:rPr>
        <w:t>ПРАКТИЧЕСКАЯ РАБОТА № 9-11</w:t>
      </w:r>
    </w:p>
    <w:p w:rsidR="00B144D4" w:rsidRPr="00381CDB" w:rsidRDefault="00B144D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381CDB">
        <w:rPr>
          <w:rFonts w:cs="Times New Roman"/>
          <w:sz w:val="36"/>
          <w:szCs w:val="36"/>
        </w:rPr>
        <w:t>Определение и анализ рыночной стоимости</w:t>
      </w:r>
    </w:p>
    <w:p w:rsidR="00C60374" w:rsidRPr="00381CDB" w:rsidRDefault="00B144D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381CDB">
        <w:rPr>
          <w:rFonts w:cs="Times New Roman"/>
          <w:sz w:val="36"/>
          <w:szCs w:val="36"/>
        </w:rPr>
        <w:t>прикладного программного обеспечения</w:t>
      </w:r>
      <w:r w:rsidR="00C60374" w:rsidRPr="00381CDB">
        <w:rPr>
          <w:rFonts w:cs="Times New Roman"/>
          <w:sz w:val="36"/>
          <w:szCs w:val="36"/>
        </w:rPr>
        <w:t>»</w:t>
      </w:r>
    </w:p>
    <w:p w:rsidR="35979F14" w:rsidRPr="00381CDB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381CDB">
        <w:rPr>
          <w:rFonts w:eastAsia="Times New Roman" w:cs="Times New Roman"/>
          <w:szCs w:val="28"/>
        </w:rPr>
        <w:t xml:space="preserve">         </w:t>
      </w:r>
    </w:p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Выполнил:</w:t>
      </w:r>
    </w:p>
    <w:p w:rsidR="00C80B41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  <w:lang w:val="en-US"/>
        </w:rPr>
        <w:t>C</w:t>
      </w:r>
      <w:proofErr w:type="spellStart"/>
      <w:r w:rsidRPr="00381CDB">
        <w:rPr>
          <w:rFonts w:cs="Times New Roman"/>
          <w:szCs w:val="28"/>
        </w:rPr>
        <w:t>тудент</w:t>
      </w:r>
      <w:proofErr w:type="spellEnd"/>
      <w:r w:rsidRPr="00381CDB">
        <w:rPr>
          <w:rFonts w:cs="Times New Roman"/>
          <w:szCs w:val="28"/>
        </w:rPr>
        <w:t xml:space="preserve"> </w:t>
      </w:r>
      <w:proofErr w:type="gramStart"/>
      <w:r w:rsidRPr="00381CDB">
        <w:rPr>
          <w:rFonts w:cs="Times New Roman"/>
          <w:szCs w:val="28"/>
        </w:rPr>
        <w:t>гр.:</w:t>
      </w:r>
      <w:proofErr w:type="gramEnd"/>
      <w:r w:rsidRPr="00381CDB">
        <w:rPr>
          <w:rFonts w:cs="Times New Roman"/>
          <w:szCs w:val="28"/>
        </w:rPr>
        <w:t xml:space="preserve"> 12-2</w:t>
      </w:r>
      <w:r w:rsidR="00C569EE" w:rsidRPr="00381CDB">
        <w:rPr>
          <w:rFonts w:cs="Times New Roman"/>
          <w:szCs w:val="28"/>
        </w:rPr>
        <w:t>5РПм</w:t>
      </w:r>
    </w:p>
    <w:p w:rsidR="00C80B41" w:rsidRPr="00381CDB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Трифонов Д.С.</w:t>
      </w:r>
    </w:p>
    <w:p w:rsidR="00C80B41" w:rsidRPr="00381CDB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Проверил</w:t>
      </w:r>
      <w:r w:rsidR="00FE6C32" w:rsidRPr="00381CDB">
        <w:rPr>
          <w:rFonts w:cs="Times New Roman"/>
          <w:szCs w:val="28"/>
        </w:rPr>
        <w:t>а</w:t>
      </w:r>
    </w:p>
    <w:p w:rsidR="00C80B41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Преподаватель:</w:t>
      </w:r>
    </w:p>
    <w:p w:rsidR="00C80B41" w:rsidRPr="00381CDB" w:rsidRDefault="006A100E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381CDB">
        <w:rPr>
          <w:rFonts w:cs="Times New Roman"/>
          <w:szCs w:val="28"/>
        </w:rPr>
        <w:t>Самчинская</w:t>
      </w:r>
      <w:proofErr w:type="spellEnd"/>
      <w:r w:rsidRPr="00381CDB">
        <w:rPr>
          <w:rFonts w:cs="Times New Roman"/>
          <w:szCs w:val="28"/>
        </w:rPr>
        <w:t xml:space="preserve"> Я.Б.</w:t>
      </w:r>
    </w:p>
    <w:p w:rsidR="006A100E" w:rsidRPr="00381CDB" w:rsidRDefault="006A100E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Оценка:_____________</w:t>
      </w:r>
    </w:p>
    <w:p w:rsidR="000320D5" w:rsidRPr="00381CDB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>Дата:</w:t>
      </w:r>
      <w:r w:rsidR="00C80B41" w:rsidRPr="00381CDB">
        <w:rPr>
          <w:rFonts w:cs="Times New Roman"/>
          <w:szCs w:val="28"/>
        </w:rPr>
        <w:t xml:space="preserve"> </w:t>
      </w:r>
      <w:r w:rsidR="00B144D4" w:rsidRPr="00381CDB">
        <w:rPr>
          <w:rFonts w:cs="Times New Roman"/>
          <w:szCs w:val="28"/>
        </w:rPr>
        <w:t>26</w:t>
      </w:r>
      <w:r w:rsidRPr="00381CDB">
        <w:rPr>
          <w:rFonts w:cs="Times New Roman"/>
          <w:szCs w:val="28"/>
        </w:rPr>
        <w:t>.</w:t>
      </w:r>
      <w:r w:rsidR="006A100E" w:rsidRPr="00381CDB">
        <w:rPr>
          <w:rFonts w:cs="Times New Roman"/>
          <w:szCs w:val="28"/>
        </w:rPr>
        <w:t>10</w:t>
      </w:r>
      <w:r w:rsidRPr="00381CDB">
        <w:rPr>
          <w:rFonts w:cs="Times New Roman"/>
          <w:szCs w:val="28"/>
        </w:rPr>
        <w:t>.202</w:t>
      </w:r>
      <w:r w:rsidR="00C80B41" w:rsidRPr="00381CDB">
        <w:rPr>
          <w:rFonts w:cs="Times New Roman"/>
          <w:szCs w:val="28"/>
        </w:rPr>
        <w:t>6</w:t>
      </w:r>
    </w:p>
    <w:p w:rsidR="000320D5" w:rsidRPr="00381CDB" w:rsidRDefault="00B43D33">
      <w:pPr>
        <w:spacing w:after="0" w:line="240" w:lineRule="auto"/>
        <w:rPr>
          <w:rFonts w:cs="Times New Roman"/>
          <w:szCs w:val="28"/>
        </w:rPr>
      </w:pPr>
      <w:r w:rsidRPr="00381CDB">
        <w:rPr>
          <w:rFonts w:cs="Times New Roman"/>
          <w:szCs w:val="28"/>
        </w:rPr>
        <w:t xml:space="preserve"> </w:t>
      </w:r>
    </w:p>
    <w:p w:rsidR="006A100E" w:rsidRPr="00381CDB" w:rsidRDefault="006A100E">
      <w:pPr>
        <w:spacing w:after="0" w:line="240" w:lineRule="auto"/>
        <w:rPr>
          <w:rFonts w:cs="Times New Roman"/>
          <w:szCs w:val="28"/>
        </w:rPr>
      </w:pPr>
    </w:p>
    <w:p w:rsidR="006A100E" w:rsidRPr="00381CDB" w:rsidRDefault="006A100E">
      <w:pPr>
        <w:spacing w:after="0" w:line="240" w:lineRule="auto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381CDB" w:rsidRDefault="000320D5">
      <w:pPr>
        <w:spacing w:after="0" w:line="240" w:lineRule="auto"/>
        <w:rPr>
          <w:rFonts w:cs="Times New Roman"/>
          <w:szCs w:val="28"/>
        </w:rPr>
      </w:pPr>
    </w:p>
    <w:p w:rsidR="00B144D4" w:rsidRPr="00381CDB" w:rsidRDefault="00B144D4">
      <w:pPr>
        <w:spacing w:after="0" w:line="240" w:lineRule="auto"/>
        <w:rPr>
          <w:rFonts w:cs="Times New Roman"/>
          <w:szCs w:val="28"/>
        </w:rPr>
      </w:pPr>
    </w:p>
    <w:p w:rsidR="00A442CE" w:rsidRPr="00381CDB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00381CDB">
        <w:rPr>
          <w:rFonts w:cs="Times New Roman"/>
          <w:szCs w:val="28"/>
        </w:rPr>
        <w:t xml:space="preserve">                                       </w:t>
      </w:r>
      <w:r w:rsidR="00236215" w:rsidRPr="00381CDB">
        <w:rPr>
          <w:rFonts w:cs="Times New Roman"/>
          <w:szCs w:val="28"/>
        </w:rPr>
        <w:t xml:space="preserve">                   </w:t>
      </w:r>
      <w:r w:rsidR="00236215" w:rsidRPr="00381CDB">
        <w:rPr>
          <w:rFonts w:cs="Times New Roman"/>
          <w:b/>
          <w:bCs/>
          <w:szCs w:val="28"/>
        </w:rPr>
        <w:t>Херсон,  2026</w:t>
      </w:r>
    </w:p>
    <w:p w:rsidR="00169E9D" w:rsidRPr="00381CDB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381CDB">
        <w:rPr>
          <w:rFonts w:cs="Times New Roman"/>
          <w:b/>
          <w:bCs/>
          <w:szCs w:val="28"/>
        </w:rPr>
        <w:br w:type="page"/>
      </w:r>
      <w:r w:rsidR="00F63DBF" w:rsidRPr="00381CDB">
        <w:rPr>
          <w:rFonts w:cs="Times New Roman"/>
          <w:sz w:val="40"/>
          <w:szCs w:val="40"/>
        </w:rPr>
        <w:lastRenderedPageBreak/>
        <w:t>ПРАКТИЧЕСКАЯ РАБОТА</w:t>
      </w:r>
    </w:p>
    <w:p w:rsidR="009A3758" w:rsidRPr="00381CDB" w:rsidRDefault="00AF29B4">
      <w:pPr>
        <w:spacing w:before="80" w:after="120"/>
        <w:jc w:val="center"/>
        <w:rPr>
          <w:rFonts w:cs="Times New Roman"/>
        </w:rPr>
      </w:pPr>
      <w:r w:rsidRPr="00381CDB">
        <w:rPr>
          <w:rFonts w:eastAsia="Times New Roman" w:cs="Times New Roman"/>
          <w:b/>
          <w:sz w:val="26"/>
        </w:rPr>
        <w:t xml:space="preserve">№ 9-11. Определение и анализ рыночной стоимости прикладного </w:t>
      </w:r>
      <w:r w:rsidRPr="00381CDB">
        <w:rPr>
          <w:rFonts w:eastAsia="Times New Roman" w:cs="Times New Roman"/>
          <w:b/>
          <w:sz w:val="26"/>
        </w:rPr>
        <w:t>программного обеспечения</w:t>
      </w:r>
    </w:p>
    <w:p w:rsidR="009A3758" w:rsidRPr="00381CDB" w:rsidRDefault="00AF29B4">
      <w:pPr>
        <w:spacing w:after="120"/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t>Вариант 12. Студент: Трифонов Д.С., группа 12-25РПм. Дата: 26.10.2026.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1. Цель работы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 xml:space="preserve">Освоить методику определения и анализа рыночной стоимости прикладного программного обеспечения: рассчитать точку безубыточности, договорную цену </w:t>
      </w:r>
      <w:r w:rsidRPr="00381CDB">
        <w:rPr>
          <w:rFonts w:eastAsia="Times New Roman" w:cs="Times New Roman"/>
          <w:sz w:val="24"/>
        </w:rPr>
        <w:t>при заданном объёме рынка, объём продаж при заданной прибыли и срок окупаемости проекта тиражируемого программного продукта.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2. Объект исследования и исходные данные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В качестве тиражируемого программного продукта принят коробочный пакет «TrifoniX» — типово</w:t>
      </w:r>
      <w:r w:rsidRPr="00381CDB">
        <w:rPr>
          <w:rFonts w:eastAsia="Times New Roman" w:cs="Times New Roman"/>
          <w:sz w:val="24"/>
        </w:rPr>
        <w:t>е решение для запуска сайта-визитки частного специалиста или небольшой организации. Рыночная модель и цена ориентированы на действующий сайт разработчика https://trifonix.ru (продвижение услуг разработки сайтов через Интернет, в том числе в Яндексе): запус</w:t>
      </w:r>
      <w:r w:rsidRPr="00381CDB">
        <w:rPr>
          <w:rFonts w:eastAsia="Times New Roman" w:cs="Times New Roman"/>
          <w:sz w:val="24"/>
        </w:rPr>
        <w:t>к и первый месяц сопровождения — 30 000 ₽, далее сопровождение — 8 000 ₽ в месяц, срок сборки 7–10 дней.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drawing>
          <wp:inline distT="0" distB="0" distL="0" distR="0">
            <wp:extent cx="5760000" cy="1675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car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1 — Карточка продукта TrifoniX для расчёта рыночной стоимости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lastRenderedPageBreak/>
        <w:drawing>
          <wp:inline distT="0" distB="0" distL="0" distR="0">
            <wp:extent cx="5580000" cy="3923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fonix_hom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2 — Скриншот сайта trifonix.ru (источник рыночной цены и модели продв</w:t>
      </w:r>
      <w:r w:rsidRPr="00381CDB">
        <w:rPr>
          <w:rFonts w:eastAsia="Times New Roman" w:cs="Times New Roman"/>
          <w:i/>
          <w:sz w:val="22"/>
        </w:rPr>
        <w:t>ижения)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 xml:space="preserve">Небольшая коммерческая фирма, специализирующаяся на разработке и продвижении коробочного </w:t>
      </w:r>
      <w:proofErr w:type="gramStart"/>
      <w:r w:rsidRPr="00381CDB">
        <w:rPr>
          <w:rFonts w:eastAsia="Times New Roman" w:cs="Times New Roman"/>
          <w:sz w:val="24"/>
        </w:rPr>
        <w:t>ПО</w:t>
      </w:r>
      <w:proofErr w:type="gramEnd"/>
      <w:r w:rsidRPr="00381CDB">
        <w:rPr>
          <w:rFonts w:eastAsia="Times New Roman" w:cs="Times New Roman"/>
          <w:sz w:val="24"/>
        </w:rPr>
        <w:t xml:space="preserve">, выступила </w:t>
      </w:r>
      <w:proofErr w:type="gramStart"/>
      <w:r w:rsidRPr="00381CDB">
        <w:rPr>
          <w:rFonts w:eastAsia="Times New Roman" w:cs="Times New Roman"/>
          <w:sz w:val="24"/>
        </w:rPr>
        <w:t>заказчиком</w:t>
      </w:r>
      <w:proofErr w:type="gramEnd"/>
      <w:r w:rsidRPr="00381CDB">
        <w:rPr>
          <w:rFonts w:eastAsia="Times New Roman" w:cs="Times New Roman"/>
          <w:sz w:val="24"/>
        </w:rPr>
        <w:t xml:space="preserve"> системы и взяла банковский кредит на создание продукта TrifoniX.</w:t>
      </w:r>
    </w:p>
    <w:tbl>
      <w:tblPr>
        <w:tblW w:w="0" w:type="auto"/>
        <w:tblLook w:val="04A0"/>
      </w:tblPr>
      <w:tblGrid>
        <w:gridCol w:w="5103"/>
        <w:gridCol w:w="5103"/>
      </w:tblGrid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:rsidR="009A3758" w:rsidRPr="00381CDB" w:rsidRDefault="00AF29B4">
            <w:pPr>
              <w:jc w:val="center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:rsidR="009A3758" w:rsidRPr="00381CDB" w:rsidRDefault="00AF29B4">
            <w:pPr>
              <w:jc w:val="center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b/>
                <w:sz w:val="22"/>
              </w:rPr>
              <w:t>Значение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Вариант индивидуального задания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12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 xml:space="preserve">Стоимость </w:t>
            </w:r>
            <w:r w:rsidRPr="00381CDB">
              <w:rPr>
                <w:rFonts w:eastAsia="Times New Roman" w:cs="Times New Roman"/>
                <w:sz w:val="22"/>
              </w:rPr>
              <w:t>разработки / сумма кредита C, руб.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600 000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Срок разработки / кредита D, мес.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4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 xml:space="preserve">Процент кредита, % </w:t>
            </w:r>
            <w:proofErr w:type="gramStart"/>
            <w:r w:rsidRPr="00381CDB">
              <w:rPr>
                <w:rFonts w:eastAsia="Times New Roman" w:cs="Times New Roman"/>
                <w:sz w:val="22"/>
              </w:rPr>
              <w:t>годовых</w:t>
            </w:r>
            <w:proofErr w:type="gramEnd"/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16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Рекомендуемая цена копии s = 5% · C, руб.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30 000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Заданный объём рынка xp, копий/мес.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15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Дополнительная прибыль Pd, тыс. руб.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100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 xml:space="preserve">Зарплата </w:t>
            </w:r>
            <w:r w:rsidRPr="00381CDB">
              <w:rPr>
                <w:rFonts w:eastAsia="Times New Roman" w:cs="Times New Roman"/>
                <w:sz w:val="22"/>
              </w:rPr>
              <w:t>специалистов маркетинга, % от s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33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ФЗП АУП (директор + гл. бухгалтер + секретарь), руб.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sz w:val="22"/>
              </w:rPr>
              <w:t>100 000</w:t>
            </w:r>
          </w:p>
        </w:tc>
      </w:tr>
      <w:tr w:rsidR="009A3758" w:rsidRPr="00381CDB"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rPr>
                <w:rFonts w:cs="Times New Roman"/>
              </w:rPr>
            </w:pPr>
            <w:r w:rsidRPr="00381CDB">
              <w:rPr>
                <w:rFonts w:eastAsia="Times New Roman" w:cs="Times New Roman"/>
                <w:b/>
                <w:sz w:val="22"/>
              </w:rPr>
              <w:t>ФЗП АУП с налогами (30%), руб.</w:t>
            </w:r>
          </w:p>
        </w:tc>
        <w:tc>
          <w:tcPr>
            <w:tcW w:w="51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:rsidR="009A3758" w:rsidRPr="00381CDB" w:rsidRDefault="00AF29B4">
            <w:pPr>
              <w:jc w:val="right"/>
              <w:rPr>
                <w:rFonts w:cs="Times New Roman"/>
              </w:rPr>
            </w:pPr>
            <w:r w:rsidRPr="00381CDB">
              <w:rPr>
                <w:rFonts w:eastAsia="Times New Roman" w:cs="Times New Roman"/>
                <w:b/>
                <w:sz w:val="22"/>
              </w:rPr>
              <w:t>130 000</w:t>
            </w:r>
          </w:p>
        </w:tc>
      </w:tr>
    </w:tbl>
    <w:p w:rsidR="009A3758" w:rsidRPr="00381CDB" w:rsidRDefault="009A3758">
      <w:pPr>
        <w:rPr>
          <w:rFonts w:cs="Times New Roman"/>
        </w:rPr>
      </w:pP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lastRenderedPageBreak/>
        <w:t xml:space="preserve">Обоснование цены копии: по методике рекомендуемая стоимость продажи одной копии составляет 5% от стоимости </w:t>
      </w:r>
      <w:r w:rsidRPr="00381CDB">
        <w:rPr>
          <w:rFonts w:eastAsia="Times New Roman" w:cs="Times New Roman"/>
          <w:i/>
          <w:sz w:val="24"/>
        </w:rPr>
        <w:t>разработки: 0,05 · 600 000 = 30 000 руб., что совпадает с публичным тарифом на trifonix.ru за запуск сайта-визитки.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3. Определение и графический анализ точки безубыточности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 xml:space="preserve">Точка безубыточности — минимально допустимый объём продаж, покрывающий все затраты </w:t>
      </w:r>
      <w:r w:rsidRPr="00381CDB">
        <w:rPr>
          <w:rFonts w:eastAsia="Times New Roman" w:cs="Times New Roman"/>
          <w:sz w:val="24"/>
        </w:rPr>
        <w:t>на создание и тиражирование продукта без прибыли и убытков. Прибыль фирмы:</w:t>
      </w:r>
    </w:p>
    <w:p w:rsidR="009A3758" w:rsidRPr="00381CDB" w:rsidRDefault="00AF29B4">
      <w:pPr>
        <w:spacing w:after="120"/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t>P = (s − b) · x − a,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где P — прибыль; x — объём выпуска; s — договорная цена единицы; a — фиксированные расходы; b — переменные издержки на единицу продукции.</w:t>
      </w:r>
    </w:p>
    <w:p w:rsidR="009A3758" w:rsidRPr="00381CDB" w:rsidRDefault="00AF29B4">
      <w:pPr>
        <w:spacing w:after="120"/>
        <w:rPr>
          <w:rFonts w:cs="Times New Roman"/>
        </w:rPr>
      </w:pPr>
      <w:r w:rsidRPr="00381CDB">
        <w:rPr>
          <w:rFonts w:eastAsia="Times New Roman" w:cs="Times New Roman"/>
          <w:b/>
          <w:sz w:val="24"/>
        </w:rPr>
        <w:t>3.1. Постоянные (фикси</w:t>
      </w:r>
      <w:r w:rsidRPr="00381CDB">
        <w:rPr>
          <w:rFonts w:eastAsia="Times New Roman" w:cs="Times New Roman"/>
          <w:b/>
          <w:sz w:val="24"/>
        </w:rPr>
        <w:t>рованные) расходы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Накладные расходы на содержание АУП — 10% от ФЗП АУП с налогами: 0,10 · 130 000 = 13 000 руб. Ежемесячное гашение кредита: 600 000 / 4 = 150 000 руб. Средний банковский процент в месяц: 600 000 · 16% / 12 = 8 000 руб. Прочие расходы — 10%</w:t>
      </w:r>
      <w:r w:rsidRPr="00381CDB">
        <w:rPr>
          <w:rFonts w:eastAsia="Times New Roman" w:cs="Times New Roman"/>
          <w:sz w:val="24"/>
        </w:rPr>
        <w:t xml:space="preserve"> от накладных: 0,10 · 13 000 = 1 300 руб.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drawing>
          <wp:inline distT="0" distB="0" distL="0" distR="0">
            <wp:extent cx="5688000" cy="2391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2_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3 — Скриншот расчёта таблицы 2.1 из файла Excel</w:t>
      </w:r>
    </w:p>
    <w:p w:rsidR="009A3758" w:rsidRPr="00381CDB" w:rsidRDefault="00AF29B4">
      <w:pPr>
        <w:spacing w:after="120"/>
        <w:rPr>
          <w:rFonts w:cs="Times New Roman"/>
        </w:rPr>
      </w:pPr>
      <w:r w:rsidRPr="00381CDB">
        <w:rPr>
          <w:rFonts w:eastAsia="Times New Roman" w:cs="Times New Roman"/>
          <w:b/>
          <w:sz w:val="24"/>
        </w:rPr>
        <w:t>3.2. Переменные издержки отдела маркетинга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Основная зарплата специалистов: 33% · 30 000 = 9 900 руб. Страховые взносы 30%: 2 970 руб. Материалы 1%: 300 руб.</w:t>
      </w:r>
      <w:r w:rsidRPr="00381CDB">
        <w:rPr>
          <w:rFonts w:eastAsia="Times New Roman" w:cs="Times New Roman"/>
          <w:sz w:val="24"/>
        </w:rPr>
        <w:t xml:space="preserve"> Накладные отдела маркетинга 1,5%: 450 руб.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lastRenderedPageBreak/>
        <w:drawing>
          <wp:inline distT="0" distB="0" distL="0" distR="0">
            <wp:extent cx="5688000" cy="23917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2_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4 — Скриншот расчёта таблицы 2.2 из файла Excel</w:t>
      </w:r>
    </w:p>
    <w:p w:rsidR="009A3758" w:rsidRPr="00381CDB" w:rsidRDefault="00AF29B4">
      <w:pPr>
        <w:spacing w:after="120"/>
        <w:rPr>
          <w:rFonts w:cs="Times New Roman"/>
        </w:rPr>
      </w:pPr>
      <w:r w:rsidRPr="00381CDB">
        <w:rPr>
          <w:rFonts w:eastAsia="Times New Roman" w:cs="Times New Roman"/>
          <w:b/>
          <w:sz w:val="24"/>
        </w:rPr>
        <w:t>3.3. Расчёт точки безубыточности</w:t>
      </w:r>
    </w:p>
    <w:p w:rsidR="009A3758" w:rsidRPr="00381CDB" w:rsidRDefault="00AF29B4">
      <w:pPr>
        <w:spacing w:after="120"/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t>x0 = a / (s − b),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x0 = 172 300 / (30 000 − 13 620) = 172 300 / 16 380 = 10.52 ≈ 11 копий.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Вывод. В течение месяца фирме н</w:t>
      </w:r>
      <w:r w:rsidRPr="00381CDB">
        <w:rPr>
          <w:rFonts w:eastAsia="Times New Roman" w:cs="Times New Roman"/>
          <w:sz w:val="24"/>
        </w:rPr>
        <w:t>еобходимо подготовить и продать минимум 11 копий программного продукта TrifoniX по цене 30 000 руб., чтобы окупить постоянные и переменные расходы (a = 172 300 руб., b = 13 620 руб.).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drawing>
          <wp:inline distT="0" distB="0" distL="0" distR="0">
            <wp:extent cx="5580000" cy="345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keven_char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5 — Графический анализ точки безубыточности (по данным Excel)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4. Договорная цена при заданном объёме рынка продаж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При нулевой прибыли и гарантированном объёме рынка xp = 15 копий договорная цена:</w:t>
      </w:r>
    </w:p>
    <w:p w:rsidR="009A3758" w:rsidRPr="00381CDB" w:rsidRDefault="00AF29B4">
      <w:pPr>
        <w:spacing w:after="120"/>
        <w:jc w:val="center"/>
        <w:rPr>
          <w:rFonts w:cs="Times New Roman"/>
          <w:lang w:val="en-US"/>
        </w:rPr>
      </w:pPr>
      <w:proofErr w:type="gramStart"/>
      <w:r w:rsidRPr="00381CDB">
        <w:rPr>
          <w:rFonts w:eastAsia="Times New Roman" w:cs="Times New Roman"/>
          <w:i/>
          <w:sz w:val="24"/>
          <w:lang w:val="en-US"/>
        </w:rPr>
        <w:t>sp</w:t>
      </w:r>
      <w:proofErr w:type="gramEnd"/>
      <w:r w:rsidRPr="00381CDB">
        <w:rPr>
          <w:rFonts w:eastAsia="Times New Roman" w:cs="Times New Roman"/>
          <w:i/>
          <w:sz w:val="24"/>
          <w:lang w:val="en-US"/>
        </w:rPr>
        <w:t xml:space="preserve"> = a / </w:t>
      </w:r>
      <w:proofErr w:type="spellStart"/>
      <w:r w:rsidRPr="00381CDB">
        <w:rPr>
          <w:rFonts w:eastAsia="Times New Roman" w:cs="Times New Roman"/>
          <w:i/>
          <w:sz w:val="24"/>
          <w:lang w:val="en-US"/>
        </w:rPr>
        <w:t>xp</w:t>
      </w:r>
      <w:proofErr w:type="spellEnd"/>
      <w:r w:rsidRPr="00381CDB">
        <w:rPr>
          <w:rFonts w:eastAsia="Times New Roman" w:cs="Times New Roman"/>
          <w:i/>
          <w:sz w:val="24"/>
          <w:lang w:val="en-US"/>
        </w:rPr>
        <w:t xml:space="preserve"> + b,</w:t>
      </w:r>
    </w:p>
    <w:p w:rsidR="009A3758" w:rsidRPr="00381CDB" w:rsidRDefault="00AF29B4">
      <w:pPr>
        <w:spacing w:after="120"/>
        <w:jc w:val="both"/>
        <w:rPr>
          <w:rFonts w:cs="Times New Roman"/>
          <w:lang w:val="en-US"/>
        </w:rPr>
      </w:pPr>
      <w:proofErr w:type="gramStart"/>
      <w:r w:rsidRPr="00381CDB">
        <w:rPr>
          <w:rFonts w:eastAsia="Times New Roman" w:cs="Times New Roman"/>
          <w:sz w:val="24"/>
          <w:lang w:val="en-US"/>
        </w:rPr>
        <w:t>sp</w:t>
      </w:r>
      <w:proofErr w:type="gramEnd"/>
      <w:r w:rsidRPr="00381CDB">
        <w:rPr>
          <w:rFonts w:eastAsia="Times New Roman" w:cs="Times New Roman"/>
          <w:sz w:val="24"/>
          <w:lang w:val="en-US"/>
        </w:rPr>
        <w:t xml:space="preserve"> = 172 300 / 15 + 13 620 = 11 487 + 13 620 = 25 107 </w:t>
      </w:r>
      <w:proofErr w:type="spellStart"/>
      <w:r w:rsidRPr="00381CDB">
        <w:rPr>
          <w:rFonts w:eastAsia="Times New Roman" w:cs="Times New Roman"/>
          <w:sz w:val="24"/>
        </w:rPr>
        <w:t>руб</w:t>
      </w:r>
      <w:proofErr w:type="spellEnd"/>
      <w:r w:rsidRPr="00381CDB">
        <w:rPr>
          <w:rFonts w:eastAsia="Times New Roman" w:cs="Times New Roman"/>
          <w:sz w:val="24"/>
          <w:lang w:val="en-US"/>
        </w:rPr>
        <w:t>.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lastRenderedPageBreak/>
        <w:t xml:space="preserve">Скидка оптовому покупателю: (30 000 − 25 107) </w:t>
      </w:r>
      <w:r w:rsidRPr="00381CDB">
        <w:rPr>
          <w:rFonts w:eastAsia="Times New Roman" w:cs="Times New Roman"/>
          <w:sz w:val="24"/>
        </w:rPr>
        <w:t>/ 30 000 · 100% = 16.31%.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Вывод. При гарантированном объёме рынка продаж в количестве 15 копий цена тиражируемого продукта может быть снижена относительно начальной до 25 107 руб. за копию, что позволяет установить скидку покупателю в размере 16.31%.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5. Об</w:t>
      </w:r>
      <w:r w:rsidRPr="00381CDB">
        <w:rPr>
          <w:rFonts w:eastAsia="Times New Roman" w:cs="Times New Roman"/>
          <w:b/>
        </w:rPr>
        <w:t>ъём продаж при заданном уровне прибыли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Для получения дополнительной прибыли Pd = 100 000 руб. при рыночной цене s = 30 000 руб.:</w:t>
      </w:r>
    </w:p>
    <w:p w:rsidR="009A3758" w:rsidRPr="00381CDB" w:rsidRDefault="00AF29B4">
      <w:pPr>
        <w:spacing w:after="120"/>
        <w:jc w:val="center"/>
        <w:rPr>
          <w:rFonts w:cs="Times New Roman"/>
          <w:lang w:val="en-US"/>
        </w:rPr>
      </w:pPr>
      <w:proofErr w:type="spellStart"/>
      <w:proofErr w:type="gramStart"/>
      <w:r w:rsidRPr="00381CDB">
        <w:rPr>
          <w:rFonts w:eastAsia="Times New Roman" w:cs="Times New Roman"/>
          <w:i/>
          <w:sz w:val="24"/>
          <w:lang w:val="en-US"/>
        </w:rPr>
        <w:t>xd</w:t>
      </w:r>
      <w:proofErr w:type="spellEnd"/>
      <w:proofErr w:type="gramEnd"/>
      <w:r w:rsidRPr="00381CDB">
        <w:rPr>
          <w:rFonts w:eastAsia="Times New Roman" w:cs="Times New Roman"/>
          <w:i/>
          <w:sz w:val="24"/>
          <w:lang w:val="en-US"/>
        </w:rPr>
        <w:t xml:space="preserve"> = (Pd + a) / (s − b),</w:t>
      </w:r>
    </w:p>
    <w:p w:rsidR="009A3758" w:rsidRPr="00381CDB" w:rsidRDefault="00AF29B4">
      <w:pPr>
        <w:spacing w:after="120"/>
        <w:jc w:val="both"/>
        <w:rPr>
          <w:rFonts w:cs="Times New Roman"/>
          <w:lang w:val="en-US"/>
        </w:rPr>
      </w:pPr>
      <w:proofErr w:type="spellStart"/>
      <w:proofErr w:type="gramStart"/>
      <w:r w:rsidRPr="00381CDB">
        <w:rPr>
          <w:rFonts w:eastAsia="Times New Roman" w:cs="Times New Roman"/>
          <w:sz w:val="24"/>
          <w:lang w:val="en-US"/>
        </w:rPr>
        <w:t>xd</w:t>
      </w:r>
      <w:proofErr w:type="spellEnd"/>
      <w:proofErr w:type="gramEnd"/>
      <w:r w:rsidRPr="00381CDB">
        <w:rPr>
          <w:rFonts w:eastAsia="Times New Roman" w:cs="Times New Roman"/>
          <w:sz w:val="24"/>
          <w:lang w:val="en-US"/>
        </w:rPr>
        <w:t xml:space="preserve"> = (100 000 + 172 300) / 16 380 = 272 300 / 16 380 = 16.62 ≈ 17 </w:t>
      </w:r>
      <w:r w:rsidRPr="00381CDB">
        <w:rPr>
          <w:rFonts w:eastAsia="Times New Roman" w:cs="Times New Roman"/>
          <w:sz w:val="24"/>
        </w:rPr>
        <w:t>копий</w:t>
      </w:r>
      <w:r w:rsidRPr="00381CDB">
        <w:rPr>
          <w:rFonts w:eastAsia="Times New Roman" w:cs="Times New Roman"/>
          <w:sz w:val="24"/>
          <w:lang w:val="en-US"/>
        </w:rPr>
        <w:t>.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 xml:space="preserve">Вывод. Объём продаж для </w:t>
      </w:r>
      <w:r w:rsidRPr="00381CDB">
        <w:rPr>
          <w:rFonts w:eastAsia="Times New Roman" w:cs="Times New Roman"/>
          <w:sz w:val="24"/>
        </w:rPr>
        <w:t>получения дополнительной прибыли в размере 100 тыс. рублей составляет 17 копий продукта в месяц при неизменных постоянных и переменных издержках.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6. Срок окупаемости и количество продаж для возмещения затрат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 xml:space="preserve">Общее количество копий для полного возмещения </w:t>
      </w:r>
      <w:r w:rsidRPr="00381CDB">
        <w:rPr>
          <w:rFonts w:eastAsia="Times New Roman" w:cs="Times New Roman"/>
          <w:sz w:val="24"/>
        </w:rPr>
        <w:t>затрат:</w:t>
      </w:r>
    </w:p>
    <w:p w:rsidR="009A3758" w:rsidRPr="00381CDB" w:rsidRDefault="00AF29B4">
      <w:pPr>
        <w:spacing w:after="120"/>
        <w:jc w:val="center"/>
        <w:rPr>
          <w:rFonts w:cs="Times New Roman"/>
          <w:lang w:val="en-US"/>
        </w:rPr>
      </w:pPr>
      <w:proofErr w:type="spellStart"/>
      <w:proofErr w:type="gramStart"/>
      <w:r w:rsidRPr="00381CDB">
        <w:rPr>
          <w:rFonts w:eastAsia="Times New Roman" w:cs="Times New Roman"/>
          <w:i/>
          <w:sz w:val="24"/>
          <w:lang w:val="en-US"/>
        </w:rPr>
        <w:t>xn</w:t>
      </w:r>
      <w:proofErr w:type="spellEnd"/>
      <w:proofErr w:type="gramEnd"/>
      <w:r w:rsidRPr="00381CDB">
        <w:rPr>
          <w:rFonts w:eastAsia="Times New Roman" w:cs="Times New Roman"/>
          <w:i/>
          <w:sz w:val="24"/>
          <w:lang w:val="en-US"/>
        </w:rPr>
        <w:t xml:space="preserve"> = D · a / (s − b),</w:t>
      </w:r>
    </w:p>
    <w:p w:rsidR="009A3758" w:rsidRPr="00381CDB" w:rsidRDefault="00AF29B4">
      <w:pPr>
        <w:spacing w:after="120"/>
        <w:jc w:val="both"/>
        <w:rPr>
          <w:rFonts w:cs="Times New Roman"/>
          <w:lang w:val="en-US"/>
        </w:rPr>
      </w:pPr>
      <w:proofErr w:type="spellStart"/>
      <w:proofErr w:type="gramStart"/>
      <w:r w:rsidRPr="00381CDB">
        <w:rPr>
          <w:rFonts w:eastAsia="Times New Roman" w:cs="Times New Roman"/>
          <w:sz w:val="24"/>
          <w:lang w:val="en-US"/>
        </w:rPr>
        <w:t>xn</w:t>
      </w:r>
      <w:proofErr w:type="spellEnd"/>
      <w:proofErr w:type="gramEnd"/>
      <w:r w:rsidRPr="00381CDB">
        <w:rPr>
          <w:rFonts w:eastAsia="Times New Roman" w:cs="Times New Roman"/>
          <w:sz w:val="24"/>
          <w:lang w:val="en-US"/>
        </w:rPr>
        <w:t xml:space="preserve"> = 4 · 172 300 / 16 380 = 689 200 / 16 380 = 42.08 ≈ 43 </w:t>
      </w:r>
      <w:r w:rsidRPr="00381CDB">
        <w:rPr>
          <w:rFonts w:eastAsia="Times New Roman" w:cs="Times New Roman"/>
          <w:sz w:val="24"/>
        </w:rPr>
        <w:t>копий</w:t>
      </w:r>
      <w:r w:rsidRPr="00381CDB">
        <w:rPr>
          <w:rFonts w:eastAsia="Times New Roman" w:cs="Times New Roman"/>
          <w:sz w:val="24"/>
          <w:lang w:val="en-US"/>
        </w:rPr>
        <w:t>.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Срок окупаемости проекта:</w:t>
      </w:r>
    </w:p>
    <w:p w:rsidR="009A3758" w:rsidRPr="00381CDB" w:rsidRDefault="00AF29B4">
      <w:pPr>
        <w:spacing w:after="120"/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t>Cok = xn / x0,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Cok = 42.08 / 10.52 = 4.00 мес. (при округлённой точке безубыточности 11 копий: 42.08 / 11 ≈ 3.83 мес.).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Вывод. Срок оку</w:t>
      </w:r>
      <w:r w:rsidRPr="00381CDB">
        <w:rPr>
          <w:rFonts w:eastAsia="Times New Roman" w:cs="Times New Roman"/>
          <w:sz w:val="24"/>
        </w:rPr>
        <w:t>паемости проекта при продаже не менее 11 копий продукта в месяц (точка безубыточности) и рыночной стоимости 30 000 руб. за копию составит около 4 месяцев. Для полного возмещения затрат на реализацию проекта необходимо продать 43 копий программного продукта</w:t>
      </w:r>
      <w:r w:rsidRPr="00381CDB">
        <w:rPr>
          <w:rFonts w:eastAsia="Times New Roman" w:cs="Times New Roman"/>
          <w:sz w:val="24"/>
        </w:rPr>
        <w:t>.</w:t>
      </w:r>
    </w:p>
    <w:p w:rsidR="009A3758" w:rsidRPr="00381CDB" w:rsidRDefault="00AF29B4">
      <w:pPr>
        <w:spacing w:before="120" w:after="40"/>
        <w:jc w:val="center"/>
        <w:rPr>
          <w:rFonts w:cs="Times New Roman"/>
        </w:rPr>
      </w:pPr>
      <w:r w:rsidRPr="00381CDB">
        <w:rPr>
          <w:rFonts w:cs="Times New Roman"/>
          <w:noProof/>
        </w:rPr>
        <w:drawing>
          <wp:inline distT="0" distB="0" distL="0" distR="0">
            <wp:extent cx="5220000" cy="28152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results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1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58" w:rsidRPr="00381CDB" w:rsidRDefault="00AF29B4">
      <w:pPr>
        <w:jc w:val="center"/>
        <w:rPr>
          <w:rFonts w:cs="Times New Roman"/>
        </w:rPr>
      </w:pPr>
      <w:r w:rsidRPr="00381CDB">
        <w:rPr>
          <w:rFonts w:eastAsia="Times New Roman" w:cs="Times New Roman"/>
          <w:i/>
          <w:sz w:val="22"/>
        </w:rPr>
        <w:t>Рисунок 6 — Сводные результаты расчётов (скриншот листа Excel)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lastRenderedPageBreak/>
        <w:t>7. Общие выводы</w:t>
      </w:r>
    </w:p>
    <w:p w:rsidR="009A3758" w:rsidRPr="00381CDB" w:rsidRDefault="00AF29B4">
      <w:pPr>
        <w:spacing w:after="120"/>
        <w:ind w:firstLine="709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1. Для продукта TrifoniX (модель trifonix.ru) при цене копии 30 000 руб. точка безубыточности составляет 11 продаж в месяц; постоянные расходы a = 172 300 руб., переменные н</w:t>
      </w:r>
      <w:r w:rsidRPr="00381CDB">
        <w:rPr>
          <w:rFonts w:eastAsia="Times New Roman" w:cs="Times New Roman"/>
          <w:sz w:val="24"/>
        </w:rPr>
        <w:t>а копию b = 13 620 руб.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2. При объёме рынка 15 копий/мес. допустима оптовая цена 25 107 руб. (скидка 16.31%) без убытка.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3. Для прибыли 100 тыс. руб. в месяц требуется около 17 продаж; полный возврат затрат проекта — 43 копий за срок около 4 мес.</w:t>
      </w:r>
    </w:p>
    <w:p w:rsidR="009A3758" w:rsidRPr="00381CDB" w:rsidRDefault="00AF29B4">
      <w:pPr>
        <w:spacing w:after="120"/>
        <w:jc w:val="both"/>
        <w:rPr>
          <w:rFonts w:cs="Times New Roman"/>
        </w:rPr>
      </w:pPr>
      <w:r w:rsidRPr="00381CDB">
        <w:rPr>
          <w:rFonts w:eastAsia="Times New Roman" w:cs="Times New Roman"/>
          <w:sz w:val="24"/>
        </w:rPr>
        <w:t>4. Сайт-в</w:t>
      </w:r>
      <w:r w:rsidRPr="00381CDB">
        <w:rPr>
          <w:rFonts w:eastAsia="Times New Roman" w:cs="Times New Roman"/>
          <w:sz w:val="24"/>
        </w:rPr>
        <w:t>изитка как тиражируемый пакет хорошо стыкуется с продвижением в Яндексе: фиксированная понятная цена 30 000 ₽ снижает порог сделки, а точка безубыточности задаёт план по числу запусков сайтов в месяц для устойчивой работы фирмы.</w:t>
      </w:r>
    </w:p>
    <w:p w:rsidR="009A3758" w:rsidRPr="00381CDB" w:rsidRDefault="00AF29B4">
      <w:pPr>
        <w:spacing w:before="240" w:after="160"/>
        <w:jc w:val="center"/>
        <w:rPr>
          <w:rFonts w:cs="Times New Roman"/>
        </w:rPr>
      </w:pPr>
      <w:r w:rsidRPr="00381CDB">
        <w:rPr>
          <w:rFonts w:eastAsia="Times New Roman" w:cs="Times New Roman"/>
          <w:b/>
        </w:rPr>
        <w:t>Список использованных источ</w:t>
      </w:r>
      <w:r w:rsidRPr="00381CDB">
        <w:rPr>
          <w:rFonts w:eastAsia="Times New Roman" w:cs="Times New Roman"/>
          <w:b/>
        </w:rPr>
        <w:t>ников</w:t>
      </w:r>
    </w:p>
    <w:p w:rsidR="009A3758" w:rsidRPr="00381CDB" w:rsidRDefault="00AF29B4">
      <w:pPr>
        <w:spacing w:after="80"/>
        <w:rPr>
          <w:rFonts w:cs="Times New Roman"/>
        </w:rPr>
      </w:pPr>
      <w:r w:rsidRPr="00381CDB">
        <w:rPr>
          <w:rFonts w:eastAsia="Times New Roman" w:cs="Times New Roman"/>
          <w:sz w:val="24"/>
        </w:rPr>
        <w:t>1. Ехлаков Ю. П. Экономика программной инженерии : учеб</w:t>
      </w:r>
      <w:proofErr w:type="gramStart"/>
      <w:r w:rsidRPr="00381CDB">
        <w:rPr>
          <w:rFonts w:eastAsia="Times New Roman" w:cs="Times New Roman"/>
          <w:sz w:val="24"/>
        </w:rPr>
        <w:t>.</w:t>
      </w:r>
      <w:proofErr w:type="gramEnd"/>
      <w:r w:rsidRPr="00381CDB">
        <w:rPr>
          <w:rFonts w:eastAsia="Times New Roman" w:cs="Times New Roman"/>
          <w:sz w:val="24"/>
        </w:rPr>
        <w:t xml:space="preserve"> </w:t>
      </w:r>
      <w:proofErr w:type="gramStart"/>
      <w:r w:rsidRPr="00381CDB">
        <w:rPr>
          <w:rFonts w:eastAsia="Times New Roman" w:cs="Times New Roman"/>
          <w:sz w:val="24"/>
        </w:rPr>
        <w:t>п</w:t>
      </w:r>
      <w:proofErr w:type="gramEnd"/>
      <w:r w:rsidRPr="00381CDB">
        <w:rPr>
          <w:rFonts w:eastAsia="Times New Roman" w:cs="Times New Roman"/>
          <w:sz w:val="24"/>
        </w:rPr>
        <w:t>особие. — Томск</w:t>
      </w:r>
      <w:proofErr w:type="gramStart"/>
      <w:r w:rsidRPr="00381CDB">
        <w:rPr>
          <w:rFonts w:eastAsia="Times New Roman" w:cs="Times New Roman"/>
          <w:sz w:val="24"/>
        </w:rPr>
        <w:t xml:space="preserve"> :</w:t>
      </w:r>
      <w:proofErr w:type="gramEnd"/>
      <w:r w:rsidRPr="00381CDB">
        <w:rPr>
          <w:rFonts w:eastAsia="Times New Roman" w:cs="Times New Roman"/>
          <w:sz w:val="24"/>
        </w:rPr>
        <w:t xml:space="preserve"> Эль Контент, 2013. — 132 </w:t>
      </w:r>
      <w:proofErr w:type="gramStart"/>
      <w:r w:rsidRPr="00381CDB">
        <w:rPr>
          <w:rFonts w:eastAsia="Times New Roman" w:cs="Times New Roman"/>
          <w:sz w:val="24"/>
        </w:rPr>
        <w:t>с</w:t>
      </w:r>
      <w:proofErr w:type="gramEnd"/>
      <w:r w:rsidRPr="00381CDB">
        <w:rPr>
          <w:rFonts w:eastAsia="Times New Roman" w:cs="Times New Roman"/>
          <w:sz w:val="24"/>
        </w:rPr>
        <w:t>.</w:t>
      </w:r>
    </w:p>
    <w:p w:rsidR="009A3758" w:rsidRPr="00381CDB" w:rsidRDefault="00AF29B4">
      <w:pPr>
        <w:spacing w:after="80"/>
        <w:rPr>
          <w:rFonts w:cs="Times New Roman"/>
        </w:rPr>
      </w:pPr>
      <w:r w:rsidRPr="00381CDB">
        <w:rPr>
          <w:rFonts w:eastAsia="Times New Roman" w:cs="Times New Roman"/>
          <w:sz w:val="24"/>
        </w:rPr>
        <w:t>2. Ехлаков Ю. П., Рыбалов Б. А. Экономика программной инженерии : метод</w:t>
      </w:r>
      <w:proofErr w:type="gramStart"/>
      <w:r w:rsidRPr="00381CDB">
        <w:rPr>
          <w:rFonts w:eastAsia="Times New Roman" w:cs="Times New Roman"/>
          <w:sz w:val="24"/>
        </w:rPr>
        <w:t>.</w:t>
      </w:r>
      <w:proofErr w:type="gramEnd"/>
      <w:r w:rsidRPr="00381CDB">
        <w:rPr>
          <w:rFonts w:eastAsia="Times New Roman" w:cs="Times New Roman"/>
          <w:sz w:val="24"/>
        </w:rPr>
        <w:t xml:space="preserve"> </w:t>
      </w:r>
      <w:proofErr w:type="gramStart"/>
      <w:r w:rsidRPr="00381CDB">
        <w:rPr>
          <w:rFonts w:eastAsia="Times New Roman" w:cs="Times New Roman"/>
          <w:sz w:val="24"/>
        </w:rPr>
        <w:t>у</w:t>
      </w:r>
      <w:proofErr w:type="gramEnd"/>
      <w:r w:rsidRPr="00381CDB">
        <w:rPr>
          <w:rFonts w:eastAsia="Times New Roman" w:cs="Times New Roman"/>
          <w:sz w:val="24"/>
        </w:rPr>
        <w:t>казания. — Томск</w:t>
      </w:r>
      <w:proofErr w:type="gramStart"/>
      <w:r w:rsidRPr="00381CDB">
        <w:rPr>
          <w:rFonts w:eastAsia="Times New Roman" w:cs="Times New Roman"/>
          <w:sz w:val="24"/>
        </w:rPr>
        <w:t xml:space="preserve"> :</w:t>
      </w:r>
      <w:proofErr w:type="gramEnd"/>
      <w:r w:rsidRPr="00381CDB">
        <w:rPr>
          <w:rFonts w:eastAsia="Times New Roman" w:cs="Times New Roman"/>
          <w:sz w:val="24"/>
        </w:rPr>
        <w:t xml:space="preserve"> ТУСУР, 2013.</w:t>
      </w:r>
    </w:p>
    <w:p w:rsidR="009A3758" w:rsidRPr="00381CDB" w:rsidRDefault="00AF29B4">
      <w:pPr>
        <w:spacing w:after="80"/>
        <w:rPr>
          <w:rFonts w:cs="Times New Roman"/>
        </w:rPr>
      </w:pPr>
      <w:r w:rsidRPr="00381CDB">
        <w:rPr>
          <w:rFonts w:eastAsia="Times New Roman" w:cs="Times New Roman"/>
          <w:sz w:val="24"/>
        </w:rPr>
        <w:t>3. Липаев В. В. Экономика производства п</w:t>
      </w:r>
      <w:r w:rsidRPr="00381CDB">
        <w:rPr>
          <w:rFonts w:eastAsia="Times New Roman" w:cs="Times New Roman"/>
          <w:sz w:val="24"/>
        </w:rPr>
        <w:t>рограммных продуктов. — 2-е изд. — М.</w:t>
      </w:r>
      <w:proofErr w:type="gramStart"/>
      <w:r w:rsidRPr="00381CDB">
        <w:rPr>
          <w:rFonts w:eastAsia="Times New Roman" w:cs="Times New Roman"/>
          <w:sz w:val="24"/>
        </w:rPr>
        <w:t xml:space="preserve"> :</w:t>
      </w:r>
      <w:proofErr w:type="gramEnd"/>
      <w:r w:rsidRPr="00381CDB">
        <w:rPr>
          <w:rFonts w:eastAsia="Times New Roman" w:cs="Times New Roman"/>
          <w:sz w:val="24"/>
        </w:rPr>
        <w:t xml:space="preserve"> СИНТЕГ, 2011. — 352 с.</w:t>
      </w:r>
    </w:p>
    <w:p w:rsidR="009A3758" w:rsidRPr="00381CDB" w:rsidRDefault="00AF29B4">
      <w:pPr>
        <w:spacing w:after="80"/>
        <w:rPr>
          <w:rFonts w:cs="Times New Roman"/>
        </w:rPr>
      </w:pPr>
      <w:r w:rsidRPr="00381CDB">
        <w:rPr>
          <w:rFonts w:eastAsia="Times New Roman" w:cs="Times New Roman"/>
          <w:sz w:val="24"/>
        </w:rPr>
        <w:t>4. Котлер Ф. Основы маркетинга. — М.</w:t>
      </w:r>
      <w:proofErr w:type="gramStart"/>
      <w:r w:rsidRPr="00381CDB">
        <w:rPr>
          <w:rFonts w:eastAsia="Times New Roman" w:cs="Times New Roman"/>
          <w:sz w:val="24"/>
        </w:rPr>
        <w:t xml:space="preserve"> :</w:t>
      </w:r>
      <w:proofErr w:type="gramEnd"/>
      <w:r w:rsidRPr="00381CDB">
        <w:rPr>
          <w:rFonts w:eastAsia="Times New Roman" w:cs="Times New Roman"/>
          <w:sz w:val="24"/>
        </w:rPr>
        <w:t xml:space="preserve"> Ростинтер, 1996. — 704 с.</w:t>
      </w:r>
    </w:p>
    <w:p w:rsidR="009A3758" w:rsidRPr="00381CDB" w:rsidRDefault="00AF29B4">
      <w:pPr>
        <w:spacing w:after="80"/>
        <w:rPr>
          <w:rFonts w:cs="Times New Roman"/>
        </w:rPr>
      </w:pPr>
      <w:r w:rsidRPr="00381CDB">
        <w:rPr>
          <w:rFonts w:eastAsia="Times New Roman" w:cs="Times New Roman"/>
          <w:sz w:val="24"/>
        </w:rPr>
        <w:t>5. Трифонов Д. С. TrifoniX — сайт за 7–10 дней [Электронный ресурс]. — URL: https://trifonix.ru (дата обращения: 26.10.2026).</w:t>
      </w:r>
    </w:p>
    <w:p w:rsidR="009A3758" w:rsidRPr="00381CDB" w:rsidRDefault="00AF29B4">
      <w:pPr>
        <w:spacing w:before="200" w:after="120"/>
        <w:jc w:val="both"/>
        <w:rPr>
          <w:rFonts w:cs="Times New Roman"/>
        </w:rPr>
      </w:pPr>
      <w:r w:rsidRPr="00381CDB">
        <w:rPr>
          <w:rFonts w:eastAsia="Times New Roman" w:cs="Times New Roman"/>
          <w:i/>
          <w:sz w:val="24"/>
        </w:rPr>
        <w:t>Приложение: файл расчётов Trifonov_EAPI_PR_7.xlsx (исходные данные, таблицы 2.1–2.2, результаты, данные графика).</w:t>
      </w:r>
    </w:p>
    <w:sectPr w:rsidR="009A3758" w:rsidRPr="00381CDB" w:rsidSect="009D7CF6">
      <w:headerReference w:type="default" r:id="rId13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9B4" w:rsidRDefault="00AF29B4">
      <w:pPr>
        <w:spacing w:line="240" w:lineRule="auto"/>
      </w:pPr>
      <w:r>
        <w:separator/>
      </w:r>
    </w:p>
  </w:endnote>
  <w:endnote w:type="continuationSeparator" w:id="0">
    <w:p w:rsidR="00AF29B4" w:rsidRDefault="00AF29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9B4" w:rsidRDefault="00AF29B4">
      <w:pPr>
        <w:spacing w:after="0"/>
      </w:pPr>
      <w:r>
        <w:separator/>
      </w:r>
    </w:p>
  </w:footnote>
  <w:footnote w:type="continuationSeparator" w:id="0">
    <w:p w:rsidR="00AF29B4" w:rsidRDefault="00AF29B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9A3758">
        <w:pPr>
          <w:pStyle w:val="a8"/>
          <w:jc w:val="right"/>
        </w:pPr>
        <w:fldSimple w:instr=" PAGE   \* MERGEFORMAT ">
          <w:r w:rsidR="00381CDB">
            <w:rPr>
              <w:noProof/>
            </w:rPr>
            <w:t>7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07C07"/>
    <w:rsid w:val="0011102C"/>
    <w:rsid w:val="00160D71"/>
    <w:rsid w:val="00169E9D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63BC2"/>
    <w:rsid w:val="003815FD"/>
    <w:rsid w:val="00381CDB"/>
    <w:rsid w:val="0038455E"/>
    <w:rsid w:val="0038495D"/>
    <w:rsid w:val="00397EC6"/>
    <w:rsid w:val="003B4439"/>
    <w:rsid w:val="003C2D27"/>
    <w:rsid w:val="003C7FC5"/>
    <w:rsid w:val="003D43FC"/>
    <w:rsid w:val="00411C20"/>
    <w:rsid w:val="0041520C"/>
    <w:rsid w:val="00450370"/>
    <w:rsid w:val="004573A8"/>
    <w:rsid w:val="004670E8"/>
    <w:rsid w:val="00485996"/>
    <w:rsid w:val="00496D72"/>
    <w:rsid w:val="004A2DC4"/>
    <w:rsid w:val="004B6A66"/>
    <w:rsid w:val="00545E65"/>
    <w:rsid w:val="005509C9"/>
    <w:rsid w:val="00560815"/>
    <w:rsid w:val="00576ECA"/>
    <w:rsid w:val="00590508"/>
    <w:rsid w:val="005E2751"/>
    <w:rsid w:val="006000C4"/>
    <w:rsid w:val="00602D87"/>
    <w:rsid w:val="006158DC"/>
    <w:rsid w:val="00652ADA"/>
    <w:rsid w:val="006A100E"/>
    <w:rsid w:val="006D439E"/>
    <w:rsid w:val="006D4D99"/>
    <w:rsid w:val="0070034C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364AC"/>
    <w:rsid w:val="0084370A"/>
    <w:rsid w:val="008601CF"/>
    <w:rsid w:val="00864094"/>
    <w:rsid w:val="008850F7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3758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20D6"/>
    <w:rsid w:val="00AB5FDC"/>
    <w:rsid w:val="00AC0949"/>
    <w:rsid w:val="00AD7664"/>
    <w:rsid w:val="00AF15AD"/>
    <w:rsid w:val="00AF29B4"/>
    <w:rsid w:val="00AF5EA6"/>
    <w:rsid w:val="00B013E2"/>
    <w:rsid w:val="00B144D4"/>
    <w:rsid w:val="00B3093A"/>
    <w:rsid w:val="00B3131E"/>
    <w:rsid w:val="00B43D33"/>
    <w:rsid w:val="00B81A18"/>
    <w:rsid w:val="00BB2405"/>
    <w:rsid w:val="00BB33D9"/>
    <w:rsid w:val="00BC055B"/>
    <w:rsid w:val="00BF0DD7"/>
    <w:rsid w:val="00C002D1"/>
    <w:rsid w:val="00C17403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D025E7"/>
    <w:rsid w:val="00D03007"/>
    <w:rsid w:val="00D26064"/>
    <w:rsid w:val="00D60EBE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mitriy</cp:lastModifiedBy>
  <cp:revision>8</cp:revision>
  <dcterms:created xsi:type="dcterms:W3CDTF">2026-01-11T09:23:00Z</dcterms:created>
  <dcterms:modified xsi:type="dcterms:W3CDTF">2026-10-26T13:18:00Z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