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1089D" w14:textId="77777777" w:rsidR="00405E36" w:rsidRPr="00405E36" w:rsidRDefault="00405E36" w:rsidP="00405E36">
      <w:pPr>
        <w:spacing w:before="100" w:beforeAutospacing="1" w:after="100" w:afterAutospacing="1" w:line="240" w:lineRule="auto"/>
        <w:outlineLvl w:val="0"/>
        <w:rPr>
          <w:rFonts w:eastAsia="Times New Roman" w:cstheme="minorHAnsi"/>
          <w:b/>
          <w:bCs/>
          <w:color w:val="000000"/>
          <w:kern w:val="36"/>
          <w:sz w:val="28"/>
          <w:szCs w:val="28"/>
          <w14:ligatures w14:val="none"/>
        </w:rPr>
      </w:pPr>
      <w:proofErr w:type="spellStart"/>
      <w:r w:rsidRPr="00405E36">
        <w:rPr>
          <w:rFonts w:eastAsia="Times New Roman" w:cstheme="minorHAnsi"/>
          <w:b/>
          <w:bCs/>
          <w:color w:val="000000"/>
          <w:kern w:val="36"/>
          <w:sz w:val="28"/>
          <w:szCs w:val="28"/>
          <w14:ligatures w14:val="none"/>
        </w:rPr>
        <w:t>FuzeBox</w:t>
      </w:r>
      <w:proofErr w:type="spellEnd"/>
      <w:r w:rsidRPr="00405E36">
        <w:rPr>
          <w:rFonts w:eastAsia="Times New Roman" w:cstheme="minorHAnsi"/>
          <w:b/>
          <w:bCs/>
          <w:color w:val="000000"/>
          <w:kern w:val="36"/>
          <w:sz w:val="28"/>
          <w:szCs w:val="28"/>
          <w14:ligatures w14:val="none"/>
        </w:rPr>
        <w:t xml:space="preserve"> AEOS: The Universal Execution Function for Enterprise AI</w:t>
      </w:r>
    </w:p>
    <w:p w14:paraId="70945BE7" w14:textId="77777777" w:rsidR="00405E36" w:rsidRPr="00405E36" w:rsidRDefault="00405E36" w:rsidP="00405E36">
      <w:pPr>
        <w:spacing w:before="100" w:beforeAutospacing="1" w:after="100" w:afterAutospacing="1" w:line="240" w:lineRule="auto"/>
        <w:outlineLvl w:val="1"/>
        <w:rPr>
          <w:rFonts w:eastAsia="Times New Roman" w:cstheme="minorHAnsi"/>
          <w:b/>
          <w:bCs/>
          <w:color w:val="000000"/>
          <w:kern w:val="0"/>
          <w:sz w:val="21"/>
          <w:szCs w:val="21"/>
          <w14:ligatures w14:val="none"/>
        </w:rPr>
      </w:pPr>
      <w:r w:rsidRPr="00405E36">
        <w:rPr>
          <w:rFonts w:eastAsia="Times New Roman" w:cstheme="minorHAnsi"/>
          <w:b/>
          <w:bCs/>
          <w:color w:val="000000"/>
          <w:kern w:val="0"/>
          <w:sz w:val="21"/>
          <w:szCs w:val="21"/>
          <w14:ligatures w14:val="none"/>
        </w:rPr>
        <w:t>Executive Summary</w:t>
      </w:r>
    </w:p>
    <w:p w14:paraId="0696AA34"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AEOS (Agentic Enterprise Operating System) is a neutral control plane and decision authority designed to sit above the diverse "runtime" ecosystem of enterprise AI. As of 2026, enterprise AI deployments are permanently multi-vendor; organizations utilize a variety of runtimes including Anthropic, OpenAI, Google Vertex, Microsoft Azure AI Foundry, Salesforce </w:t>
      </w:r>
      <w:proofErr w:type="spellStart"/>
      <w:r w:rsidRPr="00405E36">
        <w:rPr>
          <w:rFonts w:eastAsia="Times New Roman" w:cstheme="minorHAnsi"/>
          <w:color w:val="000000"/>
          <w:kern w:val="0"/>
          <w:sz w:val="16"/>
          <w:szCs w:val="16"/>
          <w14:ligatures w14:val="none"/>
        </w:rPr>
        <w:t>Agentforce</w:t>
      </w:r>
      <w:proofErr w:type="spellEnd"/>
      <w:r w:rsidRPr="00405E36">
        <w:rPr>
          <w:rFonts w:eastAsia="Times New Roman" w:cstheme="minorHAnsi"/>
          <w:color w:val="000000"/>
          <w:kern w:val="0"/>
          <w:sz w:val="16"/>
          <w:szCs w:val="16"/>
          <w14:ligatures w14:val="none"/>
        </w:rPr>
        <w:t xml:space="preserve">, and open-source models. </w:t>
      </w: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AEOS solves the operational problem of making consistent, governance-compliant, and economically optimal decisions across these platforms simultaneously.</w:t>
      </w:r>
    </w:p>
    <w:p w14:paraId="5D0C34FA"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The system is built upon five (extending to six) core intellectual property assets that are architecturally defensible and currently irreplaceable by any single runtime vendor:</w:t>
      </w:r>
    </w:p>
    <w:p w14:paraId="38593B7B" w14:textId="77777777" w:rsidR="00405E36" w:rsidRPr="00405E36" w:rsidRDefault="00405E36" w:rsidP="00405E36">
      <w:pPr>
        <w:numPr>
          <w:ilvl w:val="0"/>
          <w:numId w:val="1"/>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GSTI and Coordination Tax Algorithms:</w:t>
      </w:r>
      <w:r w:rsidRPr="00405E36">
        <w:rPr>
          <w:rFonts w:eastAsia="Times New Roman" w:cstheme="minorHAnsi"/>
          <w:color w:val="000000"/>
          <w:kern w:val="0"/>
          <w:sz w:val="16"/>
          <w:szCs w:val="16"/>
          <w14:ligatures w14:val="none"/>
        </w:rPr>
        <w:t> Mathematical governance for routing decisions based on AI suitability and organizational friction.</w:t>
      </w:r>
    </w:p>
    <w:p w14:paraId="524B9D4C" w14:textId="77777777" w:rsidR="00405E36" w:rsidRPr="00405E36" w:rsidRDefault="00405E36" w:rsidP="00405E36">
      <w:pPr>
        <w:numPr>
          <w:ilvl w:val="0"/>
          <w:numId w:val="1"/>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Real-Time Execution Economic Ledger:</w:t>
      </w:r>
      <w:r w:rsidRPr="00405E36">
        <w:rPr>
          <w:rFonts w:eastAsia="Times New Roman" w:cstheme="minorHAnsi"/>
          <w:color w:val="000000"/>
          <w:kern w:val="0"/>
          <w:sz w:val="16"/>
          <w:szCs w:val="16"/>
          <w14:ligatures w14:val="none"/>
        </w:rPr>
        <w:t> A closed-loop feedback system that writes execution data back to a workforce graph.</w:t>
      </w:r>
    </w:p>
    <w:p w14:paraId="39DE4E9E" w14:textId="77777777" w:rsidR="00405E36" w:rsidRPr="00405E36" w:rsidRDefault="00405E36" w:rsidP="00405E36">
      <w:pPr>
        <w:numPr>
          <w:ilvl w:val="0"/>
          <w:numId w:val="1"/>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Skills Authority with Dynamic Capability Gating:</w:t>
      </w:r>
      <w:r w:rsidRPr="00405E36">
        <w:rPr>
          <w:rFonts w:eastAsia="Times New Roman" w:cstheme="minorHAnsi"/>
          <w:color w:val="000000"/>
          <w:kern w:val="0"/>
          <w:sz w:val="16"/>
          <w:szCs w:val="16"/>
          <w14:ligatures w14:val="none"/>
        </w:rPr>
        <w:t> An authorization mechanism to manage which runtime executes which skill based on real-time workforce conditions.</w:t>
      </w:r>
    </w:p>
    <w:p w14:paraId="207ACD5B" w14:textId="77777777" w:rsidR="00405E36" w:rsidRPr="00405E36" w:rsidRDefault="00405E36" w:rsidP="00405E36">
      <w:pPr>
        <w:numPr>
          <w:ilvl w:val="0"/>
          <w:numId w:val="1"/>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Integration Abstraction Layer with Per-Boundary Governance:</w:t>
      </w:r>
      <w:r w:rsidRPr="00405E36">
        <w:rPr>
          <w:rFonts w:eastAsia="Times New Roman" w:cstheme="minorHAnsi"/>
          <w:color w:val="000000"/>
          <w:kern w:val="0"/>
          <w:sz w:val="16"/>
          <w:szCs w:val="16"/>
          <w14:ligatures w14:val="none"/>
        </w:rPr>
        <w:t> Multi-vendor enforcement where every connection is a governed boundary with specific trust tiers and policies.</w:t>
      </w:r>
    </w:p>
    <w:p w14:paraId="2224DA40" w14:textId="77777777" w:rsidR="00405E36" w:rsidRPr="00405E36" w:rsidRDefault="00405E36" w:rsidP="00405E36">
      <w:pPr>
        <w:numPr>
          <w:ilvl w:val="0"/>
          <w:numId w:val="1"/>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Three-Tier Eval Harness:</w:t>
      </w:r>
      <w:r w:rsidRPr="00405E36">
        <w:rPr>
          <w:rFonts w:eastAsia="Times New Roman" w:cstheme="minorHAnsi"/>
          <w:color w:val="000000"/>
          <w:kern w:val="0"/>
          <w:sz w:val="16"/>
          <w:szCs w:val="16"/>
          <w14:ligatures w14:val="none"/>
        </w:rPr>
        <w:t> A quality judgment layer that grades outputs before they become operational signals, including workforce-routed human evaluation.</w:t>
      </w:r>
    </w:p>
    <w:p w14:paraId="7AD599F2" w14:textId="77777777" w:rsidR="00405E36" w:rsidRPr="00405E36" w:rsidRDefault="00405E36" w:rsidP="00405E36">
      <w:pPr>
        <w:numPr>
          <w:ilvl w:val="0"/>
          <w:numId w:val="1"/>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Dynamic Instruction Runtime:</w:t>
      </w:r>
      <w:r w:rsidRPr="00405E36">
        <w:rPr>
          <w:rFonts w:eastAsia="Times New Roman" w:cstheme="minorHAnsi"/>
          <w:color w:val="000000"/>
          <w:kern w:val="0"/>
          <w:sz w:val="16"/>
          <w:szCs w:val="16"/>
          <w14:ligatures w14:val="none"/>
        </w:rPr>
        <w:t> A mechanism for injecting real-time policy and prompt modifications into in-flight executions.</w:t>
      </w:r>
    </w:p>
    <w:p w14:paraId="6F7FCACD"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 xml:space="preserve">The strategic value of </w:t>
      </w: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AEOS lies in its partnership with </w:t>
      </w:r>
      <w:proofErr w:type="spellStart"/>
      <w:r w:rsidRPr="00405E36">
        <w:rPr>
          <w:rFonts w:eastAsia="Times New Roman" w:cstheme="minorHAnsi"/>
          <w:b/>
          <w:bCs/>
          <w:color w:val="000000"/>
          <w:kern w:val="0"/>
          <w:sz w:val="16"/>
          <w:szCs w:val="16"/>
          <w14:ligatures w14:val="none"/>
        </w:rPr>
        <w:t>rPotential</w:t>
      </w:r>
      <w:proofErr w:type="spellEnd"/>
      <w:r w:rsidRPr="00405E36">
        <w:rPr>
          <w:rFonts w:eastAsia="Times New Roman" w:cstheme="minorHAnsi"/>
          <w:color w:val="000000"/>
          <w:kern w:val="0"/>
          <w:sz w:val="16"/>
          <w:szCs w:val="16"/>
          <w14:ligatures w14:val="none"/>
        </w:rPr>
        <w:t>, which provides the workforce intelligence signal. Together, they enable the "DEODAG" (Document, Observe, Evaluate, Decide, Automate, Govern) loop, allowing boards to answer the critical question: </w:t>
      </w:r>
      <w:r w:rsidRPr="00405E36">
        <w:rPr>
          <w:rFonts w:eastAsia="Times New Roman" w:cstheme="minorHAnsi"/>
          <w:i/>
          <w:iCs/>
          <w:color w:val="000000"/>
          <w:kern w:val="0"/>
          <w:sz w:val="16"/>
          <w:szCs w:val="16"/>
          <w14:ligatures w14:val="none"/>
        </w:rPr>
        <w:t>"Is this AI transformation making our enterprise smarter or dumber, and can we prove it?"</w:t>
      </w:r>
    </w:p>
    <w:p w14:paraId="14941E46"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w:t>
      </w:r>
    </w:p>
    <w:p w14:paraId="115A2A64" w14:textId="77777777" w:rsidR="00405E36" w:rsidRPr="00405E36" w:rsidRDefault="00405E36" w:rsidP="00405E36">
      <w:pPr>
        <w:spacing w:before="100" w:beforeAutospacing="1" w:after="100" w:afterAutospacing="1" w:line="240" w:lineRule="auto"/>
        <w:outlineLvl w:val="1"/>
        <w:rPr>
          <w:rFonts w:eastAsia="Times New Roman" w:cstheme="minorHAnsi"/>
          <w:b/>
          <w:bCs/>
          <w:color w:val="000000"/>
          <w:kern w:val="0"/>
          <w:sz w:val="21"/>
          <w:szCs w:val="21"/>
          <w14:ligatures w14:val="none"/>
        </w:rPr>
      </w:pPr>
      <w:r w:rsidRPr="00405E36">
        <w:rPr>
          <w:rFonts w:eastAsia="Times New Roman" w:cstheme="minorHAnsi"/>
          <w:b/>
          <w:bCs/>
          <w:color w:val="000000"/>
          <w:kern w:val="0"/>
          <w:sz w:val="21"/>
          <w:szCs w:val="21"/>
          <w14:ligatures w14:val="none"/>
        </w:rPr>
        <w:t>Part 1: Strategic Architecture and Context</w:t>
      </w:r>
    </w:p>
    <w:p w14:paraId="4B18F254"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The Multi-Vendor Reality</w:t>
      </w:r>
    </w:p>
    <w:p w14:paraId="17155C9B"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Enterprise AI deployments in 2026 do not standardize on a single runtime. Fortune 500 companies typically run five to ten runtimes simultaneously to avoid vendor lock-in, meet varying jurisdictional regulations, and optimize for specific tasks (e.g., Anthropic for strategic reasoning, OpenAI for structured workflows, Cloudflare for edge inference).</w:t>
      </w:r>
    </w:p>
    <w:p w14:paraId="298E62DA"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The Neutral Control Plane</w:t>
      </w:r>
    </w:p>
    <w:p w14:paraId="5673160B"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 xml:space="preserve">Because no runtime vendor (e.g., Google, Microsoft, Salesforce) can be a neutral arbiter of its competitors, a higher-level control plane is required. </w:t>
      </w: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AEOS occupies this layer, providing:</w:t>
      </w:r>
    </w:p>
    <w:p w14:paraId="18217D77" w14:textId="77777777" w:rsidR="00405E36" w:rsidRPr="00405E36" w:rsidRDefault="00405E36" w:rsidP="00405E36">
      <w:pPr>
        <w:numPr>
          <w:ilvl w:val="0"/>
          <w:numId w:val="2"/>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 xml:space="preserve">A neutral view of every vendor’s execution </w:t>
      </w:r>
      <w:proofErr w:type="gramStart"/>
      <w:r w:rsidRPr="00405E36">
        <w:rPr>
          <w:rFonts w:eastAsia="Times New Roman" w:cstheme="minorHAnsi"/>
          <w:color w:val="000000"/>
          <w:kern w:val="0"/>
          <w:sz w:val="16"/>
          <w:szCs w:val="16"/>
          <w14:ligatures w14:val="none"/>
        </w:rPr>
        <w:t>outcomes</w:t>
      </w:r>
      <w:proofErr w:type="gramEnd"/>
      <w:r w:rsidRPr="00405E36">
        <w:rPr>
          <w:rFonts w:eastAsia="Times New Roman" w:cstheme="minorHAnsi"/>
          <w:color w:val="000000"/>
          <w:kern w:val="0"/>
          <w:sz w:val="16"/>
          <w:szCs w:val="16"/>
          <w14:ligatures w14:val="none"/>
        </w:rPr>
        <w:t>.</w:t>
      </w:r>
    </w:p>
    <w:p w14:paraId="57D6ED0F" w14:textId="77777777" w:rsidR="00405E36" w:rsidRPr="00405E36" w:rsidRDefault="00405E36" w:rsidP="00405E36">
      <w:pPr>
        <w:numPr>
          <w:ilvl w:val="0"/>
          <w:numId w:val="2"/>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 xml:space="preserve">A real-time model of human workforce capability (via </w:t>
      </w:r>
      <w:proofErr w:type="spellStart"/>
      <w:r w:rsidRPr="00405E36">
        <w:rPr>
          <w:rFonts w:eastAsia="Times New Roman" w:cstheme="minorHAnsi"/>
          <w:color w:val="000000"/>
          <w:kern w:val="0"/>
          <w:sz w:val="16"/>
          <w:szCs w:val="16"/>
          <w14:ligatures w14:val="none"/>
        </w:rPr>
        <w:t>rPotential</w:t>
      </w:r>
      <w:proofErr w:type="spellEnd"/>
      <w:r w:rsidRPr="00405E36">
        <w:rPr>
          <w:rFonts w:eastAsia="Times New Roman" w:cstheme="minorHAnsi"/>
          <w:color w:val="000000"/>
          <w:kern w:val="0"/>
          <w:sz w:val="16"/>
          <w:szCs w:val="16"/>
          <w14:ligatures w14:val="none"/>
        </w:rPr>
        <w:t>).</w:t>
      </w:r>
    </w:p>
    <w:p w14:paraId="6B514671" w14:textId="77777777" w:rsidR="00405E36" w:rsidRPr="00405E36" w:rsidRDefault="00405E36" w:rsidP="00405E36">
      <w:pPr>
        <w:numPr>
          <w:ilvl w:val="0"/>
          <w:numId w:val="2"/>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A governance enforcement mechanism that works identically across all vendor boundaries.</w:t>
      </w:r>
    </w:p>
    <w:p w14:paraId="28084FC5"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Four Zones and Twelve Layers</w:t>
      </w:r>
    </w:p>
    <w:p w14:paraId="61E8EFA3"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The architecture is structured into four functional zones:</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92"/>
        <w:gridCol w:w="1088"/>
        <w:gridCol w:w="8080"/>
      </w:tblGrid>
      <w:tr w:rsidR="00405E36" w:rsidRPr="00405E36" w14:paraId="137DD2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3E2D76"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Zone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2DB44"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Layers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2798C"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Primary Question Addressed</w:t>
            </w:r>
          </w:p>
        </w:tc>
      </w:tr>
      <w:tr w:rsidR="00405E36" w:rsidRPr="00405E36" w14:paraId="7EEE95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FD1AB2"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Zone 1: Assessment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60CBB"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L1–L4</w:t>
            </w:r>
          </w:p>
        </w:tc>
        <w:tc>
          <w:tcPr>
            <w:tcW w:w="0" w:type="auto"/>
            <w:tcBorders>
              <w:top w:val="outset" w:sz="6" w:space="0" w:color="auto"/>
              <w:left w:val="outset" w:sz="6" w:space="0" w:color="auto"/>
              <w:bottom w:val="outset" w:sz="6" w:space="0" w:color="auto"/>
              <w:right w:val="outset" w:sz="6" w:space="0" w:color="auto"/>
            </w:tcBorders>
            <w:vAlign w:val="center"/>
            <w:hideMark/>
          </w:tcPr>
          <w:p w14:paraId="1E535B9F"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What is the enterprise trying to do, and what is it allowed to do?</w:t>
            </w:r>
          </w:p>
        </w:tc>
      </w:tr>
      <w:tr w:rsidR="00405E36" w:rsidRPr="00405E36" w14:paraId="28A8C6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EF74DE"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Zone 2: Intelligence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33CA4"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L5–L6</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A512B"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What does the control plane know about the world right now?</w:t>
            </w:r>
          </w:p>
        </w:tc>
      </w:tr>
      <w:tr w:rsidR="00405E36" w:rsidRPr="00405E36" w14:paraId="6C2B6A4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D5C039"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Zone 3: Execution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C42F8"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L7–L9</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1EC19"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 xml:space="preserve">How does work </w:t>
            </w:r>
            <w:proofErr w:type="gramStart"/>
            <w:r w:rsidRPr="00405E36">
              <w:rPr>
                <w:rFonts w:eastAsia="Times New Roman" w:cstheme="minorHAnsi"/>
                <w:color w:val="000000"/>
                <w:kern w:val="0"/>
                <w:sz w:val="16"/>
                <w:szCs w:val="16"/>
                <w14:ligatures w14:val="none"/>
              </w:rPr>
              <w:t>actually get</w:t>
            </w:r>
            <w:proofErr w:type="gramEnd"/>
            <w:r w:rsidRPr="00405E36">
              <w:rPr>
                <w:rFonts w:eastAsia="Times New Roman" w:cstheme="minorHAnsi"/>
                <w:color w:val="000000"/>
                <w:kern w:val="0"/>
                <w:sz w:val="16"/>
                <w:szCs w:val="16"/>
                <w14:ligatures w14:val="none"/>
              </w:rPr>
              <w:t xml:space="preserve"> done, by whom, on what stack?</w:t>
            </w:r>
          </w:p>
        </w:tc>
      </w:tr>
      <w:tr w:rsidR="00405E36" w:rsidRPr="00405E36" w14:paraId="61B5C5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98EE8C"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Zone 4: Governance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45915"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L10–L12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A6DDF"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How do we know what happened, and how do we prove it?</w:t>
            </w:r>
          </w:p>
        </w:tc>
      </w:tr>
    </w:tbl>
    <w:p w14:paraId="1563B008"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lastRenderedPageBreak/>
        <w:t>--------------------------------------------------------------------------------</w:t>
      </w:r>
    </w:p>
    <w:p w14:paraId="2C64D6AF" w14:textId="77777777" w:rsidR="00405E36" w:rsidRPr="00405E36" w:rsidRDefault="00405E36" w:rsidP="00405E36">
      <w:pPr>
        <w:spacing w:before="100" w:beforeAutospacing="1" w:after="100" w:afterAutospacing="1" w:line="240" w:lineRule="auto"/>
        <w:outlineLvl w:val="1"/>
        <w:rPr>
          <w:rFonts w:eastAsia="Times New Roman" w:cstheme="minorHAnsi"/>
          <w:b/>
          <w:bCs/>
          <w:color w:val="000000"/>
          <w:kern w:val="0"/>
          <w:sz w:val="21"/>
          <w:szCs w:val="21"/>
          <w14:ligatures w14:val="none"/>
        </w:rPr>
      </w:pPr>
      <w:r w:rsidRPr="00405E36">
        <w:rPr>
          <w:rFonts w:eastAsia="Times New Roman" w:cstheme="minorHAnsi"/>
          <w:b/>
          <w:bCs/>
          <w:color w:val="000000"/>
          <w:kern w:val="0"/>
          <w:sz w:val="21"/>
          <w:szCs w:val="21"/>
          <w14:ligatures w14:val="none"/>
        </w:rPr>
        <w:t>Part 2: Core Intellectual Property Assets</w:t>
      </w:r>
    </w:p>
    <w:p w14:paraId="338CBEC2"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1. GSTI and Coordination Tax</w:t>
      </w:r>
    </w:p>
    <w:p w14:paraId="397EE162"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The </w:t>
      </w:r>
      <w:r w:rsidRPr="00405E36">
        <w:rPr>
          <w:rFonts w:eastAsia="Times New Roman" w:cstheme="minorHAnsi"/>
          <w:b/>
          <w:bCs/>
          <w:color w:val="000000"/>
          <w:kern w:val="0"/>
          <w:sz w:val="16"/>
          <w:szCs w:val="16"/>
          <w14:ligatures w14:val="none"/>
        </w:rPr>
        <w:t>GenAI Suitability Transformation Index (GSTI)</w:t>
      </w:r>
      <w:r w:rsidRPr="00405E36">
        <w:rPr>
          <w:rFonts w:eastAsia="Times New Roman" w:cstheme="minorHAnsi"/>
          <w:color w:val="000000"/>
          <w:kern w:val="0"/>
          <w:sz w:val="16"/>
          <w:szCs w:val="16"/>
          <w14:ligatures w14:val="none"/>
        </w:rPr>
        <w:t> is the governing algorithm for AI participation in tasks. It decomposes suitability into five dimensions (Judgment, Variability, Frequency, Data Availability, and Risk) using the formula:</w:t>
      </w:r>
    </w:p>
    <w:p w14:paraId="53993C53" w14:textId="77777777" w:rsidR="00405E36" w:rsidRPr="00405E36" w:rsidRDefault="00405E36" w:rsidP="00405E36">
      <w:pPr>
        <w:numPr>
          <w:ilvl w:val="0"/>
          <w:numId w:val="3"/>
        </w:numPr>
        <w:spacing w:before="100" w:beforeAutospacing="1" w:after="100" w:afterAutospacing="1" w:line="240" w:lineRule="auto"/>
        <w:rPr>
          <w:rFonts w:eastAsia="Times New Roman" w:cstheme="minorHAnsi"/>
          <w:color w:val="000000"/>
          <w:kern w:val="0"/>
          <w:sz w:val="16"/>
          <w:szCs w:val="16"/>
          <w14:ligatures w14:val="none"/>
        </w:rPr>
      </w:pPr>
      <w:proofErr w:type="gramStart"/>
      <w:r w:rsidRPr="00405E36">
        <w:rPr>
          <w:rFonts w:eastAsia="Times New Roman" w:cstheme="minorHAnsi"/>
          <w:b/>
          <w:bCs/>
          <w:color w:val="000000"/>
          <w:kern w:val="0"/>
          <w:sz w:val="16"/>
          <w:szCs w:val="16"/>
          <w14:ligatures w14:val="none"/>
        </w:rPr>
        <w:t>GSTI(</w:t>
      </w:r>
      <w:proofErr w:type="gramEnd"/>
      <w:r w:rsidRPr="00405E36">
        <w:rPr>
          <w:rFonts w:eastAsia="Times New Roman" w:cstheme="minorHAnsi"/>
          <w:b/>
          <w:bCs/>
          <w:color w:val="000000"/>
          <w:kern w:val="0"/>
          <w:sz w:val="16"/>
          <w:szCs w:val="16"/>
          <w14:ligatures w14:val="none"/>
        </w:rPr>
        <w:t>task) = w_1 \</w:t>
      </w:r>
      <w:proofErr w:type="spellStart"/>
      <w:r w:rsidRPr="00405E36">
        <w:rPr>
          <w:rFonts w:eastAsia="Times New Roman" w:cstheme="minorHAnsi"/>
          <w:b/>
          <w:bCs/>
          <w:color w:val="000000"/>
          <w:kern w:val="0"/>
          <w:sz w:val="16"/>
          <w:szCs w:val="16"/>
          <w14:ligatures w14:val="none"/>
        </w:rPr>
        <w:t>cdot</w:t>
      </w:r>
      <w:proofErr w:type="spellEnd"/>
      <w:r w:rsidRPr="00405E36">
        <w:rPr>
          <w:rFonts w:eastAsia="Times New Roman" w:cstheme="minorHAnsi"/>
          <w:b/>
          <w:bCs/>
          <w:color w:val="000000"/>
          <w:kern w:val="0"/>
          <w:sz w:val="16"/>
          <w:szCs w:val="16"/>
          <w14:ligatures w14:val="none"/>
        </w:rPr>
        <w:t xml:space="preserve"> (1 - J) + w_2 \</w:t>
      </w:r>
      <w:proofErr w:type="spellStart"/>
      <w:r w:rsidRPr="00405E36">
        <w:rPr>
          <w:rFonts w:eastAsia="Times New Roman" w:cstheme="minorHAnsi"/>
          <w:b/>
          <w:bCs/>
          <w:color w:val="000000"/>
          <w:kern w:val="0"/>
          <w:sz w:val="16"/>
          <w:szCs w:val="16"/>
          <w14:ligatures w14:val="none"/>
        </w:rPr>
        <w:t>cdot</w:t>
      </w:r>
      <w:proofErr w:type="spellEnd"/>
      <w:r w:rsidRPr="00405E36">
        <w:rPr>
          <w:rFonts w:eastAsia="Times New Roman" w:cstheme="minorHAnsi"/>
          <w:b/>
          <w:bCs/>
          <w:color w:val="000000"/>
          <w:kern w:val="0"/>
          <w:sz w:val="16"/>
          <w:szCs w:val="16"/>
          <w14:ligatures w14:val="none"/>
        </w:rPr>
        <w:t xml:space="preserve"> (1 - V) + w_3 \</w:t>
      </w:r>
      <w:proofErr w:type="spellStart"/>
      <w:r w:rsidRPr="00405E36">
        <w:rPr>
          <w:rFonts w:eastAsia="Times New Roman" w:cstheme="minorHAnsi"/>
          <w:b/>
          <w:bCs/>
          <w:color w:val="000000"/>
          <w:kern w:val="0"/>
          <w:sz w:val="16"/>
          <w:szCs w:val="16"/>
          <w14:ligatures w14:val="none"/>
        </w:rPr>
        <w:t>cdot</w:t>
      </w:r>
      <w:proofErr w:type="spellEnd"/>
      <w:r w:rsidRPr="00405E36">
        <w:rPr>
          <w:rFonts w:eastAsia="Times New Roman" w:cstheme="minorHAnsi"/>
          <w:b/>
          <w:bCs/>
          <w:color w:val="000000"/>
          <w:kern w:val="0"/>
          <w:sz w:val="16"/>
          <w:szCs w:val="16"/>
          <w14:ligatures w14:val="none"/>
        </w:rPr>
        <w:t xml:space="preserve"> F + w_4 \</w:t>
      </w:r>
      <w:proofErr w:type="spellStart"/>
      <w:r w:rsidRPr="00405E36">
        <w:rPr>
          <w:rFonts w:eastAsia="Times New Roman" w:cstheme="minorHAnsi"/>
          <w:b/>
          <w:bCs/>
          <w:color w:val="000000"/>
          <w:kern w:val="0"/>
          <w:sz w:val="16"/>
          <w:szCs w:val="16"/>
          <w14:ligatures w14:val="none"/>
        </w:rPr>
        <w:t>cdot</w:t>
      </w:r>
      <w:proofErr w:type="spellEnd"/>
      <w:r w:rsidRPr="00405E36">
        <w:rPr>
          <w:rFonts w:eastAsia="Times New Roman" w:cstheme="minorHAnsi"/>
          <w:b/>
          <w:bCs/>
          <w:color w:val="000000"/>
          <w:kern w:val="0"/>
          <w:sz w:val="16"/>
          <w:szCs w:val="16"/>
          <w14:ligatures w14:val="none"/>
        </w:rPr>
        <w:t xml:space="preserve"> D - w_5 \</w:t>
      </w:r>
      <w:proofErr w:type="spellStart"/>
      <w:r w:rsidRPr="00405E36">
        <w:rPr>
          <w:rFonts w:eastAsia="Times New Roman" w:cstheme="minorHAnsi"/>
          <w:b/>
          <w:bCs/>
          <w:color w:val="000000"/>
          <w:kern w:val="0"/>
          <w:sz w:val="16"/>
          <w:szCs w:val="16"/>
          <w14:ligatures w14:val="none"/>
        </w:rPr>
        <w:t>cdot</w:t>
      </w:r>
      <w:proofErr w:type="spellEnd"/>
      <w:r w:rsidRPr="00405E36">
        <w:rPr>
          <w:rFonts w:eastAsia="Times New Roman" w:cstheme="minorHAnsi"/>
          <w:b/>
          <w:bCs/>
          <w:color w:val="000000"/>
          <w:kern w:val="0"/>
          <w:sz w:val="16"/>
          <w:szCs w:val="16"/>
          <w14:ligatures w14:val="none"/>
        </w:rPr>
        <w:t xml:space="preserve"> R</w:t>
      </w:r>
    </w:p>
    <w:p w14:paraId="38AC202F"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The </w:t>
      </w:r>
      <w:r w:rsidRPr="00405E36">
        <w:rPr>
          <w:rFonts w:eastAsia="Times New Roman" w:cstheme="minorHAnsi"/>
          <w:b/>
          <w:bCs/>
          <w:color w:val="000000"/>
          <w:kern w:val="0"/>
          <w:sz w:val="16"/>
          <w:szCs w:val="16"/>
          <w14:ligatures w14:val="none"/>
        </w:rPr>
        <w:t>Coordination Tax</w:t>
      </w:r>
      <w:r w:rsidRPr="00405E36">
        <w:rPr>
          <w:rFonts w:eastAsia="Times New Roman" w:cstheme="minorHAnsi"/>
          <w:color w:val="000000"/>
          <w:kern w:val="0"/>
          <w:sz w:val="16"/>
          <w:szCs w:val="16"/>
          <w14:ligatures w14:val="none"/>
        </w:rPr>
        <w:t> quantifies organizational friction (handoffs, wait times) as a dollar figure subtracted from the economic value of an execution path. This ensures the system chooses the path of least resistance for the enterprise.</w:t>
      </w:r>
    </w:p>
    <w:p w14:paraId="3E5B715B"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2. Execution Economic Ledger</w:t>
      </w:r>
    </w:p>
    <w:p w14:paraId="5518986F"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This closed-loop system records every execution into </w:t>
      </w:r>
      <w:proofErr w:type="spellStart"/>
      <w:r w:rsidRPr="00405E36">
        <w:rPr>
          <w:rFonts w:eastAsia="Times New Roman" w:cstheme="minorHAnsi"/>
          <w:b/>
          <w:bCs/>
          <w:color w:val="000000"/>
          <w:kern w:val="0"/>
          <w:sz w:val="16"/>
          <w:szCs w:val="16"/>
          <w14:ligatures w14:val="none"/>
        </w:rPr>
        <w:t>ClickHouse</w:t>
      </w:r>
      <w:proofErr w:type="spellEnd"/>
      <w:r w:rsidRPr="00405E36">
        <w:rPr>
          <w:rFonts w:eastAsia="Times New Roman" w:cstheme="minorHAnsi"/>
          <w:color w:val="000000"/>
          <w:kern w:val="0"/>
          <w:sz w:val="16"/>
          <w:szCs w:val="16"/>
          <w14:ligatures w14:val="none"/>
        </w:rPr>
        <w:t xml:space="preserve"> and computes three "deltas" that update the </w:t>
      </w:r>
      <w:proofErr w:type="spellStart"/>
      <w:r w:rsidRPr="00405E36">
        <w:rPr>
          <w:rFonts w:eastAsia="Times New Roman" w:cstheme="minorHAnsi"/>
          <w:color w:val="000000"/>
          <w:kern w:val="0"/>
          <w:sz w:val="16"/>
          <w:szCs w:val="16"/>
          <w14:ligatures w14:val="none"/>
        </w:rPr>
        <w:t>rPotential</w:t>
      </w:r>
      <w:proofErr w:type="spellEnd"/>
      <w:r w:rsidRPr="00405E36">
        <w:rPr>
          <w:rFonts w:eastAsia="Times New Roman" w:cstheme="minorHAnsi"/>
          <w:color w:val="000000"/>
          <w:kern w:val="0"/>
          <w:sz w:val="16"/>
          <w:szCs w:val="16"/>
          <w14:ligatures w14:val="none"/>
        </w:rPr>
        <w:t xml:space="preserve"> workforce graph in real-time:</w:t>
      </w:r>
    </w:p>
    <w:p w14:paraId="2B9CB524" w14:textId="77777777" w:rsidR="00405E36" w:rsidRPr="00405E36" w:rsidRDefault="00405E36" w:rsidP="00405E36">
      <w:pPr>
        <w:numPr>
          <w:ilvl w:val="0"/>
          <w:numId w:val="4"/>
        </w:numPr>
        <w:spacing w:before="100" w:beforeAutospacing="1" w:after="100" w:afterAutospacing="1" w:line="240" w:lineRule="auto"/>
        <w:rPr>
          <w:rFonts w:eastAsia="Times New Roman" w:cstheme="minorHAnsi"/>
          <w:color w:val="000000"/>
          <w:kern w:val="0"/>
          <w:sz w:val="16"/>
          <w:szCs w:val="16"/>
          <w14:ligatures w14:val="none"/>
        </w:rPr>
      </w:pPr>
      <w:proofErr w:type="spellStart"/>
      <w:r w:rsidRPr="00405E36">
        <w:rPr>
          <w:rFonts w:eastAsia="Times New Roman" w:cstheme="minorHAnsi"/>
          <w:b/>
          <w:bCs/>
          <w:color w:val="000000"/>
          <w:kern w:val="0"/>
          <w:sz w:val="16"/>
          <w:szCs w:val="16"/>
          <w14:ligatures w14:val="none"/>
        </w:rPr>
        <w:t>gsti_delta</w:t>
      </w:r>
      <w:proofErr w:type="spellEnd"/>
      <w:r w:rsidRPr="00405E36">
        <w:rPr>
          <w:rFonts w:eastAsia="Times New Roman" w:cstheme="minorHAnsi"/>
          <w:b/>
          <w:bCs/>
          <w:color w:val="000000"/>
          <w:kern w:val="0"/>
          <w:sz w:val="16"/>
          <w:szCs w:val="16"/>
          <w14:ligatures w14:val="none"/>
        </w:rPr>
        <w:t>:</w:t>
      </w:r>
      <w:r w:rsidRPr="00405E36">
        <w:rPr>
          <w:rFonts w:eastAsia="Times New Roman" w:cstheme="minorHAnsi"/>
          <w:color w:val="000000"/>
          <w:kern w:val="0"/>
          <w:sz w:val="16"/>
          <w:szCs w:val="16"/>
          <w14:ligatures w14:val="none"/>
        </w:rPr>
        <w:t> Strategic weight changes of a skill.</w:t>
      </w:r>
    </w:p>
    <w:p w14:paraId="35DDDF40" w14:textId="77777777" w:rsidR="00405E36" w:rsidRPr="00405E36" w:rsidRDefault="00405E36" w:rsidP="00405E36">
      <w:pPr>
        <w:numPr>
          <w:ilvl w:val="0"/>
          <w:numId w:val="4"/>
        </w:numPr>
        <w:spacing w:before="100" w:beforeAutospacing="1" w:after="100" w:afterAutospacing="1" w:line="240" w:lineRule="auto"/>
        <w:rPr>
          <w:rFonts w:eastAsia="Times New Roman" w:cstheme="minorHAnsi"/>
          <w:color w:val="000000"/>
          <w:kern w:val="0"/>
          <w:sz w:val="16"/>
          <w:szCs w:val="16"/>
          <w14:ligatures w14:val="none"/>
        </w:rPr>
      </w:pPr>
      <w:proofErr w:type="spellStart"/>
      <w:r w:rsidRPr="00405E36">
        <w:rPr>
          <w:rFonts w:eastAsia="Times New Roman" w:cstheme="minorHAnsi"/>
          <w:b/>
          <w:bCs/>
          <w:color w:val="000000"/>
          <w:kern w:val="0"/>
          <w:sz w:val="16"/>
          <w:szCs w:val="16"/>
          <w14:ligatures w14:val="none"/>
        </w:rPr>
        <w:t>uop_delta</w:t>
      </w:r>
      <w:proofErr w:type="spellEnd"/>
      <w:r w:rsidRPr="00405E36">
        <w:rPr>
          <w:rFonts w:eastAsia="Times New Roman" w:cstheme="minorHAnsi"/>
          <w:b/>
          <w:bCs/>
          <w:color w:val="000000"/>
          <w:kern w:val="0"/>
          <w:sz w:val="16"/>
          <w:szCs w:val="16"/>
          <w14:ligatures w14:val="none"/>
        </w:rPr>
        <w:t>:</w:t>
      </w:r>
      <w:r w:rsidRPr="00405E36">
        <w:rPr>
          <w:rFonts w:eastAsia="Times New Roman" w:cstheme="minorHAnsi"/>
          <w:color w:val="000000"/>
          <w:kern w:val="0"/>
          <w:sz w:val="16"/>
          <w:szCs w:val="16"/>
          <w14:ligatures w14:val="none"/>
        </w:rPr>
        <w:t> Per-actor readiness changes.</w:t>
      </w:r>
    </w:p>
    <w:p w14:paraId="1BCA646E" w14:textId="77777777" w:rsidR="00405E36" w:rsidRPr="00405E36" w:rsidRDefault="00405E36" w:rsidP="00405E36">
      <w:pPr>
        <w:numPr>
          <w:ilvl w:val="0"/>
          <w:numId w:val="4"/>
        </w:numPr>
        <w:spacing w:before="100" w:beforeAutospacing="1" w:after="100" w:afterAutospacing="1" w:line="240" w:lineRule="auto"/>
        <w:rPr>
          <w:rFonts w:eastAsia="Times New Roman" w:cstheme="minorHAnsi"/>
          <w:color w:val="000000"/>
          <w:kern w:val="0"/>
          <w:sz w:val="16"/>
          <w:szCs w:val="16"/>
          <w14:ligatures w14:val="none"/>
        </w:rPr>
      </w:pPr>
      <w:proofErr w:type="spellStart"/>
      <w:r w:rsidRPr="00405E36">
        <w:rPr>
          <w:rFonts w:eastAsia="Times New Roman" w:cstheme="minorHAnsi"/>
          <w:b/>
          <w:bCs/>
          <w:color w:val="000000"/>
          <w:kern w:val="0"/>
          <w:sz w:val="16"/>
          <w:szCs w:val="16"/>
          <w14:ligatures w14:val="none"/>
        </w:rPr>
        <w:t>coordination_delta</w:t>
      </w:r>
      <w:proofErr w:type="spellEnd"/>
      <w:r w:rsidRPr="00405E36">
        <w:rPr>
          <w:rFonts w:eastAsia="Times New Roman" w:cstheme="minorHAnsi"/>
          <w:b/>
          <w:bCs/>
          <w:color w:val="000000"/>
          <w:kern w:val="0"/>
          <w:sz w:val="16"/>
          <w:szCs w:val="16"/>
          <w14:ligatures w14:val="none"/>
        </w:rPr>
        <w:t>:</w:t>
      </w:r>
      <w:r w:rsidRPr="00405E36">
        <w:rPr>
          <w:rFonts w:eastAsia="Times New Roman" w:cstheme="minorHAnsi"/>
          <w:color w:val="000000"/>
          <w:kern w:val="0"/>
          <w:sz w:val="16"/>
          <w:szCs w:val="16"/>
          <w14:ligatures w14:val="none"/>
        </w:rPr>
        <w:t> Refinement of friction forecasts based on realized outcomes.</w:t>
      </w:r>
    </w:p>
    <w:p w14:paraId="3E7BA30F"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3. Skills Authority with Dynamic Gating</w:t>
      </w:r>
    </w:p>
    <w:p w14:paraId="282B3AC9"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The Skills Authority maintains skills as executable objects. It uses </w:t>
      </w:r>
      <w:r w:rsidRPr="00405E36">
        <w:rPr>
          <w:rFonts w:eastAsia="Times New Roman" w:cstheme="minorHAnsi"/>
          <w:b/>
          <w:bCs/>
          <w:color w:val="000000"/>
          <w:kern w:val="0"/>
          <w:sz w:val="16"/>
          <w:szCs w:val="16"/>
          <w14:ligatures w14:val="none"/>
        </w:rPr>
        <w:t>Dynamic Capability Gating</w:t>
      </w:r>
      <w:r w:rsidRPr="00405E36">
        <w:rPr>
          <w:rFonts w:eastAsia="Times New Roman" w:cstheme="minorHAnsi"/>
          <w:color w:val="000000"/>
          <w:kern w:val="0"/>
          <w:sz w:val="16"/>
          <w:szCs w:val="16"/>
          <w14:ligatures w14:val="none"/>
        </w:rPr>
        <w:t> to automatically shift work between agents and humans. If a skill is "drifting" (losing human capability), the authority forces the UEF to route tasks through human or hybrid paths to preserve the enterprise's strategic assets.</w:t>
      </w:r>
    </w:p>
    <w:p w14:paraId="1D7AFDAC"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4. Integration Abstraction Layer (Boundaries)</w:t>
      </w:r>
    </w:p>
    <w:p w14:paraId="1262825C"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manages vendor connections as </w:t>
      </w:r>
      <w:r w:rsidRPr="00405E36">
        <w:rPr>
          <w:rFonts w:eastAsia="Times New Roman" w:cstheme="minorHAnsi"/>
          <w:b/>
          <w:bCs/>
          <w:color w:val="000000"/>
          <w:kern w:val="0"/>
          <w:sz w:val="16"/>
          <w:szCs w:val="16"/>
          <w14:ligatures w14:val="none"/>
        </w:rPr>
        <w:t>Boundaries</w:t>
      </w:r>
      <w:r w:rsidRPr="00405E36">
        <w:rPr>
          <w:rFonts w:eastAsia="Times New Roman" w:cstheme="minorHAnsi"/>
          <w:color w:val="000000"/>
          <w:kern w:val="0"/>
          <w:sz w:val="16"/>
          <w:szCs w:val="16"/>
          <w14:ligatures w14:val="none"/>
        </w:rPr>
        <w:t>. A single vendor (e.g., Anthropic) may have multiple Boundaries for one client (e.g., a US-regulated boundary vs. an EU-compliant boundary). Each Boundary enforces unique trust tiers, data residency rules, and policy packs (such as the EU AI Act or HIPAA).</w:t>
      </w:r>
    </w:p>
    <w:p w14:paraId="682FB2D9"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5. Three-Tier Eval Harness</w:t>
      </w:r>
    </w:p>
    <w:p w14:paraId="08ED2E37"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This harness addresses the "false success" problem where vendors report a successful API call despite a factually incorrect or non-compliant response:</w:t>
      </w:r>
    </w:p>
    <w:p w14:paraId="0E129F5E" w14:textId="77777777" w:rsidR="00405E36" w:rsidRPr="00405E36" w:rsidRDefault="00405E36" w:rsidP="00405E36">
      <w:pPr>
        <w:numPr>
          <w:ilvl w:val="0"/>
          <w:numId w:val="5"/>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Tier 1:</w:t>
      </w:r>
      <w:r w:rsidRPr="00405E36">
        <w:rPr>
          <w:rFonts w:eastAsia="Times New Roman" w:cstheme="minorHAnsi"/>
          <w:color w:val="000000"/>
          <w:kern w:val="0"/>
          <w:sz w:val="16"/>
          <w:szCs w:val="16"/>
          <w14:ligatures w14:val="none"/>
        </w:rPr>
        <w:t> Automated format compliance.</w:t>
      </w:r>
    </w:p>
    <w:p w14:paraId="7B789324" w14:textId="77777777" w:rsidR="00405E36" w:rsidRPr="00405E36" w:rsidRDefault="00405E36" w:rsidP="00405E36">
      <w:pPr>
        <w:numPr>
          <w:ilvl w:val="0"/>
          <w:numId w:val="5"/>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Tier 2:</w:t>
      </w:r>
      <w:r w:rsidRPr="00405E36">
        <w:rPr>
          <w:rFonts w:eastAsia="Times New Roman" w:cstheme="minorHAnsi"/>
          <w:color w:val="000000"/>
          <w:kern w:val="0"/>
          <w:sz w:val="16"/>
          <w:szCs w:val="16"/>
          <w14:ligatures w14:val="none"/>
        </w:rPr>
        <w:t> Semi-automated factual accuracy (cross-referencing enterprise knowledge).</w:t>
      </w:r>
    </w:p>
    <w:p w14:paraId="5BB1BC8B" w14:textId="77777777" w:rsidR="00405E36" w:rsidRPr="00405E36" w:rsidRDefault="00405E36" w:rsidP="00405E36">
      <w:pPr>
        <w:numPr>
          <w:ilvl w:val="0"/>
          <w:numId w:val="5"/>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Tier 3:</w:t>
      </w:r>
      <w:r w:rsidRPr="00405E36">
        <w:rPr>
          <w:rFonts w:eastAsia="Times New Roman" w:cstheme="minorHAnsi"/>
          <w:color w:val="000000"/>
          <w:kern w:val="0"/>
          <w:sz w:val="16"/>
          <w:szCs w:val="16"/>
          <w14:ligatures w14:val="none"/>
        </w:rPr>
        <w:t> Human Quality Judgment, routed specifically to the person with the optimal readiness and lowest "Coordination Tax" for that moment.</w:t>
      </w:r>
    </w:p>
    <w:p w14:paraId="4C9B1310"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w:t>
      </w:r>
    </w:p>
    <w:p w14:paraId="74371C3C" w14:textId="77777777" w:rsidR="00405E36" w:rsidRPr="00405E36" w:rsidRDefault="00405E36" w:rsidP="00405E36">
      <w:pPr>
        <w:spacing w:before="100" w:beforeAutospacing="1" w:after="100" w:afterAutospacing="1" w:line="240" w:lineRule="auto"/>
        <w:outlineLvl w:val="1"/>
        <w:rPr>
          <w:rFonts w:eastAsia="Times New Roman" w:cstheme="minorHAnsi"/>
          <w:b/>
          <w:bCs/>
          <w:color w:val="000000"/>
          <w:kern w:val="0"/>
          <w:sz w:val="21"/>
          <w:szCs w:val="21"/>
          <w14:ligatures w14:val="none"/>
        </w:rPr>
      </w:pPr>
      <w:r w:rsidRPr="00405E36">
        <w:rPr>
          <w:rFonts w:eastAsia="Times New Roman" w:cstheme="minorHAnsi"/>
          <w:b/>
          <w:bCs/>
          <w:color w:val="000000"/>
          <w:kern w:val="0"/>
          <w:sz w:val="21"/>
          <w:szCs w:val="21"/>
          <w14:ligatures w14:val="none"/>
        </w:rPr>
        <w:t>Part 3: The Universal Execution Function (UEF)</w:t>
      </w:r>
    </w:p>
    <w:p w14:paraId="01431852"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The UEF is the decision engine that selects the optimal execution path for every task. It uses an </w:t>
      </w:r>
      <w:r w:rsidRPr="00405E36">
        <w:rPr>
          <w:rFonts w:eastAsia="Times New Roman" w:cstheme="minorHAnsi"/>
          <w:b/>
          <w:bCs/>
          <w:color w:val="000000"/>
          <w:kern w:val="0"/>
          <w:sz w:val="16"/>
          <w:szCs w:val="16"/>
          <w14:ligatures w14:val="none"/>
        </w:rPr>
        <w:t xml:space="preserve">8-Dimensional </w:t>
      </w:r>
      <w:proofErr w:type="spellStart"/>
      <w:r w:rsidRPr="00405E36">
        <w:rPr>
          <w:rFonts w:eastAsia="Times New Roman" w:cstheme="minorHAnsi"/>
          <w:b/>
          <w:bCs/>
          <w:color w:val="000000"/>
          <w:kern w:val="0"/>
          <w:sz w:val="16"/>
          <w:szCs w:val="16"/>
          <w14:ligatures w14:val="none"/>
        </w:rPr>
        <w:t>Scoring</w:t>
      </w:r>
      <w:r w:rsidRPr="00405E36">
        <w:rPr>
          <w:rFonts w:eastAsia="Times New Roman" w:cstheme="minorHAnsi"/>
          <w:color w:val="000000"/>
          <w:kern w:val="0"/>
          <w:sz w:val="16"/>
          <w:szCs w:val="16"/>
          <w14:ligatures w14:val="none"/>
        </w:rPr>
        <w:t>function</w:t>
      </w:r>
      <w:proofErr w:type="spellEnd"/>
      <w:r w:rsidRPr="00405E36">
        <w:rPr>
          <w:rFonts w:eastAsia="Times New Roman" w:cstheme="minorHAnsi"/>
          <w:color w:val="000000"/>
          <w:kern w:val="0"/>
          <w:sz w:val="16"/>
          <w:szCs w:val="16"/>
          <w14:ligatures w14:val="none"/>
        </w:rPr>
        <w:t>:</w:t>
      </w:r>
    </w:p>
    <w:p w14:paraId="0608B246" w14:textId="77777777" w:rsidR="00405E36" w:rsidRPr="00405E36" w:rsidRDefault="00405E36" w:rsidP="00405E36">
      <w:pPr>
        <w:numPr>
          <w:ilvl w:val="0"/>
          <w:numId w:val="6"/>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Capability Fit:</w:t>
      </w:r>
      <w:r w:rsidRPr="00405E36">
        <w:rPr>
          <w:rFonts w:eastAsia="Times New Roman" w:cstheme="minorHAnsi"/>
          <w:color w:val="000000"/>
          <w:kern w:val="0"/>
          <w:sz w:val="16"/>
          <w:szCs w:val="16"/>
          <w14:ligatures w14:val="none"/>
        </w:rPr>
        <w:t> Historical success rate for the skill.</w:t>
      </w:r>
    </w:p>
    <w:p w14:paraId="16ABC88D" w14:textId="77777777" w:rsidR="00405E36" w:rsidRPr="00405E36" w:rsidRDefault="00405E36" w:rsidP="00405E36">
      <w:pPr>
        <w:numPr>
          <w:ilvl w:val="0"/>
          <w:numId w:val="6"/>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GSTI Value:</w:t>
      </w:r>
      <w:r w:rsidRPr="00405E36">
        <w:rPr>
          <w:rFonts w:eastAsia="Times New Roman" w:cstheme="minorHAnsi"/>
          <w:color w:val="000000"/>
          <w:kern w:val="0"/>
          <w:sz w:val="16"/>
          <w:szCs w:val="16"/>
          <w14:ligatures w14:val="none"/>
        </w:rPr>
        <w:t> Strategic preservation vs. drift risk.</w:t>
      </w:r>
    </w:p>
    <w:p w14:paraId="57399323" w14:textId="77777777" w:rsidR="00405E36" w:rsidRPr="00405E36" w:rsidRDefault="00405E36" w:rsidP="00405E36">
      <w:pPr>
        <w:numPr>
          <w:ilvl w:val="0"/>
          <w:numId w:val="6"/>
        </w:numPr>
        <w:spacing w:before="100" w:beforeAutospacing="1" w:after="100" w:afterAutospacing="1" w:line="240" w:lineRule="auto"/>
        <w:rPr>
          <w:rFonts w:eastAsia="Times New Roman" w:cstheme="minorHAnsi"/>
          <w:color w:val="000000"/>
          <w:kern w:val="0"/>
          <w:sz w:val="16"/>
          <w:szCs w:val="16"/>
          <w14:ligatures w14:val="none"/>
        </w:rPr>
      </w:pPr>
      <w:proofErr w:type="spellStart"/>
      <w:r w:rsidRPr="00405E36">
        <w:rPr>
          <w:rFonts w:eastAsia="Times New Roman" w:cstheme="minorHAnsi"/>
          <w:b/>
          <w:bCs/>
          <w:color w:val="000000"/>
          <w:kern w:val="0"/>
          <w:sz w:val="16"/>
          <w:szCs w:val="16"/>
          <w14:ligatures w14:val="none"/>
        </w:rPr>
        <w:t>UoP</w:t>
      </w:r>
      <w:proofErr w:type="spellEnd"/>
      <w:r w:rsidRPr="00405E36">
        <w:rPr>
          <w:rFonts w:eastAsia="Times New Roman" w:cstheme="minorHAnsi"/>
          <w:b/>
          <w:bCs/>
          <w:color w:val="000000"/>
          <w:kern w:val="0"/>
          <w:sz w:val="16"/>
          <w:szCs w:val="16"/>
          <w14:ligatures w14:val="none"/>
        </w:rPr>
        <w:t xml:space="preserve"> Value:</w:t>
      </w:r>
      <w:r w:rsidRPr="00405E36">
        <w:rPr>
          <w:rFonts w:eastAsia="Times New Roman" w:cstheme="minorHAnsi"/>
          <w:color w:val="000000"/>
          <w:kern w:val="0"/>
          <w:sz w:val="16"/>
          <w:szCs w:val="16"/>
          <w14:ligatures w14:val="none"/>
        </w:rPr>
        <w:t> Human actor readiness (for hybrid/human paths).</w:t>
      </w:r>
    </w:p>
    <w:p w14:paraId="56CE99F7" w14:textId="77777777" w:rsidR="00405E36" w:rsidRPr="00405E36" w:rsidRDefault="00405E36" w:rsidP="00405E36">
      <w:pPr>
        <w:numPr>
          <w:ilvl w:val="0"/>
          <w:numId w:val="6"/>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Coordination Tax:</w:t>
      </w:r>
      <w:r w:rsidRPr="00405E36">
        <w:rPr>
          <w:rFonts w:eastAsia="Times New Roman" w:cstheme="minorHAnsi"/>
          <w:color w:val="000000"/>
          <w:kern w:val="0"/>
          <w:sz w:val="16"/>
          <w:szCs w:val="16"/>
          <w14:ligatures w14:val="none"/>
        </w:rPr>
        <w:t> Organizational friction (subtracted).</w:t>
      </w:r>
    </w:p>
    <w:p w14:paraId="4EF57EB5" w14:textId="77777777" w:rsidR="00405E36" w:rsidRPr="00405E36" w:rsidRDefault="00405E36" w:rsidP="00405E36">
      <w:pPr>
        <w:numPr>
          <w:ilvl w:val="0"/>
          <w:numId w:val="6"/>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lastRenderedPageBreak/>
        <w:t>Governance Score:</w:t>
      </w:r>
      <w:r w:rsidRPr="00405E36">
        <w:rPr>
          <w:rFonts w:eastAsia="Times New Roman" w:cstheme="minorHAnsi"/>
          <w:color w:val="000000"/>
          <w:kern w:val="0"/>
          <w:sz w:val="16"/>
          <w:szCs w:val="16"/>
          <w14:ligatures w14:val="none"/>
        </w:rPr>
        <w:t> Compliance with boundary policy packs.</w:t>
      </w:r>
    </w:p>
    <w:p w14:paraId="3B0AC7C3" w14:textId="77777777" w:rsidR="00405E36" w:rsidRPr="00405E36" w:rsidRDefault="00405E36" w:rsidP="00405E36">
      <w:pPr>
        <w:numPr>
          <w:ilvl w:val="0"/>
          <w:numId w:val="6"/>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Runtime Fit:</w:t>
      </w:r>
      <w:r w:rsidRPr="00405E36">
        <w:rPr>
          <w:rFonts w:eastAsia="Times New Roman" w:cstheme="minorHAnsi"/>
          <w:color w:val="000000"/>
          <w:kern w:val="0"/>
          <w:sz w:val="16"/>
          <w:szCs w:val="16"/>
          <w14:ligatures w14:val="none"/>
        </w:rPr>
        <w:t> Latency and cost budget fit.</w:t>
      </w:r>
    </w:p>
    <w:p w14:paraId="279E4DCC" w14:textId="77777777" w:rsidR="00405E36" w:rsidRPr="00405E36" w:rsidRDefault="00405E36" w:rsidP="00405E36">
      <w:pPr>
        <w:numPr>
          <w:ilvl w:val="0"/>
          <w:numId w:val="6"/>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Economic Value:</w:t>
      </w:r>
      <w:r w:rsidRPr="00405E36">
        <w:rPr>
          <w:rFonts w:eastAsia="Times New Roman" w:cstheme="minorHAnsi"/>
          <w:color w:val="000000"/>
          <w:kern w:val="0"/>
          <w:sz w:val="16"/>
          <w:szCs w:val="16"/>
          <w14:ligatures w14:val="none"/>
        </w:rPr>
        <w:t> Expected outcome value minus cost.</w:t>
      </w:r>
    </w:p>
    <w:p w14:paraId="7F1B494C" w14:textId="77777777" w:rsidR="00405E36" w:rsidRPr="00405E36" w:rsidRDefault="00405E36" w:rsidP="00405E36">
      <w:pPr>
        <w:numPr>
          <w:ilvl w:val="0"/>
          <w:numId w:val="6"/>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Risk Penalty:</w:t>
      </w:r>
      <w:r w:rsidRPr="00405E36">
        <w:rPr>
          <w:rFonts w:eastAsia="Times New Roman" w:cstheme="minorHAnsi"/>
          <w:color w:val="000000"/>
          <w:kern w:val="0"/>
          <w:sz w:val="16"/>
          <w:szCs w:val="16"/>
          <w14:ligatures w14:val="none"/>
        </w:rPr>
        <w:t> Regulatory and reputational downside (subtracted).</w:t>
      </w:r>
    </w:p>
    <w:p w14:paraId="54D7DFAB"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w:t>
      </w:r>
    </w:p>
    <w:p w14:paraId="78AC9515" w14:textId="77777777" w:rsidR="00405E36" w:rsidRPr="00405E36" w:rsidRDefault="00405E36" w:rsidP="00405E36">
      <w:pPr>
        <w:spacing w:before="100" w:beforeAutospacing="1" w:after="100" w:afterAutospacing="1" w:line="240" w:lineRule="auto"/>
        <w:outlineLvl w:val="1"/>
        <w:rPr>
          <w:rFonts w:eastAsia="Times New Roman" w:cstheme="minorHAnsi"/>
          <w:b/>
          <w:bCs/>
          <w:color w:val="000000"/>
          <w:kern w:val="0"/>
          <w:sz w:val="21"/>
          <w:szCs w:val="21"/>
          <w14:ligatures w14:val="none"/>
        </w:rPr>
      </w:pPr>
      <w:r w:rsidRPr="00405E36">
        <w:rPr>
          <w:rFonts w:eastAsia="Times New Roman" w:cstheme="minorHAnsi"/>
          <w:b/>
          <w:bCs/>
          <w:color w:val="000000"/>
          <w:kern w:val="0"/>
          <w:sz w:val="21"/>
          <w:szCs w:val="21"/>
          <w14:ligatures w14:val="none"/>
        </w:rPr>
        <w:t>Part 4: Service Topology and Partnership Ecosystem</w:t>
      </w:r>
    </w:p>
    <w:p w14:paraId="0FE05166"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Microservices Infrastructure</w:t>
      </w:r>
    </w:p>
    <w:p w14:paraId="2B9F78D1"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The system is implemented across eight microservices, primarily using </w:t>
      </w:r>
      <w:r w:rsidRPr="00405E36">
        <w:rPr>
          <w:rFonts w:eastAsia="Times New Roman" w:cstheme="minorHAnsi"/>
          <w:b/>
          <w:bCs/>
          <w:color w:val="000000"/>
          <w:kern w:val="0"/>
          <w:sz w:val="16"/>
          <w:szCs w:val="16"/>
          <w14:ligatures w14:val="none"/>
        </w:rPr>
        <w:t>Go 1.23</w:t>
      </w:r>
      <w:r w:rsidRPr="00405E36">
        <w:rPr>
          <w:rFonts w:eastAsia="Times New Roman" w:cstheme="minorHAnsi"/>
          <w:color w:val="000000"/>
          <w:kern w:val="0"/>
          <w:sz w:val="16"/>
          <w:szCs w:val="16"/>
          <w14:ligatures w14:val="none"/>
        </w:rPr>
        <w:t>, </w:t>
      </w:r>
      <w:r w:rsidRPr="00405E36">
        <w:rPr>
          <w:rFonts w:eastAsia="Times New Roman" w:cstheme="minorHAnsi"/>
          <w:b/>
          <w:bCs/>
          <w:color w:val="000000"/>
          <w:kern w:val="0"/>
          <w:sz w:val="16"/>
          <w:szCs w:val="16"/>
          <w14:ligatures w14:val="none"/>
        </w:rPr>
        <w:t>Python 3.12</w:t>
      </w:r>
      <w:r w:rsidRPr="00405E36">
        <w:rPr>
          <w:rFonts w:eastAsia="Times New Roman" w:cstheme="minorHAnsi"/>
          <w:color w:val="000000"/>
          <w:kern w:val="0"/>
          <w:sz w:val="16"/>
          <w:szCs w:val="16"/>
          <w14:ligatures w14:val="none"/>
        </w:rPr>
        <w:t>, and </w:t>
      </w:r>
      <w:r w:rsidRPr="00405E36">
        <w:rPr>
          <w:rFonts w:eastAsia="Times New Roman" w:cstheme="minorHAnsi"/>
          <w:b/>
          <w:bCs/>
          <w:color w:val="000000"/>
          <w:kern w:val="0"/>
          <w:sz w:val="16"/>
          <w:szCs w:val="16"/>
          <w14:ligatures w14:val="none"/>
        </w:rPr>
        <w:t>TypeScript</w:t>
      </w:r>
      <w:r w:rsidRPr="00405E36">
        <w:rPr>
          <w:rFonts w:eastAsia="Times New Roman" w:cstheme="minorHAnsi"/>
          <w:color w:val="000000"/>
          <w:kern w:val="0"/>
          <w:sz w:val="16"/>
          <w:szCs w:val="16"/>
          <w14:ligatures w14:val="none"/>
        </w:rPr>
        <w:t>.</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65"/>
        <w:gridCol w:w="1668"/>
        <w:gridCol w:w="6927"/>
      </w:tblGrid>
      <w:tr w:rsidR="00405E36" w:rsidRPr="00405E36" w14:paraId="5E1ACE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EABDB3"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C325B"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4749F"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Responsibility</w:t>
            </w:r>
          </w:p>
        </w:tc>
      </w:tr>
      <w:tr w:rsidR="00405E36" w:rsidRPr="00405E36" w14:paraId="70A601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5DD8D3"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Intent Classifier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3F609"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Python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299DF"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Task intake and risk scoring.</w:t>
            </w:r>
          </w:p>
        </w:tc>
      </w:tr>
      <w:tr w:rsidR="00405E36" w:rsidRPr="00405E36" w14:paraId="22742A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9C8D24"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Governance 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F78D1"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Python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AC27E"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Policy evaluation and signed attestations.</w:t>
            </w:r>
          </w:p>
        </w:tc>
      </w:tr>
      <w:tr w:rsidR="00405E36" w:rsidRPr="00405E36" w14:paraId="4024B00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7EED9F"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Skills Authority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EDAFB"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Python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3B070"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Skills registry and agent contracts.</w:t>
            </w:r>
          </w:p>
        </w:tc>
      </w:tr>
      <w:tr w:rsidR="00405E36" w:rsidRPr="00405E36" w14:paraId="250FB7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82A3C2"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Signal Bus</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13CCA"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TypeScript</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60020"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 xml:space="preserve">Real-time bridge to </w:t>
            </w:r>
            <w:proofErr w:type="spellStart"/>
            <w:r w:rsidRPr="00405E36">
              <w:rPr>
                <w:rFonts w:eastAsia="Times New Roman" w:cstheme="minorHAnsi"/>
                <w:color w:val="000000"/>
                <w:kern w:val="0"/>
                <w:sz w:val="16"/>
                <w:szCs w:val="16"/>
                <w14:ligatures w14:val="none"/>
              </w:rPr>
              <w:t>rPotential</w:t>
            </w:r>
            <w:proofErr w:type="spellEnd"/>
            <w:r w:rsidRPr="00405E36">
              <w:rPr>
                <w:rFonts w:eastAsia="Times New Roman" w:cstheme="minorHAnsi"/>
                <w:color w:val="000000"/>
                <w:kern w:val="0"/>
                <w:sz w:val="16"/>
                <w:szCs w:val="16"/>
                <w14:ligatures w14:val="none"/>
              </w:rPr>
              <w:t>.</w:t>
            </w:r>
          </w:p>
        </w:tc>
      </w:tr>
      <w:tr w:rsidR="00405E36" w:rsidRPr="00405E36" w14:paraId="69957F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F7B91F"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UEF 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5C449"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Go</w:t>
            </w:r>
          </w:p>
        </w:tc>
        <w:tc>
          <w:tcPr>
            <w:tcW w:w="0" w:type="auto"/>
            <w:tcBorders>
              <w:top w:val="outset" w:sz="6" w:space="0" w:color="auto"/>
              <w:left w:val="outset" w:sz="6" w:space="0" w:color="auto"/>
              <w:bottom w:val="outset" w:sz="6" w:space="0" w:color="auto"/>
              <w:right w:val="outset" w:sz="6" w:space="0" w:color="auto"/>
            </w:tcBorders>
            <w:vAlign w:val="center"/>
            <w:hideMark/>
          </w:tcPr>
          <w:p w14:paraId="4EC7FF2F"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The 8-dimensional decision engine.</w:t>
            </w:r>
          </w:p>
        </w:tc>
      </w:tr>
      <w:tr w:rsidR="00405E36" w:rsidRPr="00405E36" w14:paraId="063AE0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4FBBE8"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Adapter Gateway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885A1"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Go</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B3CDE"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Per-vendor dispatch and boundary controls.</w:t>
            </w:r>
          </w:p>
        </w:tc>
      </w:tr>
      <w:tr w:rsidR="00405E36" w:rsidRPr="00405E36" w14:paraId="1E31F0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B5E0EE"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Instruction Runtime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2DD1C"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Go</w:t>
            </w:r>
          </w:p>
        </w:tc>
        <w:tc>
          <w:tcPr>
            <w:tcW w:w="0" w:type="auto"/>
            <w:tcBorders>
              <w:top w:val="outset" w:sz="6" w:space="0" w:color="auto"/>
              <w:left w:val="outset" w:sz="6" w:space="0" w:color="auto"/>
              <w:bottom w:val="outset" w:sz="6" w:space="0" w:color="auto"/>
              <w:right w:val="outset" w:sz="6" w:space="0" w:color="auto"/>
            </w:tcBorders>
            <w:vAlign w:val="center"/>
            <w:hideMark/>
          </w:tcPr>
          <w:p w14:paraId="56693C0F"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Sidecar for real-time prompt/policy injection.</w:t>
            </w:r>
          </w:p>
        </w:tc>
      </w:tr>
      <w:tr w:rsidR="00405E36" w:rsidRPr="00405E36" w14:paraId="1555B4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F0C5A3"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Ledger 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AE923"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Go</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EC558"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Normalizing telemetry and loop writeback.</w:t>
            </w:r>
          </w:p>
        </w:tc>
      </w:tr>
    </w:tbl>
    <w:p w14:paraId="14063BFF"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Partnership Mechanics</w:t>
      </w:r>
    </w:p>
    <w:p w14:paraId="4E387476"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positions itself as a partner to runtime vendors by solving the "governance gap" that prevents their software from being deployed in regulated environments.</w:t>
      </w:r>
    </w:p>
    <w:p w14:paraId="66D8B000" w14:textId="77777777" w:rsidR="00405E36" w:rsidRPr="00405E36" w:rsidRDefault="00405E36" w:rsidP="00405E36">
      <w:pPr>
        <w:numPr>
          <w:ilvl w:val="0"/>
          <w:numId w:val="7"/>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Anthropic/OpenAI/Google/Microsoft:</w:t>
      </w:r>
      <w:r w:rsidRPr="00405E36">
        <w:rPr>
          <w:rFonts w:eastAsia="Times New Roman" w:cstheme="minorHAnsi"/>
          <w:color w:val="000000"/>
          <w:kern w:val="0"/>
          <w:sz w:val="16"/>
          <w:szCs w:val="16"/>
          <w14:ligatures w14:val="none"/>
        </w:rPr>
        <w:t> </w:t>
      </w: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drives their API consumption by making their runtimes trustworthy for regulated Global 2000 enterprises.</w:t>
      </w:r>
    </w:p>
    <w:p w14:paraId="21E4E7BD" w14:textId="77777777" w:rsidR="00405E36" w:rsidRPr="00405E36" w:rsidRDefault="00405E36" w:rsidP="00405E36">
      <w:pPr>
        <w:numPr>
          <w:ilvl w:val="0"/>
          <w:numId w:val="7"/>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Salesforce/Pega:</w:t>
      </w:r>
      <w:r w:rsidRPr="00405E36">
        <w:rPr>
          <w:rFonts w:eastAsia="Times New Roman" w:cstheme="minorHAnsi"/>
          <w:color w:val="000000"/>
          <w:kern w:val="0"/>
          <w:sz w:val="16"/>
          <w:szCs w:val="16"/>
          <w14:ligatures w14:val="none"/>
        </w:rPr>
        <w:t> </w:t>
      </w: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provides the cross-vendor operating system that these ecosystem-specific tools cannot provide due to a lack of neutrality.</w:t>
      </w:r>
    </w:p>
    <w:p w14:paraId="659AFB2D" w14:textId="77777777" w:rsidR="00405E36" w:rsidRPr="00405E36" w:rsidRDefault="00405E36" w:rsidP="00405E36">
      <w:pPr>
        <w:numPr>
          <w:ilvl w:val="0"/>
          <w:numId w:val="7"/>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Cloudflare:</w:t>
      </w:r>
      <w:r w:rsidRPr="00405E36">
        <w:rPr>
          <w:rFonts w:eastAsia="Times New Roman" w:cstheme="minorHAnsi"/>
          <w:color w:val="000000"/>
          <w:kern w:val="0"/>
          <w:sz w:val="16"/>
          <w:szCs w:val="16"/>
          <w14:ligatures w14:val="none"/>
        </w:rPr>
        <w:t> Infrastructure partner for edge inference and durable agents.</w:t>
      </w:r>
    </w:p>
    <w:p w14:paraId="05A2CC10" w14:textId="77777777" w:rsidR="00405E36" w:rsidRPr="00405E36" w:rsidRDefault="00405E36" w:rsidP="00405E36">
      <w:pPr>
        <w:numPr>
          <w:ilvl w:val="0"/>
          <w:numId w:val="7"/>
        </w:numPr>
        <w:spacing w:before="100" w:beforeAutospacing="1" w:after="100" w:afterAutospacing="1" w:line="240" w:lineRule="auto"/>
        <w:rPr>
          <w:rFonts w:eastAsia="Times New Roman" w:cstheme="minorHAnsi"/>
          <w:color w:val="000000"/>
          <w:kern w:val="0"/>
          <w:sz w:val="16"/>
          <w:szCs w:val="16"/>
          <w14:ligatures w14:val="none"/>
        </w:rPr>
      </w:pPr>
      <w:proofErr w:type="spellStart"/>
      <w:r w:rsidRPr="00405E36">
        <w:rPr>
          <w:rFonts w:eastAsia="Times New Roman" w:cstheme="minorHAnsi"/>
          <w:b/>
          <w:bCs/>
          <w:color w:val="000000"/>
          <w:kern w:val="0"/>
          <w:sz w:val="16"/>
          <w:szCs w:val="16"/>
          <w14:ligatures w14:val="none"/>
        </w:rPr>
        <w:t>Uniphore</w:t>
      </w:r>
      <w:proofErr w:type="spellEnd"/>
      <w:r w:rsidRPr="00405E36">
        <w:rPr>
          <w:rFonts w:eastAsia="Times New Roman" w:cstheme="minorHAnsi"/>
          <w:b/>
          <w:bCs/>
          <w:color w:val="000000"/>
          <w:kern w:val="0"/>
          <w:sz w:val="16"/>
          <w:szCs w:val="16"/>
          <w14:ligatures w14:val="none"/>
        </w:rPr>
        <w:t>:</w:t>
      </w:r>
      <w:r w:rsidRPr="00405E36">
        <w:rPr>
          <w:rFonts w:eastAsia="Times New Roman" w:cstheme="minorHAnsi"/>
          <w:color w:val="000000"/>
          <w:kern w:val="0"/>
          <w:sz w:val="16"/>
          <w:szCs w:val="16"/>
          <w14:ligatures w14:val="none"/>
        </w:rPr>
        <w:t> Vertical CX specialization runtime.</w:t>
      </w:r>
    </w:p>
    <w:p w14:paraId="517B25B4"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w:t>
      </w:r>
    </w:p>
    <w:p w14:paraId="7C624473" w14:textId="77777777" w:rsidR="00405E36" w:rsidRPr="00405E36" w:rsidRDefault="00405E36" w:rsidP="00405E36">
      <w:pPr>
        <w:spacing w:before="100" w:beforeAutospacing="1" w:after="100" w:afterAutospacing="1" w:line="240" w:lineRule="auto"/>
        <w:outlineLvl w:val="1"/>
        <w:rPr>
          <w:rFonts w:eastAsia="Times New Roman" w:cstheme="minorHAnsi"/>
          <w:b/>
          <w:bCs/>
          <w:color w:val="000000"/>
          <w:kern w:val="0"/>
          <w:sz w:val="21"/>
          <w:szCs w:val="21"/>
          <w14:ligatures w14:val="none"/>
        </w:rPr>
      </w:pPr>
      <w:r w:rsidRPr="00405E36">
        <w:rPr>
          <w:rFonts w:eastAsia="Times New Roman" w:cstheme="minorHAnsi"/>
          <w:b/>
          <w:bCs/>
          <w:color w:val="000000"/>
          <w:kern w:val="0"/>
          <w:sz w:val="21"/>
          <w:szCs w:val="21"/>
          <w14:ligatures w14:val="none"/>
        </w:rPr>
        <w:t>Part 5: Open-Source and Developer Strategy</w:t>
      </w:r>
    </w:p>
    <w:p w14:paraId="60E8FCB7"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Vast.ai: Dynamic GPU Provisioning</w:t>
      </w:r>
    </w:p>
    <w:p w14:paraId="6533EBF1"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integrates with </w:t>
      </w:r>
      <w:r w:rsidRPr="00405E36">
        <w:rPr>
          <w:rFonts w:eastAsia="Times New Roman" w:cstheme="minorHAnsi"/>
          <w:b/>
          <w:bCs/>
          <w:color w:val="000000"/>
          <w:kern w:val="0"/>
          <w:sz w:val="16"/>
          <w:szCs w:val="16"/>
          <w14:ligatures w14:val="none"/>
        </w:rPr>
        <w:t>Vast.ai</w:t>
      </w:r>
      <w:r w:rsidRPr="00405E36">
        <w:rPr>
          <w:rFonts w:eastAsia="Times New Roman" w:cstheme="minorHAnsi"/>
          <w:color w:val="000000"/>
          <w:kern w:val="0"/>
          <w:sz w:val="16"/>
          <w:szCs w:val="16"/>
          <w14:ligatures w14:val="none"/>
        </w:rPr>
        <w:t> to provide dynamic, on-demand GPU provisioning for open-source models (Llama, Mistral). This allows enterprises to run sovereign, private inference at </w:t>
      </w:r>
      <w:r w:rsidRPr="00405E36">
        <w:rPr>
          <w:rFonts w:eastAsia="Times New Roman" w:cstheme="minorHAnsi"/>
          <w:b/>
          <w:bCs/>
          <w:color w:val="000000"/>
          <w:kern w:val="0"/>
          <w:sz w:val="16"/>
          <w:szCs w:val="16"/>
          <w14:ligatures w14:val="none"/>
        </w:rPr>
        <w:t>5-6x lower cost</w:t>
      </w:r>
      <w:r w:rsidRPr="00405E36">
        <w:rPr>
          <w:rFonts w:eastAsia="Times New Roman" w:cstheme="minorHAnsi"/>
          <w:color w:val="000000"/>
          <w:kern w:val="0"/>
          <w:sz w:val="16"/>
          <w:szCs w:val="16"/>
          <w14:ligatures w14:val="none"/>
        </w:rPr>
        <w:t xml:space="preserve"> than commercial </w:t>
      </w:r>
      <w:proofErr w:type="spellStart"/>
      <w:r w:rsidRPr="00405E36">
        <w:rPr>
          <w:rFonts w:eastAsia="Times New Roman" w:cstheme="minorHAnsi"/>
          <w:color w:val="000000"/>
          <w:kern w:val="0"/>
          <w:sz w:val="16"/>
          <w:szCs w:val="16"/>
          <w14:ligatures w14:val="none"/>
        </w:rPr>
        <w:t>hyperscaler</w:t>
      </w:r>
      <w:proofErr w:type="spellEnd"/>
      <w:r w:rsidRPr="00405E36">
        <w:rPr>
          <w:rFonts w:eastAsia="Times New Roman" w:cstheme="minorHAnsi"/>
          <w:color w:val="000000"/>
          <w:kern w:val="0"/>
          <w:sz w:val="16"/>
          <w:szCs w:val="16"/>
          <w14:ligatures w14:val="none"/>
        </w:rPr>
        <w:t xml:space="preserve"> APIs. The UEF can comparison-shop Vast.ai spot prices in real-time to optimize </w:t>
      </w:r>
      <w:r w:rsidRPr="00405E36">
        <w:rPr>
          <w:rFonts w:eastAsia="Times New Roman" w:cstheme="minorHAnsi"/>
          <w:b/>
          <w:bCs/>
          <w:color w:val="000000"/>
          <w:kern w:val="0"/>
          <w:sz w:val="16"/>
          <w:szCs w:val="16"/>
          <w14:ligatures w14:val="none"/>
        </w:rPr>
        <w:t>Economic Value</w:t>
      </w:r>
      <w:r w:rsidRPr="00405E36">
        <w:rPr>
          <w:rFonts w:eastAsia="Times New Roman" w:cstheme="minorHAnsi"/>
          <w:color w:val="000000"/>
          <w:kern w:val="0"/>
          <w:sz w:val="16"/>
          <w:szCs w:val="16"/>
          <w14:ligatures w14:val="none"/>
        </w:rPr>
        <w:t>.</w:t>
      </w:r>
    </w:p>
    <w:p w14:paraId="13EF793C"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Paperclip Pattern Absorption</w:t>
      </w:r>
    </w:p>
    <w:p w14:paraId="650AAFDD"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 xml:space="preserve">To accelerate developer adoption, </w:t>
      </w: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has absorbed several UX and runtime patterns from the MIT-licensed </w:t>
      </w:r>
      <w:r w:rsidRPr="00405E36">
        <w:rPr>
          <w:rFonts w:eastAsia="Times New Roman" w:cstheme="minorHAnsi"/>
          <w:b/>
          <w:bCs/>
          <w:color w:val="000000"/>
          <w:kern w:val="0"/>
          <w:sz w:val="16"/>
          <w:szCs w:val="16"/>
          <w14:ligatures w14:val="none"/>
        </w:rPr>
        <w:t>Paperclip</w:t>
      </w:r>
      <w:r w:rsidRPr="00405E36">
        <w:rPr>
          <w:rFonts w:eastAsia="Times New Roman" w:cstheme="minorHAnsi"/>
          <w:color w:val="000000"/>
          <w:kern w:val="0"/>
          <w:sz w:val="16"/>
          <w:szCs w:val="16"/>
          <w14:ligatures w14:val="none"/>
        </w:rPr>
        <w:t> project:</w:t>
      </w:r>
    </w:p>
    <w:p w14:paraId="66098C8C" w14:textId="77777777" w:rsidR="00405E36" w:rsidRPr="00405E36" w:rsidRDefault="00405E36" w:rsidP="00405E36">
      <w:pPr>
        <w:numPr>
          <w:ilvl w:val="0"/>
          <w:numId w:val="8"/>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Agent Org-Charts:</w:t>
      </w:r>
      <w:r w:rsidRPr="00405E36">
        <w:rPr>
          <w:rFonts w:eastAsia="Times New Roman" w:cstheme="minorHAnsi"/>
          <w:color w:val="000000"/>
          <w:kern w:val="0"/>
          <w:sz w:val="16"/>
          <w:szCs w:val="16"/>
          <w14:ligatures w14:val="none"/>
        </w:rPr>
        <w:t> Visual representation of agent hierarchies.</w:t>
      </w:r>
    </w:p>
    <w:p w14:paraId="1761B9D8" w14:textId="77777777" w:rsidR="00405E36" w:rsidRPr="00405E36" w:rsidRDefault="00405E36" w:rsidP="00405E36">
      <w:pPr>
        <w:numPr>
          <w:ilvl w:val="0"/>
          <w:numId w:val="8"/>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Ticket-Based Tasks:</w:t>
      </w:r>
      <w:r w:rsidRPr="00405E36">
        <w:rPr>
          <w:rFonts w:eastAsia="Times New Roman" w:cstheme="minorHAnsi"/>
          <w:color w:val="000000"/>
          <w:kern w:val="0"/>
          <w:sz w:val="16"/>
          <w:szCs w:val="16"/>
          <w14:ligatures w14:val="none"/>
        </w:rPr>
        <w:t> Threaded conversations for agent labor.</w:t>
      </w:r>
    </w:p>
    <w:p w14:paraId="1B2344ED" w14:textId="77777777" w:rsidR="00405E36" w:rsidRPr="00405E36" w:rsidRDefault="00405E36" w:rsidP="00405E36">
      <w:pPr>
        <w:numPr>
          <w:ilvl w:val="0"/>
          <w:numId w:val="8"/>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SKILLS.md:</w:t>
      </w:r>
      <w:r w:rsidRPr="00405E36">
        <w:rPr>
          <w:rFonts w:eastAsia="Times New Roman" w:cstheme="minorHAnsi"/>
          <w:color w:val="000000"/>
          <w:kern w:val="0"/>
          <w:sz w:val="16"/>
          <w:szCs w:val="16"/>
          <w14:ligatures w14:val="none"/>
        </w:rPr>
        <w:t> A markdown-based convention for declaring skills.</w:t>
      </w:r>
    </w:p>
    <w:p w14:paraId="3317E714" w14:textId="77777777" w:rsidR="00405E36" w:rsidRPr="00405E36" w:rsidRDefault="00405E36" w:rsidP="00405E36">
      <w:pPr>
        <w:numPr>
          <w:ilvl w:val="0"/>
          <w:numId w:val="8"/>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Budget Tracking:</w:t>
      </w:r>
      <w:r w:rsidRPr="00405E36">
        <w:rPr>
          <w:rFonts w:eastAsia="Times New Roman" w:cstheme="minorHAnsi"/>
          <w:color w:val="000000"/>
          <w:kern w:val="0"/>
          <w:sz w:val="16"/>
          <w:szCs w:val="16"/>
          <w14:ligatures w14:val="none"/>
        </w:rPr>
        <w:t> Automatic pauses when agents hit monthly spending limits.</w:t>
      </w:r>
    </w:p>
    <w:p w14:paraId="3708BFD6"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lastRenderedPageBreak/>
        <w:t>--------------------------------------------------------------------------------</w:t>
      </w:r>
    </w:p>
    <w:p w14:paraId="65B438DA" w14:textId="77777777" w:rsidR="00405E36" w:rsidRPr="00405E36" w:rsidRDefault="00405E36" w:rsidP="00405E36">
      <w:pPr>
        <w:spacing w:before="100" w:beforeAutospacing="1" w:after="100" w:afterAutospacing="1" w:line="240" w:lineRule="auto"/>
        <w:outlineLvl w:val="1"/>
        <w:rPr>
          <w:rFonts w:eastAsia="Times New Roman" w:cstheme="minorHAnsi"/>
          <w:b/>
          <w:bCs/>
          <w:color w:val="000000"/>
          <w:kern w:val="0"/>
          <w:sz w:val="21"/>
          <w:szCs w:val="21"/>
          <w14:ligatures w14:val="none"/>
        </w:rPr>
      </w:pPr>
      <w:r w:rsidRPr="00405E36">
        <w:rPr>
          <w:rFonts w:eastAsia="Times New Roman" w:cstheme="minorHAnsi"/>
          <w:b/>
          <w:bCs/>
          <w:color w:val="000000"/>
          <w:kern w:val="0"/>
          <w:sz w:val="21"/>
          <w:szCs w:val="21"/>
          <w14:ligatures w14:val="none"/>
        </w:rPr>
        <w:t>Part 6: Governance and Audit</w:t>
      </w:r>
    </w:p>
    <w:p w14:paraId="4DF5E14E"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The final output of the AEOS governance zone is the </w:t>
      </w:r>
      <w:r w:rsidRPr="00405E36">
        <w:rPr>
          <w:rFonts w:eastAsia="Times New Roman" w:cstheme="minorHAnsi"/>
          <w:b/>
          <w:bCs/>
          <w:color w:val="000000"/>
          <w:kern w:val="0"/>
          <w:sz w:val="16"/>
          <w:szCs w:val="16"/>
          <w14:ligatures w14:val="none"/>
        </w:rPr>
        <w:t>Enterprise Autonomy Index (EAI)</w:t>
      </w:r>
      <w:r w:rsidRPr="00405E36">
        <w:rPr>
          <w:rFonts w:eastAsia="Times New Roman" w:cstheme="minorHAnsi"/>
          <w:color w:val="000000"/>
          <w:kern w:val="0"/>
          <w:sz w:val="16"/>
          <w:szCs w:val="16"/>
          <w14:ligatures w14:val="none"/>
        </w:rPr>
        <w:t>. This is a jointly signed attestation (</w:t>
      </w: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 </w:t>
      </w:r>
      <w:proofErr w:type="spellStart"/>
      <w:r w:rsidRPr="00405E36">
        <w:rPr>
          <w:rFonts w:eastAsia="Times New Roman" w:cstheme="minorHAnsi"/>
          <w:color w:val="000000"/>
          <w:kern w:val="0"/>
          <w:sz w:val="16"/>
          <w:szCs w:val="16"/>
          <w14:ligatures w14:val="none"/>
        </w:rPr>
        <w:t>rPotential</w:t>
      </w:r>
      <w:proofErr w:type="spellEnd"/>
      <w:r w:rsidRPr="00405E36">
        <w:rPr>
          <w:rFonts w:eastAsia="Times New Roman" w:cstheme="minorHAnsi"/>
          <w:color w:val="000000"/>
          <w:kern w:val="0"/>
          <w:sz w:val="16"/>
          <w:szCs w:val="16"/>
          <w14:ligatures w14:val="none"/>
        </w:rPr>
        <w:t>) that provides a board-level metric on whether AI is making the enterprise smarter or more dependent.</w:t>
      </w:r>
    </w:p>
    <w:p w14:paraId="6CD14C91" w14:textId="77777777" w:rsidR="00405E36" w:rsidRPr="00405E36" w:rsidRDefault="00405E36" w:rsidP="00405E36">
      <w:pPr>
        <w:spacing w:before="100" w:beforeAutospacing="1" w:after="100" w:afterAutospacing="1" w:line="240" w:lineRule="auto"/>
        <w:outlineLvl w:val="2"/>
        <w:rPr>
          <w:rFonts w:eastAsia="Times New Roman" w:cstheme="minorHAnsi"/>
          <w:b/>
          <w:bCs/>
          <w:color w:val="000000"/>
          <w:kern w:val="0"/>
          <w:sz w:val="18"/>
          <w:szCs w:val="18"/>
          <w14:ligatures w14:val="none"/>
        </w:rPr>
      </w:pPr>
      <w:r w:rsidRPr="00405E36">
        <w:rPr>
          <w:rFonts w:eastAsia="Times New Roman" w:cstheme="minorHAnsi"/>
          <w:b/>
          <w:bCs/>
          <w:color w:val="000000"/>
          <w:kern w:val="0"/>
          <w:sz w:val="18"/>
          <w:szCs w:val="18"/>
          <w14:ligatures w14:val="none"/>
        </w:rPr>
        <w:t>Six Patent Families</w:t>
      </w:r>
    </w:p>
    <w:p w14:paraId="347351B6"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 xml:space="preserve">The architecture is protected by six patent families, primarily joint filings with </w:t>
      </w:r>
      <w:proofErr w:type="spellStart"/>
      <w:r w:rsidRPr="00405E36">
        <w:rPr>
          <w:rFonts w:eastAsia="Times New Roman" w:cstheme="minorHAnsi"/>
          <w:color w:val="000000"/>
          <w:kern w:val="0"/>
          <w:sz w:val="16"/>
          <w:szCs w:val="16"/>
          <w14:ligatures w14:val="none"/>
        </w:rPr>
        <w:t>rPotential</w:t>
      </w:r>
      <w:proofErr w:type="spellEnd"/>
      <w:r w:rsidRPr="00405E36">
        <w:rPr>
          <w:rFonts w:eastAsia="Times New Roman" w:cstheme="minorHAnsi"/>
          <w:color w:val="000000"/>
          <w:kern w:val="0"/>
          <w:sz w:val="16"/>
          <w:szCs w:val="16"/>
          <w14:ligatures w14:val="none"/>
        </w:rPr>
        <w:t>:</w:t>
      </w:r>
    </w:p>
    <w:p w14:paraId="47127055" w14:textId="77777777" w:rsidR="00405E36" w:rsidRPr="00405E36" w:rsidRDefault="00405E36" w:rsidP="00405E36">
      <w:pPr>
        <w:numPr>
          <w:ilvl w:val="0"/>
          <w:numId w:val="9"/>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GSTI and Coordination Tax Algorithms</w:t>
      </w:r>
      <w:r w:rsidRPr="00405E36">
        <w:rPr>
          <w:rFonts w:eastAsia="Times New Roman" w:cstheme="minorHAnsi"/>
          <w:color w:val="000000"/>
          <w:kern w:val="0"/>
          <w:sz w:val="16"/>
          <w:szCs w:val="16"/>
          <w14:ligatures w14:val="none"/>
        </w:rPr>
        <w:t xml:space="preserve"> (Sole </w:t>
      </w: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w:t>
      </w:r>
    </w:p>
    <w:p w14:paraId="296C5614" w14:textId="77777777" w:rsidR="00405E36" w:rsidRPr="00405E36" w:rsidRDefault="00405E36" w:rsidP="00405E36">
      <w:pPr>
        <w:numPr>
          <w:ilvl w:val="0"/>
          <w:numId w:val="9"/>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Real-Time Execution Economic Ledger</w:t>
      </w:r>
      <w:r w:rsidRPr="00405E36">
        <w:rPr>
          <w:rFonts w:eastAsia="Times New Roman" w:cstheme="minorHAnsi"/>
          <w:color w:val="000000"/>
          <w:kern w:val="0"/>
          <w:sz w:val="16"/>
          <w:szCs w:val="16"/>
          <w14:ligatures w14:val="none"/>
        </w:rPr>
        <w:t> (Joint).</w:t>
      </w:r>
    </w:p>
    <w:p w14:paraId="3C2F1801" w14:textId="77777777" w:rsidR="00405E36" w:rsidRPr="00405E36" w:rsidRDefault="00405E36" w:rsidP="00405E36">
      <w:pPr>
        <w:numPr>
          <w:ilvl w:val="0"/>
          <w:numId w:val="9"/>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Skills Authority and Capability Gating</w:t>
      </w:r>
      <w:r w:rsidRPr="00405E36">
        <w:rPr>
          <w:rFonts w:eastAsia="Times New Roman" w:cstheme="minorHAnsi"/>
          <w:color w:val="000000"/>
          <w:kern w:val="0"/>
          <w:sz w:val="16"/>
          <w:szCs w:val="16"/>
          <w14:ligatures w14:val="none"/>
        </w:rPr>
        <w:t> (Joint).</w:t>
      </w:r>
    </w:p>
    <w:p w14:paraId="75B8B6ED" w14:textId="77777777" w:rsidR="00405E36" w:rsidRPr="00405E36" w:rsidRDefault="00405E36" w:rsidP="00405E36">
      <w:pPr>
        <w:numPr>
          <w:ilvl w:val="0"/>
          <w:numId w:val="9"/>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Integration Abstraction Layer</w:t>
      </w:r>
      <w:r w:rsidRPr="00405E36">
        <w:rPr>
          <w:rFonts w:eastAsia="Times New Roman" w:cstheme="minorHAnsi"/>
          <w:color w:val="000000"/>
          <w:kern w:val="0"/>
          <w:sz w:val="16"/>
          <w:szCs w:val="16"/>
          <w14:ligatures w14:val="none"/>
        </w:rPr>
        <w:t> (Joint).</w:t>
      </w:r>
    </w:p>
    <w:p w14:paraId="4A4E96C3" w14:textId="77777777" w:rsidR="00405E36" w:rsidRPr="00405E36" w:rsidRDefault="00405E36" w:rsidP="00405E36">
      <w:pPr>
        <w:numPr>
          <w:ilvl w:val="0"/>
          <w:numId w:val="9"/>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Dynamic Instruction Runtime</w:t>
      </w:r>
      <w:r w:rsidRPr="00405E36">
        <w:rPr>
          <w:rFonts w:eastAsia="Times New Roman" w:cstheme="minorHAnsi"/>
          <w:color w:val="000000"/>
          <w:kern w:val="0"/>
          <w:sz w:val="16"/>
          <w:szCs w:val="16"/>
          <w14:ligatures w14:val="none"/>
        </w:rPr>
        <w:t> (Joint).</w:t>
      </w:r>
    </w:p>
    <w:p w14:paraId="43FA89A3" w14:textId="77777777" w:rsidR="00405E36" w:rsidRPr="00405E36" w:rsidRDefault="00405E36" w:rsidP="00405E36">
      <w:pPr>
        <w:numPr>
          <w:ilvl w:val="0"/>
          <w:numId w:val="9"/>
        </w:num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b/>
          <w:bCs/>
          <w:color w:val="000000"/>
          <w:kern w:val="0"/>
          <w:sz w:val="16"/>
          <w:szCs w:val="16"/>
          <w14:ligatures w14:val="none"/>
        </w:rPr>
        <w:t>Three-Tier Eval Harness/DEODAG loop</w:t>
      </w:r>
      <w:r w:rsidRPr="00405E36">
        <w:rPr>
          <w:rFonts w:eastAsia="Times New Roman" w:cstheme="minorHAnsi"/>
          <w:color w:val="000000"/>
          <w:kern w:val="0"/>
          <w:sz w:val="16"/>
          <w:szCs w:val="16"/>
          <w14:ligatures w14:val="none"/>
        </w:rPr>
        <w:t> (Joint).</w:t>
      </w:r>
    </w:p>
    <w:p w14:paraId="7D7F0109"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r w:rsidRPr="00405E36">
        <w:rPr>
          <w:rFonts w:eastAsia="Times New Roman" w:cstheme="minorHAnsi"/>
          <w:color w:val="000000"/>
          <w:kern w:val="0"/>
          <w:sz w:val="16"/>
          <w:szCs w:val="16"/>
          <w14:ligatures w14:val="none"/>
        </w:rPr>
        <w:t>--------------------------------------------------------------------------------</w:t>
      </w:r>
    </w:p>
    <w:p w14:paraId="0C57B9C6" w14:textId="77777777" w:rsidR="00405E36" w:rsidRPr="00405E36" w:rsidRDefault="00405E36" w:rsidP="00405E36">
      <w:pPr>
        <w:spacing w:before="100" w:beforeAutospacing="1" w:after="100" w:afterAutospacing="1" w:line="240" w:lineRule="auto"/>
        <w:outlineLvl w:val="1"/>
        <w:rPr>
          <w:rFonts w:eastAsia="Times New Roman" w:cstheme="minorHAnsi"/>
          <w:b/>
          <w:bCs/>
          <w:color w:val="000000"/>
          <w:kern w:val="0"/>
          <w:sz w:val="21"/>
          <w:szCs w:val="21"/>
          <w14:ligatures w14:val="none"/>
        </w:rPr>
      </w:pPr>
      <w:r w:rsidRPr="00405E36">
        <w:rPr>
          <w:rFonts w:eastAsia="Times New Roman" w:cstheme="minorHAnsi"/>
          <w:b/>
          <w:bCs/>
          <w:color w:val="000000"/>
          <w:kern w:val="0"/>
          <w:sz w:val="21"/>
          <w:szCs w:val="21"/>
          <w14:ligatures w14:val="none"/>
        </w:rPr>
        <w:t>Conclusion: The IRREPLACABLE Position</w:t>
      </w:r>
    </w:p>
    <w:p w14:paraId="1C7E8C04" w14:textId="77777777" w:rsidR="00405E36" w:rsidRPr="00405E36" w:rsidRDefault="00405E36" w:rsidP="00405E36">
      <w:pPr>
        <w:spacing w:before="100" w:beforeAutospacing="1" w:after="100" w:afterAutospacing="1" w:line="240" w:lineRule="auto"/>
        <w:rPr>
          <w:rFonts w:eastAsia="Times New Roman" w:cstheme="minorHAnsi"/>
          <w:color w:val="000000"/>
          <w:kern w:val="0"/>
          <w:sz w:val="16"/>
          <w:szCs w:val="16"/>
          <w14:ligatures w14:val="none"/>
        </w:rPr>
      </w:pP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AEOS holds its category because it is the only architecture that composes workforce intelligence with cross-vendor execution. Runtime vendors cannot build this without losing neutrality, and workforce providers cannot build it without an execution control plane. By closing the loop between AI execution and human capability, </w:t>
      </w:r>
      <w:proofErr w:type="spellStart"/>
      <w:r w:rsidRPr="00405E36">
        <w:rPr>
          <w:rFonts w:eastAsia="Times New Roman" w:cstheme="minorHAnsi"/>
          <w:color w:val="000000"/>
          <w:kern w:val="0"/>
          <w:sz w:val="16"/>
          <w:szCs w:val="16"/>
          <w14:ligatures w14:val="none"/>
        </w:rPr>
        <w:t>FuzeBox</w:t>
      </w:r>
      <w:proofErr w:type="spellEnd"/>
      <w:r w:rsidRPr="00405E36">
        <w:rPr>
          <w:rFonts w:eastAsia="Times New Roman" w:cstheme="minorHAnsi"/>
          <w:color w:val="000000"/>
          <w:kern w:val="0"/>
          <w:sz w:val="16"/>
          <w:szCs w:val="16"/>
          <w14:ligatures w14:val="none"/>
        </w:rPr>
        <w:t xml:space="preserve"> serves as the definitive operating system for the agentic enterprise.</w:t>
      </w:r>
    </w:p>
    <w:p w14:paraId="6A1C05F3" w14:textId="4AEBE082" w:rsidR="009A1AB9" w:rsidRPr="00405E36" w:rsidRDefault="00682D7B">
      <w:pPr>
        <w:rPr>
          <w:rFonts w:cstheme="minorHAnsi"/>
          <w:sz w:val="16"/>
          <w:szCs w:val="16"/>
        </w:rPr>
      </w:pPr>
      <w:r w:rsidRPr="00682D7B">
        <w:rPr>
          <w:rFonts w:cstheme="minorHAnsi"/>
          <w:sz w:val="16"/>
          <w:szCs w:val="16"/>
        </w:rPr>
        <w:lastRenderedPageBreak/>
        <w:drawing>
          <wp:inline distT="0" distB="0" distL="0" distR="0" wp14:anchorId="5610B97C" wp14:editId="61EB7D39">
            <wp:extent cx="5943600" cy="4576445"/>
            <wp:effectExtent l="0" t="0" r="0" b="0"/>
            <wp:docPr id="52622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26718" name=""/>
                    <pic:cNvPicPr/>
                  </pic:nvPicPr>
                  <pic:blipFill>
                    <a:blip r:embed="rId5"/>
                    <a:stretch>
                      <a:fillRect/>
                    </a:stretch>
                  </pic:blipFill>
                  <pic:spPr>
                    <a:xfrm>
                      <a:off x="0" y="0"/>
                      <a:ext cx="5943600" cy="4576445"/>
                    </a:xfrm>
                    <a:prstGeom prst="rect">
                      <a:avLst/>
                    </a:prstGeom>
                  </pic:spPr>
                </pic:pic>
              </a:graphicData>
            </a:graphic>
          </wp:inline>
        </w:drawing>
      </w:r>
    </w:p>
    <w:sectPr w:rsidR="009A1AB9" w:rsidRPr="00405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2FF"/>
    <w:multiLevelType w:val="multilevel"/>
    <w:tmpl w:val="E574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06888"/>
    <w:multiLevelType w:val="multilevel"/>
    <w:tmpl w:val="F43C3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C12E6"/>
    <w:multiLevelType w:val="multilevel"/>
    <w:tmpl w:val="89C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95BD7"/>
    <w:multiLevelType w:val="multilevel"/>
    <w:tmpl w:val="2E4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42529"/>
    <w:multiLevelType w:val="multilevel"/>
    <w:tmpl w:val="A49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57DF3"/>
    <w:multiLevelType w:val="multilevel"/>
    <w:tmpl w:val="5938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36E5B"/>
    <w:multiLevelType w:val="multilevel"/>
    <w:tmpl w:val="AFF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15780"/>
    <w:multiLevelType w:val="multilevel"/>
    <w:tmpl w:val="42EA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F11AF2"/>
    <w:multiLevelType w:val="multilevel"/>
    <w:tmpl w:val="C4AE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974239">
    <w:abstractNumId w:val="1"/>
  </w:num>
  <w:num w:numId="2" w16cid:durableId="654529245">
    <w:abstractNumId w:val="3"/>
  </w:num>
  <w:num w:numId="3" w16cid:durableId="580411151">
    <w:abstractNumId w:val="0"/>
  </w:num>
  <w:num w:numId="4" w16cid:durableId="391658061">
    <w:abstractNumId w:val="2"/>
  </w:num>
  <w:num w:numId="5" w16cid:durableId="374743001">
    <w:abstractNumId w:val="4"/>
  </w:num>
  <w:num w:numId="6" w16cid:durableId="1527132857">
    <w:abstractNumId w:val="7"/>
  </w:num>
  <w:num w:numId="7" w16cid:durableId="1067341782">
    <w:abstractNumId w:val="5"/>
  </w:num>
  <w:num w:numId="8" w16cid:durableId="410932008">
    <w:abstractNumId w:val="6"/>
  </w:num>
  <w:num w:numId="9" w16cid:durableId="6326376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E36"/>
    <w:rsid w:val="001F454C"/>
    <w:rsid w:val="00204C38"/>
    <w:rsid w:val="003D611D"/>
    <w:rsid w:val="00405E36"/>
    <w:rsid w:val="00497790"/>
    <w:rsid w:val="00682D7B"/>
    <w:rsid w:val="00784845"/>
    <w:rsid w:val="009A1AB9"/>
    <w:rsid w:val="00B41B0C"/>
    <w:rsid w:val="00C80423"/>
    <w:rsid w:val="00D7305D"/>
    <w:rsid w:val="00DA5449"/>
    <w:rsid w:val="00F8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160E05"/>
  <w15:chartTrackingRefBased/>
  <w15:docId w15:val="{B8C9C9E6-4ADF-4843-A597-D067864CF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E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5E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5E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E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5E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5E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E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E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E36"/>
    <w:rPr>
      <w:rFonts w:eastAsiaTheme="majorEastAsia" w:cstheme="majorBidi"/>
      <w:color w:val="272727" w:themeColor="text1" w:themeTint="D8"/>
    </w:rPr>
  </w:style>
  <w:style w:type="paragraph" w:styleId="Title">
    <w:name w:val="Title"/>
    <w:basedOn w:val="Normal"/>
    <w:next w:val="Normal"/>
    <w:link w:val="TitleChar"/>
    <w:uiPriority w:val="10"/>
    <w:qFormat/>
    <w:rsid w:val="00405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E36"/>
    <w:pPr>
      <w:spacing w:before="160"/>
      <w:jc w:val="center"/>
    </w:pPr>
    <w:rPr>
      <w:i/>
      <w:iCs/>
      <w:color w:val="404040" w:themeColor="text1" w:themeTint="BF"/>
    </w:rPr>
  </w:style>
  <w:style w:type="character" w:customStyle="1" w:styleId="QuoteChar">
    <w:name w:val="Quote Char"/>
    <w:basedOn w:val="DefaultParagraphFont"/>
    <w:link w:val="Quote"/>
    <w:uiPriority w:val="29"/>
    <w:rsid w:val="00405E36"/>
    <w:rPr>
      <w:i/>
      <w:iCs/>
      <w:color w:val="404040" w:themeColor="text1" w:themeTint="BF"/>
    </w:rPr>
  </w:style>
  <w:style w:type="paragraph" w:styleId="ListParagraph">
    <w:name w:val="List Paragraph"/>
    <w:basedOn w:val="Normal"/>
    <w:uiPriority w:val="34"/>
    <w:qFormat/>
    <w:rsid w:val="00405E36"/>
    <w:pPr>
      <w:ind w:left="720"/>
      <w:contextualSpacing/>
    </w:pPr>
  </w:style>
  <w:style w:type="character" w:styleId="IntenseEmphasis">
    <w:name w:val="Intense Emphasis"/>
    <w:basedOn w:val="DefaultParagraphFont"/>
    <w:uiPriority w:val="21"/>
    <w:qFormat/>
    <w:rsid w:val="00405E36"/>
    <w:rPr>
      <w:i/>
      <w:iCs/>
      <w:color w:val="2F5496" w:themeColor="accent1" w:themeShade="BF"/>
    </w:rPr>
  </w:style>
  <w:style w:type="paragraph" w:styleId="IntenseQuote">
    <w:name w:val="Intense Quote"/>
    <w:basedOn w:val="Normal"/>
    <w:next w:val="Normal"/>
    <w:link w:val="IntenseQuoteChar"/>
    <w:uiPriority w:val="30"/>
    <w:qFormat/>
    <w:rsid w:val="00405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E36"/>
    <w:rPr>
      <w:i/>
      <w:iCs/>
      <w:color w:val="2F5496" w:themeColor="accent1" w:themeShade="BF"/>
    </w:rPr>
  </w:style>
  <w:style w:type="character" w:styleId="IntenseReference">
    <w:name w:val="Intense Reference"/>
    <w:basedOn w:val="DefaultParagraphFont"/>
    <w:uiPriority w:val="32"/>
    <w:qFormat/>
    <w:rsid w:val="00405E36"/>
    <w:rPr>
      <w:b/>
      <w:bCs/>
      <w:smallCaps/>
      <w:color w:val="2F5496" w:themeColor="accent1" w:themeShade="BF"/>
      <w:spacing w:val="5"/>
    </w:rPr>
  </w:style>
  <w:style w:type="paragraph" w:styleId="NormalWeb">
    <w:name w:val="Normal (Web)"/>
    <w:basedOn w:val="Normal"/>
    <w:uiPriority w:val="99"/>
    <w:semiHidden/>
    <w:unhideWhenUsed/>
    <w:rsid w:val="00405E3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05E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1315</Words>
  <Characters>8684</Characters>
  <Application>Microsoft Office Word</Application>
  <DocSecurity>0</DocSecurity>
  <Lines>161</Lines>
  <Paragraphs>129</Paragraphs>
  <ScaleCrop>false</ScaleCrop>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 Ottolenghi</dc:creator>
  <cp:keywords/>
  <dc:description/>
  <cp:lastModifiedBy>Les Ottolenghi</cp:lastModifiedBy>
  <cp:revision>2</cp:revision>
  <dcterms:created xsi:type="dcterms:W3CDTF">2026-04-19T17:54:00Z</dcterms:created>
  <dcterms:modified xsi:type="dcterms:W3CDTF">2026-04-19T17:57:00Z</dcterms:modified>
</cp:coreProperties>
</file>