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S4: Summary of network dissimilarity indices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2026-08-09T21:08:39Z</dcterms:modified>
  <cp:category/>
</cp:coreProperties>
</file>