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S4: Summary of network dissimilarity indices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2026-09-25T14:01:00Z</dcterms:modified>
  <cp:category/>
</cp:coreProperties>
</file>