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S5: Paired Wilcoxon signed-rank tests - network type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 subsampled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2026-09-25T14:01:00Z</dcterms:modified>
  <cp:category/>
</cp:coreProperties>
</file>