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S4: Summary of network dissimilarity indices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2026-08-10T10:22:29Z</dcterms:modified>
  <cp:category/>
</cp:coreProperties>
</file>