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S4b: Paired Wilcoxon signed-rank tests - network type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2026-08-10T10:22:29Z</dcterms:modified>
  <cp:category/>
</cp:coreProperties>
</file>