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S4: Summary of network dissimilarity indices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2026-08-06T10:47:27Z</dcterms:modified>
  <cp:category/>
</cp:coreProperties>
</file>