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6"/>
          <w:szCs w:val="44"/>
        </w:rPr>
      </w:pPr>
      <w:r>
        <w:rPr>
          <w:b/>
          <w:bCs/>
          <w:sz w:val="36"/>
          <w:szCs w:val="44"/>
        </w:rPr>
        <w:t>Tryton</w:t>
      </w:r>
    </w:p>
    <w:p>
      <w:pPr>
        <w:jc w:val="center"/>
        <w:rPr>
          <w:b/>
          <w:bCs/>
          <w:sz w:val="36"/>
          <w:szCs w:val="44"/>
        </w:rPr>
      </w:pPr>
    </w:p>
    <w:p>
      <w:pPr/>
      <w:r>
        <w:t>Tryton adalah sebuah aplikasi hasil dari pengembangan proyek opensource komersial OpenERP ditahun 2009. Aplikasi ini merupakan kerangka kerja three-tiers tingkat tinggi yang dapat dikembangkan kembali untuk macam-macam kegunaan, berlisensi GNU General Public License(GPLv3) dan dibuat dengan bahasa pemrograman python dan menggunakan postgresql sebagai basisdata utama. Aplikasi ini meyediakan modularitas.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"http://www.tryton.org/images/sao_hours_per_work.png"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5638800" cy="3448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638800" cy="34480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
    <w:p>
      <w:pPr/>
    </w:p>
    <w:p>
      <w:pPr/>
      <w:r>
        <w:t>Aplikasi ini terdiri dari 3 bagian yaitu aplikasi server atau disebut trytond, paket-paket modul aplikasi kernel tryron, dan aplikasi kliennya. Berikut ii adalah penjelasan dari masing-masing bagiannya:</w:t>
      </w:r>
    </w:p>
    <w:p>
      <w:pPr/>
    </w:p>
    <w:p>
      <w:pPr/>
      <w:r>
        <w:t>Aplikasi Inti Tryton(trytond).</w:t>
      </w:r>
    </w:p>
    <w:p>
      <w:pPr/>
      <w:r>
        <w:t>Aplikasi inti tryton merupakan aplikasi server yang melayani semua fungsi yang diperlukan. Seperti: data yang persisten, modul-modul yang dapat diperluas, managemen pengguna, alurkerja. Dapat bekerja secara online maupun lokal.</w:t>
      </w:r>
    </w:p>
    <w:p>
      <w:pPr/>
    </w:p>
    <w:p>
      <w:pPr/>
      <w:r>
        <w:t>Modul-modul tryton.</w:t>
      </w:r>
    </w:p>
    <w:p>
      <w:pPr/>
      <w:r>
        <w:t xml:space="preserve">Modul-modul tryton ini dibuat dan dapat diintegrasikan ke dalam aplikasi inti tryton yang mana berfungsi sebagai pengembangan fungsional dari aplikasi inti tryton agar sesuai dengan keinginan dan kebutuhan dari pemakai. Modul-modul tryton dikeluarkan secara resmi oleh tryton foundation maupun olem komunitas tryton. </w:t>
      </w:r>
      <w:bookmarkStart w:id="0" w:name="_GoBack"/>
      <w:bookmarkEnd w:id="0"/>
      <w:r>
        <w:t>Berikut ini adalah modul-modul dokumentasi yang tersedia dalam situ resminya:</w:t>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"http://doc.tryton.org/4.6/modules/account_asset/doc/index.html"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Asset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"http://doc.tryton.org/4.6/modules/account_credit_limit/doc/index.html"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Credit Limit</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"http://doc.tryton.org/4.6/modules/account_deposit/doc/index.html"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Deposit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"http://doc.tryton.org/4.6/modules/account_dunning/doc/index.html"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Dunning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"http://doc.tryton.org/4.6/modules/account_dunning_email/doc/index.html"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Dunning Email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"http://doc.tryton.org/4.6/modules/account_dunning_fee/doc/index.html"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Dunning Fee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"http://doc.tryton.org/4.6/modules/account_dunning_letter/doc/index.html"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Dunning Letter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"http://doc.tryton.org/4.6/modules/account_es/doc/index.html"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Spanish Account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"http://doc.tryton.org/4.6/modules/account_eu/doc/index.html"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Europe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"http://doc.tryton.org/4.6/modules/account_invoice/doc/index.html"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Invoice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"http://doc.tryton.org/4.6/modules/account_invoice_correction/doc/index.html"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Invoice Correction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"http://doc.tryton.org/4.6/modules/account_payment/doc/index.html"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Payment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"http://doc.tryton.org/4.6/modules/account_payment_clearing/doc/index.html"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Payment Clearing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"http://doc.tryton.org/4.6/modules/account_payment_sepa/doc/index.html"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Payment SEPA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"http://doc.tryton.org/4.6/modules/account_payment_sepa_cfonb/doc/index.html"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Payment SEPA CFONB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"http://doc.tryton.org/4.6/modules/account_payment_stripe/doc/index.html"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Payment Stripe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"http://doc.tryton.org/4.6/modules/account_statement/doc/index.html"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Statement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"http://doc.tryton.org/4.6/modules/account_statement_coda/doc/index.html"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Statement Coda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"http://doc.tryton.org/4.6/modules/account_stock_anglo_saxon/doc/index.html"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Stock Anglo-Saxon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"http://doc.tryton.org/4.6/modules/account_stock_continental/doc/index.html"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Stock Continental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"http://doc.tryton.org/4.6/modules/account_stock_landed_cost/doc/index.html"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Stock Landed Cost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"http://doc.tryton.org/4.6/modules/account_stock_landed_cost_weight/doc/index.html"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Stock Landed Cost Weight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"http://doc.tryton.org/4.6/modules/account_tax_rule_country/doc/index.html"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Account Tax Rule Country</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"http://doc.tryton.org/4.6/modules/authentication_sms/doc/index.html"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Authentication SMS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"http://doc.tryton.org/4.6/modules/bank/doc/index.html"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Bank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"http://doc.tryton.org/4.6/modules/carrier/doc/index.html"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Carrier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"http://doc.tryton.org/4.6/modules/carrier_percentage/doc/index.html"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Carrier Percentage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"http://doc.tryton.org/4.6/modules/carrier_weight/doc/index.html"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Carrier Weight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"http://doc.tryton.org/4.6/modules/commission/doc/index.html"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Commission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"http://doc.tryton.org/4.6/modules/commission_waiting/doc/index.html"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Commission Waiting</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"http://doc.tryton.org/4.6/modules/company/doc/index.html"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Company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"http://doc.tryton.org/4.6/modules/company_work_time/doc/index.html"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Company Work Time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"http://doc.tryton.org/4.6/modules/country/doc/index.html"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Country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"http://doc.tryton.org/4.6/modules/currency/doc/index.html"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Currency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"http://doc.tryton.org/4.6/modules/customs/doc/index.html"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Customs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"http://doc.tryton.org/4.6/modules/google_maps/doc/index.html"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Google Maps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"http://doc.tryton.org/4.6/modules/ldap_authentication/doc/index.html"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LDAP Authentication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"http://doc.tryton.org/4.6/modules/notification_email/doc/index.html"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Notification Email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"http://doc.tryton.org/4.6/modules/party/doc/index.html"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Party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"http://doc.tryton.org/4.6/modules/party_relationship/doc/index.html"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Party Relationship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"http://doc.tryton.org/4.6/modules/product_attribute/doc/index.html"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Attribute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"http://doc.tryton.org/4.6/modules/product_classification/doc/index.html"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Classification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"http://doc.tryton.org/4.6/modules/product_classification_taxonomic/doc/index.html"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Classification Taxonomic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"http://doc.tryton.org/4.6/modules/product_cost_fifo/doc/index.html"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Cost FIFO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"http://doc.tryton.org/4.6/modules/product_cost_history/doc/index.html"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Cost History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"http://doc.tryton.org/4.6/modules/product_measurements/doc/index.html"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Measurements</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"http://doc.tryton.org/4.6/modules/product_price_list_dates/doc/index.html"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 Price List Dates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"http://doc.tryton.org/4.6/modules/production_routing/doc/index.html"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Production Routing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"http://doc.tryton.org/4.6/modules/production_split/doc/index.html"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Production Split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"http://doc.tryton.org/4.6/modules/production_work/doc/index.html"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Production Work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"http://doc.tryton.org/4.6/modules/production_work_timesheet/doc/index.html"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Production Work Timesheet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"http://doc.tryton.org/4.6/modules/project/doc/index.html"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Project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"http://doc.tryton.org/4.6/modules/project_invoice/doc/index.html"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Project Invoice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"http://doc.tryton.org/4.6/modules/project_plan/doc/index.html"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Project Plan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"http://doc.tryton.org/4.6/modules/purchase/doc/index.html"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Purchase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"http://doc.tryton.org/4.6/modules/purchase_request/doc/index.html"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Purchase Request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"http://doc.tryton.org/4.6/modules/purchase_requisition/doc/index.html"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Purchase Requisition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"http://doc.tryton.org/4.6/modules/purchase_shipment_cost/doc/index.html"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Purchase Shipment Cost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"http://doc.tryton.org/4.6/modules/sale_advance_payment/doc/index.html"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Advance Payment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"http://doc.tryton.org/4.6/modules/sale_complaint/doc/index.html"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Complaint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"http://doc.tryton.org/4.6/modules/sale_credit_limit/doc/index.html"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Credit Limit</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"http://doc.tryton.org/4.6/modules/sale_extra/doc/index.html"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Extra</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"http://doc.tryton.org/4.6/modules/sale_invoice_grouping/doc/index.html"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Invoice Grouping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"http://doc.tryton.org/4.6/modules/sale_opportunity/doc/index.html"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Opportunity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"http://doc.tryton.org/4.6/modules/sale_payment/doc/index.html"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Payment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"http://doc.tryton.org/4.6/modules/sale_promotion/doc/index.html"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Promotion</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"http://doc.tryton.org/4.6/modules/sale_shipment_cost/doc/index.html"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Shipment Cost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"http://doc.tryton.org/4.6/modules/sale_shipment_grouping/doc/index.html"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Shipment Grouping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"http://doc.tryton.org/4.6/modules/sale_shipment_tolerance/doc/index.html"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Shipment Tolerance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"http://doc.tryton.org/4.6/modules/sale_stock_quantity/doc/index.html"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Stock Quantity</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"http://doc.tryton.org/4.6/modules/sale_subscription/doc/index.html"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Subscription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"http://doc.tryton.org/4.6/modules/sale_supply/doc/index.html"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Supply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"http://doc.tryton.org/4.6/modules/sale_supply_drop_shipment/doc/index.html"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Sale Supply Drop Shipment Model</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"http://doc.tryton.org/4.6/modules/stock_consignment/doc/index.html"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Consignment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"http://doc.tryton.org/4.6/modules/stock_forecast/doc/index.html"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Forecast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"http://doc.tryton.org/4.6/modules/stock_inventory_location/doc/index.html"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Inventory Location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"http://doc.tryton.org/4.6/modules/stock_location_move/doc/index.html"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Location Move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"http://doc.tryton.org/4.6/modules/stock_lot/doc/index.html"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Lot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"http://doc.tryton.org/4.6/modules/stock_lot_sled/doc/index.html"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Lot Shelf Life Expiration Date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"http://doc.tryton.org/4.6/modules/stock_package/doc/index.html"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Package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"http://doc.tryton.org/4.6/modules/stock_package_shipping/doc/index.html"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Package Shipping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"http://doc.tryton.org/4.6/modules/stock_package_shipping_dpd/doc/index.html"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Package Shipping DPD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"http://doc.tryton.org/4.6/modules/stock_package_shipping_ups/doc/index.html"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Package Shipping UPS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"http://doc.tryton.org/4.6/modules/stock_product_location/doc/index.html"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Product Location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"http://doc.tryton.org/4.6/modules/stock_shipment_measurements/doc/index.html"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Shipment Measurements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"http://doc.tryton.org/4.6/modules/stock_split/doc/index.html"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Split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"http://doc.tryton.org/4.6/modules/stock_supply/doc/index.html"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Supply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"http://doc.tryton.org/4.6/modules/stock_supply_day/doc/index.html"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Supply Day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"http://doc.tryton.org/4.6/modules/stock_supply_production/doc/index.html"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Stock Supply Production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"http://doc.tryton.org/4.6/modules/timesheet/doc/index.html"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Timesheet Module</w:t>
      </w:r>
      <w:r>
        <w:rPr>
          <w:color w:val="221F1E" w:themeColor="text1"/>
          <w14:textFill>
            <w14:solidFill>
              <w14:schemeClr w14:val="tx1"/>
            </w14:solidFill>
          </w14:textFill>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100" w:beforeAutospacing="1" w:after="100" w:afterAutospacing="1" w:line="240" w:lineRule="auto"/>
        <w:ind w:left="360" w:leftChars="0" w:right="0" w:rightChars="0" w:firstLine="0" w:firstLineChars="0"/>
        <w:jc w:val="left"/>
        <w:textAlignment w:val="auto"/>
        <w:outlineLvl w:val="9"/>
        <w:rPr>
          <w:color w:val="221F1E" w:themeColor="text1"/>
          <w14:textFill>
            <w14:solidFill>
              <w14:schemeClr w14:val="tx1"/>
            </w14:solidFill>
          </w14:textFill>
        </w:rPr>
      </w:pPr>
      <w:r>
        <w:rPr>
          <w:color w:val="221F1E" w:themeColor="text1"/>
          <w14:textFill>
            <w14:solidFill>
              <w14:schemeClr w14:val="tx1"/>
            </w14:solidFill>
          </w14:textFill>
        </w:rPr>
        <w:fldChar w:fldCharType="begin"/>
      </w:r>
      <w:r>
        <w:rPr>
          <w:color w:val="221F1E" w:themeColor="text1"/>
          <w14:textFill>
            <w14:solidFill>
              <w14:schemeClr w14:val="tx1"/>
            </w14:solidFill>
          </w14:textFill>
        </w:rPr>
        <w:instrText xml:space="preserve"> HYPERLINK "http://doc.tryton.org/4.6/modules/web_user/doc/index.html" </w:instrText>
      </w:r>
      <w:r>
        <w:rPr>
          <w:color w:val="221F1E" w:themeColor="text1"/>
          <w14:textFill>
            <w14:solidFill>
              <w14:schemeClr w14:val="tx1"/>
            </w14:solidFill>
          </w14:textFill>
        </w:rPr>
        <w:fldChar w:fldCharType="separate"/>
      </w:r>
      <w:r>
        <w:rPr>
          <w:rStyle w:val="3"/>
          <w:color w:val="221F1E" w:themeColor="text1"/>
          <w14:textFill>
            <w14:solidFill>
              <w14:schemeClr w14:val="tx1"/>
            </w14:solidFill>
          </w14:textFill>
        </w:rPr>
        <w:t>Web User Module</w:t>
      </w:r>
      <w:r>
        <w:rPr>
          <w:color w:val="221F1E" w:themeColor="text1"/>
          <w14:textFill>
            <w14:solidFill>
              <w14:schemeClr w14:val="tx1"/>
            </w14:solidFill>
          </w14:textFill>
        </w:rPr>
        <w:fldChar w:fldCharType="end"/>
      </w:r>
    </w:p>
    <w:p>
      <w:pPr/>
      <w:r>
        <w:t>Aplikasi Klien tryton</w:t>
      </w:r>
    </w:p>
    <w:p>
      <w:pPr/>
      <w:r>
        <w:t>Aplikasi klien digunakan oleh pengguna untuk mengakses aplikasi tryton baik secara jaringan internet atau pun lokal, aplikasi ini multi-plaform dan juga dapat bekerja pada container seperti docker.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PakType Naskh Basic"/>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PakType Naskh Basic">
    <w:panose1 w:val="00000400000000000000"/>
    <w:charset w:val="00"/>
    <w:family w:val="auto"/>
    <w:pitch w:val="default"/>
    <w:sig w:usb0="00000000" w:usb1="00000000" w:usb2="00000000" w:usb3="00000000" w:csb0="00000041"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DC6CA"/>
    <w:rsid w:val="2CFDC6CA"/>
    <w:rsid w:val="6BDE11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tryton.org/images/sao_hours_per_work.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1F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2018-02-21T06:51:00Z</dcterms:created>
  <dc:creator>tris</dc:creator>
  <cp:lastModifiedBy>tris</cp:lastModifiedBy>
  <dcterms:modified xsi:type="dcterms:W3CDTF">2018-02-21T08:44:02Z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