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目前区块链主要的跨链技术与其特点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在区块链所面临的诸多问题中，区块链之间互通性极大程度的限制了区块链的应用空间。不论对于公有链还是私有链来看，跨链技术就是实现价值互联网的关键，它是把区块链从分散的孤岛中拯救出来的良药，是区块链向外拓展和连接的桥梁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区块链非常需要跨链的技术，以太坊创始人vitalik为R3撰写的报告中提及了三种方案，分别是公证人机制、侧链/中继器模式、哈希锁定模式。不过随着技术的进步，近年来涌现出了一些新的跨链解决方案，如分布式私钥控制技术、公证人机制+侧链混合技术等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目前主流的跨链技术包括：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1、公证人机制（Notary schemes）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2、侧链/中继（Sidechains/relays）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3、哈希锁定（Hash-locking）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4、分布式私钥控制（Distributed private key control）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5、公证人机制+侧链混合技术（Notary schemes+ Sidechains</w:t>
      </w:r>
      <w:r>
        <w:t xml:space="preserve"> </w:t>
      </w:r>
      <w:r>
        <w:rPr>
          <w:b/>
        </w:rPr>
        <w:t>Mixing technology）</w:t>
      </w:r>
    </w:p>
    <w:p>
      <w:pPr>
        <w:pStyle w:val="2"/>
        <w:keepNext w:val="0"/>
        <w:keepLines w:val="0"/>
        <w:widowControl/>
        <w:suppressLineNumbers w:val="0"/>
      </w:pPr>
      <w:r>
        <w:t>列表比较一下：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src="https://pic3.zhimg.com/v2-e75746efecaeb37fa548fe44ff11f5b2_b.jpg" data-caption="" data-size="normal" data-rawwidth="831" data-rawheight="495" class="origin_image zh-lightbox-thumb" width="831" data-original="https://pic3.zhimg.com/v2-e75746efecaeb37fa548fe44ff11f5b2_r.jpg"&gt;</w:t>
      </w:r>
    </w:p>
    <w:p>
      <w:pPr>
        <w:pStyle w:val="2"/>
        <w:keepNext w:val="0"/>
        <w:keepLines w:val="0"/>
        <w:widowControl/>
        <w:suppressLineNumbers w:val="0"/>
      </w:pPr>
      <w:r>
        <w:t>上表列出了各种跨链技术的基本区别，早期跨链技术以Interledger和BTC Relay为代表，它们更多关注的是</w:t>
      </w:r>
      <w:r>
        <w:rPr>
          <w:b/>
        </w:rPr>
        <w:t>资产转移</w:t>
      </w:r>
      <w:r>
        <w:t>；现有跨链技术以Polkadot为代表更多关注的是</w:t>
      </w:r>
      <w:r>
        <w:rPr>
          <w:b/>
        </w:rPr>
        <w:t>跨链基础设施</w:t>
      </w:r>
      <w:r>
        <w:t>；新出现的FUSION则强调资产</w:t>
      </w:r>
      <w:r>
        <w:rPr>
          <w:b/>
        </w:rPr>
        <w:t>智能合约</w:t>
      </w:r>
      <w:r>
        <w:t>的实现，Ether Universe强调的是</w:t>
      </w:r>
      <w:r>
        <w:rPr>
          <w:b/>
        </w:rPr>
        <w:t>高性能、去中心化的跨链基础设施</w:t>
      </w:r>
      <w:r>
        <w:t>，并接入各种跨链应用，侧重</w:t>
      </w:r>
      <w:r>
        <w:rPr>
          <w:b/>
        </w:rPr>
        <w:t>商业落地</w:t>
      </w:r>
      <w: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778000"/>
            <wp:effectExtent l="0" t="0" r="9525" b="12700"/>
            <wp:docPr id="10" name="图片 10" descr="3O{M0L_`JB8(68)5(4MAJ8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O{M0L_`JB8(68)5(4MAJ8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1公证技术：瑞波Interledger协议</w:t>
      </w:r>
    </w:p>
    <w:p>
      <w:pPr>
        <w:pStyle w:val="2"/>
        <w:keepNext w:val="0"/>
        <w:keepLines w:val="0"/>
        <w:widowControl/>
        <w:suppressLineNumbers w:val="0"/>
      </w:pPr>
      <w:r>
        <w:t>在2012年，瑞波实验室提出 Interledger协议，旨在连接不同账本并实现它们之间的协同。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src="https://pic4.zhimg.com/v2-1fdc73d2f73bd13ee7a3002e5f209667_b.jpg" data-caption="" data-size="normal" data-rawwidth="693" data-rawheight="436" class="origin_image zh-lightbox-thumb" width="693" data-original="https://pic4.zhimg.com/v2-1fdc73d2f73bd13ee7a3002e5f209667_r.jpg"&gt;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2617470"/>
            <wp:effectExtent l="0" t="0" r="0" b="1143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</w:pPr>
      <w:r>
        <w:t>Interledger协议使两个不同的记账系统可以通过第三方“连接器”或“验证器”互相传输货币。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2侧链技术：BTC Relay</w:t>
      </w:r>
    </w:p>
    <w:p>
      <w:pPr>
        <w:pStyle w:val="2"/>
        <w:keepNext w:val="0"/>
        <w:keepLines w:val="0"/>
        <w:widowControl/>
        <w:suppressLineNumbers w:val="0"/>
      </w:pPr>
      <w:r>
        <w:t>侧链是连接各种链，其它区块链则可以独立存在。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src="https://pic3.zhimg.com/v2-3122a815cbd4cee9a31c002d466760da_b.jpg" data-caption="" data-size="normal" data-rawwidth="693" data-rawheight="401" class="origin_image zh-lightbox-thumb" width="693" data-original="https://pic3.zhimg.com/v2-3122a815cbd4cee9a31c002d466760da_r.jpg"&gt;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4885" cy="2774950"/>
            <wp:effectExtent l="0" t="0" r="5715" b="635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BTC Relay是在以太坊基金会支持之下诞生并成长起来的，属于早期的侧链技术。BTC Relay把以太坊网络与比特币网络通过使用以太坊的智能合约连接起来，可以使用户在以太坊上验证比特币交易。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3中继技术：Polkadot</w:t>
      </w:r>
    </w:p>
    <w:p>
      <w:pPr>
        <w:pStyle w:val="2"/>
        <w:keepNext w:val="0"/>
        <w:keepLines w:val="0"/>
        <w:widowControl/>
        <w:suppressLineNumbers w:val="0"/>
      </w:pPr>
      <w:r>
        <w:t>Polkadot为通过中继链（relay-chain）技术将原有链上的token转入类似多重签名控制的原链地址中，对其进行暂时锁定，在中继链上的交易结果将由这些签名人投票决定其是否生效。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src="https://pic1.zhimg.com/v2-82a57e53e49dc2b6cef370d054cd42cc_b.jpg" data-caption="" data-size="normal" data-rawwidth="693" data-rawheight="624" class="origin_image zh-lightbox-thumb" width="693" data-original="https://pic1.zhimg.com/v2-82a57e53e49dc2b6cef370d054cd42cc_r.jpg"&gt;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3996690"/>
            <wp:effectExtent l="0" t="0" r="0" b="381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9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Polkadot目前还是以第二代区块链平台以太坊为主，实现其与私链的互连。</w:t>
      </w:r>
    </w:p>
    <w:p>
      <w:pPr>
        <w:pStyle w:val="2"/>
        <w:keepNext w:val="0"/>
        <w:keepLines w:val="0"/>
        <w:widowControl/>
        <w:suppressLineNumbers w:val="0"/>
        <w:rPr>
          <w:b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4哈希锁定技术：Lighting network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闪电网络的关键技术是HTLC哈希锁定，</w:t>
      </w:r>
      <w:r>
        <w:t>基本原理如下：Alice和Bob可以达成这样一个协议：协议将锁定Alice的0.1 BTC，在时刻T到来之前，如果Bob能够向Alice出示一个适当的R（称为秘密），使得R的哈希值等于事先约定的值H(R)，Bob就能获得这0.1 BTC；如果直到时刻T过去Bob仍然未能提供一个正确的R，这0.1 BTC将自动解冻并归还Alice。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src="https://pic3.zhimg.com/v2-e884db47c265164102ff3389ade447fa_b.jpg" data-caption="" data-size="normal" data-rawwidth="682" data-rawheight="390" class="origin_image zh-lightbox-thumb" width="682" data-original="https://pic3.zhimg.com/v2-e884db47c265164102ff3389ade4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47fa_r.jpg"&gt;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3795" cy="2011045"/>
            <wp:effectExtent l="0" t="0" r="8255" b="825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虽然哈希锁定能实现跨链资产的交换，但是不能实现跨链资产的转移，更不能实现跨链合约，所以它的应用场景比较受限。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5分布式私钥控制技术：FUSION</w:t>
      </w:r>
    </w:p>
    <w:p>
      <w:pPr>
        <w:pStyle w:val="2"/>
        <w:keepNext w:val="0"/>
        <w:keepLines w:val="0"/>
        <w:widowControl/>
        <w:suppressLineNumbers w:val="0"/>
      </w:pPr>
      <w:r>
        <w:t>私密资产通过分布式私钥生成与控制技术被映射到FUSION公有链上。实现和解除分布式控制权管理的操作称为：锁入和解锁。锁入是对数字资产实现控制权和资产映射的过程。解锁是锁入的逆向操作，将数字资产的控制权交还给所有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src="https://pic2.zhimg.com/v2-a2e7831f46237ba3f8b907937a8f9275_b.jpg" data-caption="" data-size="normal" data-rawwidth="675" data-rawheight="301" class="origin_image zh-lightbox-thumb" width="675" data-original="https://pic2.zhimg.com/v2-a2e7831f46237ba3f8b907937a8f9275_r.jpg"&gt;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2555" cy="2018665"/>
            <wp:effectExtent l="0" t="0" r="17145" b="63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6公证人机制+侧链混合技术：Ether Universe</w:t>
      </w:r>
    </w:p>
    <w:p>
      <w:pPr>
        <w:pStyle w:val="2"/>
        <w:keepNext w:val="0"/>
        <w:keepLines w:val="0"/>
        <w:widowControl/>
        <w:suppressLineNumbers w:val="0"/>
      </w:pPr>
      <w:r>
        <w:t>Ether Universe是世界首个基于第三代区块链平台</w:t>
      </w:r>
      <w:r>
        <w:fldChar w:fldCharType="begin"/>
      </w:r>
      <w:r>
        <w:instrText xml:space="preserve"> HYPERLINK "https://link.zhihu.com/?target=http://EOS.IO" \t "_blank" </w:instrText>
      </w:r>
      <w:r>
        <w:fldChar w:fldCharType="separate"/>
      </w:r>
      <w:r>
        <w:rPr>
          <w:rStyle w:val="4"/>
        </w:rPr>
        <w:t>http://EOS.IO</w:t>
      </w:r>
      <w:r>
        <w:fldChar w:fldCharType="end"/>
      </w:r>
      <w:r>
        <w:t>构建的跨链服务平台，采用公证人机制+侧链混合技术，侧链技术首先实现高效通信，而公证人机制实现快速价值交换，是一套创新的解决方案。</w:t>
      </w:r>
    </w:p>
    <w:p>
      <w:pPr>
        <w:pStyle w:val="2"/>
        <w:keepNext w:val="0"/>
        <w:keepLines w:val="0"/>
        <w:widowControl/>
        <w:suppressLineNumbers w:val="0"/>
      </w:pPr>
      <w:r>
        <w:t>Ether Universe侧链技术实现以太坊网络与EOS网络通信原理如下：首先在Ethereum区块链上实现一个逻辑子链，逻辑子链是主链通过逻辑的方式形成，ETU通过逻辑子链与其他区块链主链进行双向锚定，实现锁定在内的关联操作，ETU通过EOS的区块链通信功能与EOS主链进行通信交互。（注：ETU为Ether Universe平台的token）</w:t>
      </w:r>
    </w:p>
    <w:p>
      <w:pPr>
        <w:pStyle w:val="2"/>
        <w:keepNext w:val="0"/>
        <w:keepLines w:val="0"/>
        <w:widowControl/>
        <w:suppressLineNumbers w:val="0"/>
      </w:pPr>
      <w:r>
        <w:t>Ether Universe通过第三方“连接器”和“验证器”连接以太坊网络、EOS网络、其他网络，而分布式节点充当了连接器的作用。记账系统无需信任“连接器”，因为协议采用密码算法为这两个记账系统托管资产，当所有参与方交易达成共识时，便可相互交易。同时，只有参与其中的记账系统才可以跟踪交易，交易的详情可隐藏起来，“验证器”通过加密算法运行，因此不会直接看到交易的详情。</w:t>
      </w:r>
    </w:p>
    <w:p>
      <w:pPr>
        <w:pStyle w:val="2"/>
        <w:keepNext w:val="0"/>
        <w:keepLines w:val="0"/>
        <w:widowControl/>
        <w:suppressLineNumbers w:val="0"/>
      </w:pPr>
      <w:r>
        <w:t>Ether Universe在全球布置48个超级节点，并联接受实时用户交易所产生的快照，并进行相应的数据同步以及数据认证。以太宇宙网络将验证每一个节点对其交易快照的判断，最终确认其交易的有效性，由于交易快照并联传输加上网络实时认证，以太宇宙交易可以在2秒至30秒（主要受网路延迟影响）内完成交易确认，使全球每一个服务设备成为相应的交易快照认证节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src="https://pic4.zhimg.com/v2-3bd6ab2e104e7ae90269e61d72900743_b.jpg" data-caption="" data-size="normal" data-rawwidth="692" data-rawheight="414" class="origin_image zh-lightbox-thumb" width="692" data-original="https://pic4.zhimg.com/v2-3bd6ab2e104e7ae90269e61d7290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0743_r.jpg"&gt;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2285" cy="2286635"/>
            <wp:effectExtent l="0" t="0" r="18415" b="1841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Ether Universe继承了EOS的优点，一秒可以承受百万笔实时交易并产生相应的交易快照，在交易确认后，执行相应的交易指令集。任何单一或者多个节点被黑客攻破，只要多数节点正常工作，仍能完成交易认证，保障交易顺畅进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src="https://pic4.zhimg.com/v2-edfb6b37ae7a6037c0dd6941e9368ee3_b.jpg" data-caption="" data-size="normal" data-rawwidth="687" data-rawheight="387" class="origin_image zh-lightbox-thumb" width="687" data-original="https://pic4.zhimg.com/v2-edfb6b37ae7a6037c0dd6941e9368ee3_r.jpg"&gt;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0335" cy="3195320"/>
            <wp:effectExtent l="0" t="0" r="18415" b="508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Ether Universe构建的跨链基础设施，将会开放API和状态通道，供第三方开发者和商业应用接入跨链平台。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Ether Universe是跨链领域的后起之秀，相比Interledger等前辈，它是基于</w:t>
      </w:r>
      <w:r>
        <w:fldChar w:fldCharType="begin"/>
      </w:r>
      <w:r>
        <w:instrText xml:space="preserve"> HYPERLINK "https://link.zhihu.com/?target=http://EOS.IO" \t "_blank" </w:instrText>
      </w:r>
      <w:r>
        <w:fldChar w:fldCharType="separate"/>
      </w:r>
      <w:r>
        <w:rPr>
          <w:rStyle w:val="4"/>
        </w:rPr>
        <w:t>http://EOS.IO</w:t>
      </w:r>
      <w:r>
        <w:fldChar w:fldCharType="end"/>
      </w:r>
      <w:r>
        <w:t>构建，“公证人+侧链”混合技术在性能上有天然优势，交易速度更快，每秒能承受10000笔交易量，每笔交易的手续费不足0.5元人民币，比同行低10倍左右，这让它在商业应用中具有碾压优势</w:t>
      </w:r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81D7C"/>
    <w:rsid w:val="1A470973"/>
    <w:rsid w:val="2E6D09B2"/>
    <w:rsid w:val="3CEA27F6"/>
    <w:rsid w:val="4EB81D7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1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2018-08-13T08:48:00Z</dcterms:created>
  <dc:creator>陆增辉</dc:creator>
  <cp:lastModifiedBy>陆增辉</cp:lastModifiedBy>
  <dcterms:modified xsi:type="dcterms:W3CDTF">2018-08-14T13:34:55Z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