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k65glbygcphu" w:id="0"/>
      <w:bookmarkEnd w:id="0"/>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ud0psqov49tr" w:id="1"/>
      <w:bookmarkEnd w:id="1"/>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5nw2621jz2tf" w:id="2"/>
      <w:bookmarkEnd w:id="2"/>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n6f84venrvu3" w:id="3"/>
      <w:bookmarkEnd w:id="3"/>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005f9e"/>
          <w:sz w:val="64"/>
          <w:szCs w:val="64"/>
        </w:rPr>
      </w:pPr>
      <w:bookmarkStart w:colFirst="0" w:colLast="0" w:name="_haya33ij1n6l" w:id="4"/>
      <w:bookmarkEnd w:id="4"/>
      <w:r w:rsidDel="00000000" w:rsidR="00000000" w:rsidRPr="00000000">
        <w:rPr>
          <w:rtl w:val="0"/>
        </w:rPr>
        <w:t xml:space="preserve">Manifest Generator </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u1hjriulha4" w:id="5"/>
      <w:bookmarkEnd w:id="5"/>
      <w:r w:rsidDel="00000000" w:rsidR="00000000" w:rsidRPr="00000000">
        <w:rPr>
          <w:rtl w:val="0"/>
        </w:rPr>
        <w:t xml:space="preserve">User instructions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d8dm1xd50t1v"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pzwhfx3p39m" w:id="7"/>
      <w:bookmarkEnd w:id="7"/>
      <w:r w:rsidDel="00000000" w:rsidR="00000000" w:rsidRPr="00000000">
        <w:rPr>
          <w:rtl w:val="0"/>
        </w:rPr>
        <w:t xml:space="preserve">Purpose and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Manifest Generator is used to generate manifest.xml files that are needed for Tekla Structures Extension Packages (TSEP). You can fill all needed data and have a fully functional manifest file, or you can leave some or all fields empty and manually edit the manifest file as needed.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gvf2ofmjyn6" w:id="8"/>
      <w:bookmarkEnd w:id="8"/>
      <w:r w:rsidDel="00000000" w:rsidR="00000000" w:rsidRPr="00000000">
        <w:rPr>
          <w:rtl w:val="0"/>
        </w:rPr>
        <w:t xml:space="preserve">System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 Framework version:</w:t>
        <w:tab/>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3x4y5ok6qsv" w:id="9"/>
      <w:bookmarkEnd w:id="9"/>
      <w:r w:rsidDel="00000000" w:rsidR="00000000" w:rsidRPr="00000000">
        <w:rPr>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 the executable and Defaults.ini file to any suitable </w:t>
      </w:r>
      <w:r w:rsidDel="00000000" w:rsidR="00000000" w:rsidRPr="00000000">
        <w:rPr>
          <w:rtl w:val="0"/>
        </w:rPr>
        <w:t xml:space="preserve">location</w:t>
      </w:r>
      <w:r w:rsidDel="00000000" w:rsidR="00000000" w:rsidRPr="00000000">
        <w:rPr>
          <w:rtl w:val="0"/>
        </w:rPr>
        <w:t xml:space="preserve"> and run the tool separately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jeio5i8r91bv" w:id="10"/>
      <w:bookmarkEnd w:id="10"/>
      <w:r w:rsidDel="00000000" w:rsidR="00000000" w:rsidRPr="00000000">
        <w:rPr>
          <w:rtl w:val="0"/>
        </w:rPr>
        <w:t xml:space="preserve">Usage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Fonts w:ascii="Arial" w:cs="Arial" w:eastAsia="Arial" w:hAnsi="Arial"/>
        </w:rPr>
        <w:drawing>
          <wp:inline distB="114300" distT="114300" distL="114300" distR="114300">
            <wp:extent cx="6473952" cy="4673600"/>
            <wp:effectExtent b="0" l="0" r="0" t="0"/>
            <wp:docPr id="4"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6473952" cy="467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Workflow: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Fill in the common information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Package name: used as both name and id. For id the special characters and spaces are automatically converted to underscores (‘_’)</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Description: free text describing the package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Manifest name: name of the manifest file. The .xml file extension is added automatically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Save folder: the folder where the manifest file will be created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Output folder: path where package builder will place the .tsep file relative to manifest file location. “.\” or empty means same folder where manifest file is located, “..\” means the folder one level higher in hierarchy. Can contain longer path definitions as well, e.g. “..\output\”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TS (MIN/MAX) version: version number in any of formats 2016.1, 2016i, 2017, 2017.0. MAX version is only needed when package installation to newer versions need to be limited, so it can be left empty.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Author: Author or manufacturer of the package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Image file: location of a .png image file which will be used as the package thumbnail</w:t>
      </w:r>
    </w:p>
    <w:p w:rsidR="00000000" w:rsidDel="00000000" w:rsidP="00000000" w:rsidRDefault="00000000" w:rsidRPr="00000000">
      <w:pPr>
        <w:numPr>
          <w:ilvl w:val="2"/>
          <w:numId w:val="1"/>
        </w:numPr>
        <w:ind w:left="2160" w:hanging="360"/>
        <w:rPr/>
      </w:pPr>
      <w:r w:rsidDel="00000000" w:rsidR="00000000" w:rsidRPr="00000000">
        <w:rPr>
          <w:rtl w:val="0"/>
        </w:rPr>
        <w:t xml:space="preserve">Using the shortcut %InstallerFolder% will point to the Save folder, available from the drop down menu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Select source files and target folders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Source folder: select which folder and its contents will be added to the package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Using the shortcut %InstallerFolder% will point to the Save folder, available from the drop down menu</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Target folder: select suitable shortcut from the dropdown menu and complete it as needed, e.g. %ENVDIR%\ → %ENVDIR%\common to place package contents to common environment folder.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Pattern: files matching the pattern will be included in the package. Normal Windows wildcards asterisk (*) and question mark (?) can be used. “*.*” means all files, “?eam.txt” means files that end with “eam.txt” but can start with any single character, like beam.txt and seam.txt. Single filenames are possible as well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Recursive: if checked, will go through all the subfolders as well. Must be off for single files (done automatically)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“Add files” button to add a new node to File tree. May take awhile if there are lots of files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Remove entire target-source pairs by pressing “Remove selected target” button if needed, or empty the whole list by pressing “Clear all”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Repeat steps 2 – 4 as needed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Press “Generate” to have the manifest file created to the save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tgsxaj6641o" w:id="11"/>
      <w:bookmarkEnd w:id="11"/>
      <w:r w:rsidDel="00000000" w:rsidR="00000000" w:rsidRPr="00000000">
        <w:rPr>
          <w:rtl w:val="0"/>
        </w:rPr>
        <w:t xml:space="preserve">Defaults.ini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Default values in Defaults.ini file are grouped by keywords inside brackets. Under each key word is the default value definition. </w:t>
      </w:r>
      <w:r w:rsidDel="00000000" w:rsidR="00000000" w:rsidRPr="00000000">
        <w:rPr>
          <w:rFonts w:ascii="Courier New" w:cs="Courier New" w:eastAsia="Courier New" w:hAnsi="Courier New"/>
          <w:sz w:val="18"/>
          <w:szCs w:val="18"/>
          <w:rtl w:val="0"/>
        </w:rPr>
        <w:t xml:space="preserve">[target folders]</w:t>
      </w:r>
      <w:r w:rsidDel="00000000" w:rsidR="00000000" w:rsidRPr="00000000">
        <w:rPr>
          <w:rtl w:val="0"/>
        </w:rPr>
        <w:t xml:space="preserve"> defines several target folder shortcuts but for other values only the last one is used, so only one value is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 contents used in the screenshots: </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[author]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Trimble Solutions Corporation</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[target folders]</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%DefaultExtensionsDir%\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%Desktop%\</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%ENVDIR%\..\bitmaps\</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%ENVDIR%\common\system\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%usimpEnvFolder%\system\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%usmetEnvFolder%\system\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%franceEnvFolder%\system\</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folder]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 name]</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[manifest folder]</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C:\TSEP manifest</w:t>
      </w:r>
    </w:p>
    <w:p w:rsidR="00000000" w:rsidDel="00000000" w:rsidP="00000000" w:rsidRDefault="00000000" w:rsidRPr="00000000">
      <w:pPr>
        <w:spacing w:line="240" w:lineRule="auto"/>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edtco9z9kv" w:id="12"/>
      <w:bookmarkEnd w:id="12"/>
      <w:r w:rsidDel="00000000" w:rsidR="00000000" w:rsidRPr="00000000">
        <w:rPr>
          <w:rtl w:val="0"/>
        </w:rPr>
        <w:t xml:space="preserve">Common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Version numbers are checked automatically. If the number field is red, then the version number is incorrect. The smallest allowed version is 2016i or 2016.1 which mean the same version. The biggest allowed version is 2099i or 2099.1. In the manifest file only .1 and .0 style is allowed, and e.g. 2017 will automatically be converted to 2017.0 in file creation.</w:t>
      </w:r>
    </w:p>
    <w:p w:rsidR="00000000" w:rsidDel="00000000" w:rsidP="00000000" w:rsidRDefault="00000000" w:rsidRPr="00000000">
      <w:pPr>
        <w:contextualSpacing w:val="0"/>
        <w:rPr/>
      </w:pPr>
      <w:r w:rsidDel="00000000" w:rsidR="00000000" w:rsidRPr="00000000">
        <w:rPr/>
        <w:drawing>
          <wp:inline distB="114300" distT="114300" distL="114300" distR="114300">
            <wp:extent cx="1666875" cy="904875"/>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66875" cy="904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2016 is invalid version number, so it is highlighted. 2016i (2016.1) is the smallest valid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9qiwj6lg761" w:id="13"/>
      <w:bookmarkEnd w:id="13"/>
      <w:r w:rsidDel="00000000" w:rsidR="00000000" w:rsidRPr="00000000">
        <w:rPr>
          <w:rtl w:val="0"/>
        </w:rPr>
        <w:t xml:space="preserve">Source and target folders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4314825" cy="370522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14825" cy="37052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the file tree the highest level shows the target folder. Under that is the source folder, pattern and recursive state. Under source is the list of files and subfolders that will be included in the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Target folder shortcuts are read from file Defaults.ini under section </w:t>
      </w:r>
      <w:r w:rsidDel="00000000" w:rsidR="00000000" w:rsidRPr="00000000">
        <w:rPr>
          <w:rFonts w:ascii="Courier New" w:cs="Courier New" w:eastAsia="Courier New" w:hAnsi="Courier New"/>
          <w:sz w:val="18"/>
          <w:szCs w:val="18"/>
          <w:rtl w:val="0"/>
        </w:rPr>
        <w:t xml:space="preserve">[target folders]</w:t>
      </w:r>
      <w:r w:rsidDel="00000000" w:rsidR="00000000" w:rsidRPr="00000000">
        <w:rPr>
          <w:rtl w:val="0"/>
        </w:rPr>
        <w:t xml:space="preserve">. %ENVDIR% points to the folder where all environments are installed, %DefaultExtensionsDir% points to extensions folder and %Desktop% to Windows desktop. In addition there is possibility to use %&lt;environment name&gt;EnvFolder% shortcuts that point directly to defined environment, e.g. %franceEnvFolder% points to the French environments folder, which is same as %ENVDIR%\france. These shortcuts are case sensitive (the text between % signs), but the subfolder names are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57675" cy="225742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57675" cy="2257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m6fzkshyiq0y" w:id="14"/>
      <w:bookmarkEnd w:id="14"/>
      <w:r w:rsidDel="00000000" w:rsidR="00000000" w:rsidRPr="00000000">
        <w:rPr>
          <w:rtl w:val="0"/>
        </w:rPr>
        <w:t xml:space="preserve">Good to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If you need to use relative paths for source and image files, you can use the %InstallerFolder% shortcut to point to the location where the manifest file will be saved (Save folder). The shortcut is available in the dropdown menus.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image file or source location dialogs are used, they convert the absolute path to use %InstallerFolder% and relative paths if both locations are on same drive.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for an option to use always absolute paths?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w:t>
      </w:r>
      <w:r w:rsidDel="00000000" w:rsidR="00000000" w:rsidRPr="00000000">
        <w:rPr>
          <w:rtl w:val="0"/>
        </w:rPr>
        <w:t xml:space="preserve">hanging the Save folder in any way will empty the image and selecting a file or folder, since %InstallerFolder% will point to different location. Already added files still stay on the file list, but they might not be found anymore when package is built.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Warning when changing Save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Empty also file list when Save folder is changed?</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Above screenshots may not represent the current situation in all details.</w:t>
      </w:r>
    </w:p>
    <w:sectPr>
      <w:footerReference r:id="rId9" w:type="default"/>
      <w:pgSz w:h="15840" w:w="12240"/>
      <w:pgMar w:bottom="1137.6000000000001" w:top="1137.6000000000001" w:left="1022.4" w:right="1022.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-752474</wp:posOffset>
          </wp:positionH>
          <wp:positionV relativeFrom="paragraph">
            <wp:posOffset>0</wp:posOffset>
          </wp:positionV>
          <wp:extent cx="6473952" cy="21590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6473952" cy="2159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b w:val="1"/>
      <w:sz w:val="32"/>
      <w:szCs w:val="32"/>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0" w:before="120" w:lineRule="auto"/>
    </w:pPr>
    <w:rPr>
      <w:b w:val="1"/>
    </w:rPr>
  </w:style>
  <w:style w:type="paragraph" w:styleId="Heading4">
    <w:name w:val="heading 4"/>
    <w:basedOn w:val="Normal"/>
    <w:next w:val="Normal"/>
    <w:pPr>
      <w:keepNext w:val="1"/>
      <w:keepLines w:val="1"/>
      <w:tabs>
        <w:tab w:val="right" w:pos="9990"/>
      </w:tabs>
      <w:spacing w:before="120" w:lineRule="auto"/>
    </w:pPr>
    <w:rPr>
      <w:b w:val="1"/>
    </w:rPr>
  </w:style>
  <w:style w:type="paragraph" w:styleId="Heading5">
    <w:name w:val="heading 5"/>
    <w:basedOn w:val="Normal"/>
    <w:next w:val="Normal"/>
    <w:pPr>
      <w:keepNext w:val="1"/>
      <w:keepLines w:val="1"/>
      <w:tabs>
        <w:tab w:val="right" w:pos="9990"/>
      </w:tabs>
      <w:spacing w:after="80" w:before="120" w:lineRule="auto"/>
      <w:ind w:left="220" w:firstLine="0"/>
    </w:pPr>
    <w:rPr/>
  </w:style>
  <w:style w:type="paragraph" w:styleId="Heading6">
    <w:name w:val="heading 6"/>
    <w:basedOn w:val="Normal"/>
    <w:next w:val="Normal"/>
    <w:pPr>
      <w:keepNext w:val="1"/>
      <w:keepLines w:val="1"/>
      <w:tabs>
        <w:tab w:val="right" w:pos="9990"/>
      </w:tabs>
      <w:spacing w:after="80" w:lineRule="auto"/>
      <w:ind w:left="440" w:firstLine="0"/>
    </w:pPr>
    <w:rPr>
      <w:sz w:val="20"/>
      <w:szCs w:val="20"/>
    </w:rPr>
  </w:style>
  <w:style w:type="paragraph" w:styleId="Title">
    <w:name w:val="Title"/>
    <w:basedOn w:val="Normal"/>
    <w:next w:val="Normal"/>
    <w:pPr>
      <w:keepNext w:val="1"/>
      <w:keepLines w:val="1"/>
      <w:spacing w:after="0" w:before="0" w:lineRule="auto"/>
    </w:pPr>
    <w:rPr>
      <w:b w:val="1"/>
      <w:color w:val="005f9e"/>
      <w:sz w:val="64"/>
      <w:szCs w:val="64"/>
    </w:rPr>
  </w:style>
  <w:style w:type="paragraph" w:styleId="Subtitle">
    <w:name w:val="Subtitle"/>
    <w:basedOn w:val="Normal"/>
    <w:next w:val="Normal"/>
    <w:pPr>
      <w:keepNext w:val="1"/>
      <w:keepLines w:val="1"/>
    </w:pPr>
    <w:rPr>
      <w:color w:val="005f9e"/>
      <w:sz w:val="40"/>
      <w:szCs w:val="4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9.png"/><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