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7"/>
        <w:gridCol w:w="4455"/>
      </w:tblGrid>
      <w:tr w:rsidR="00437206" w:rsidTr="00437206">
        <w:tc>
          <w:tcPr>
            <w:tcW w:w="5173" w:type="dxa"/>
            <w:hideMark/>
          </w:tcPr>
          <w:p w:rsidR="00437206" w:rsidRDefault="00437206">
            <w:pPr>
              <w:rPr>
                <w:b/>
                <w:sz w:val="36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352675" cy="447675"/>
                  <wp:effectExtent l="0" t="0" r="9525" b="9525"/>
                  <wp:docPr id="2" name="Image 2" descr="Société génér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ciété génér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hideMark/>
          </w:tcPr>
          <w:p w:rsidR="00437206" w:rsidRDefault="00437206">
            <w:pPr>
              <w:jc w:val="right"/>
              <w:rPr>
                <w:b/>
                <w:sz w:val="36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24075" cy="333375"/>
                  <wp:effectExtent l="0" t="0" r="9525" b="9525"/>
                  <wp:docPr id="1" name="Image 1" descr="Dévelopons ensemble l'esprit d'équi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évelopons ensemble l'esprit d'équi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206" w:rsidRDefault="00437206" w:rsidP="00437206">
      <w:pPr>
        <w:rPr>
          <w:b/>
          <w:sz w:val="36"/>
        </w:rPr>
      </w:pPr>
    </w:p>
    <w:p w:rsidR="00437206" w:rsidRDefault="00437206" w:rsidP="00437206">
      <w:pPr>
        <w:jc w:val="center"/>
        <w:rPr>
          <w:b/>
          <w:sz w:val="28"/>
          <w:szCs w:val="28"/>
        </w:rPr>
      </w:pPr>
      <w:r>
        <w:rPr>
          <w:b/>
          <w:sz w:val="36"/>
        </w:rPr>
        <w:t xml:space="preserve">Offre de stage : </w:t>
      </w:r>
      <w:r>
        <w:rPr>
          <w:rFonts w:ascii="UICTFontTextStyleBody" w:hAnsi="UICTFontTextStyleBody"/>
          <w:sz w:val="28"/>
          <w:szCs w:val="28"/>
        </w:rPr>
        <w:t xml:space="preserve">Développement orienté </w:t>
      </w:r>
      <w:proofErr w:type="spellStart"/>
      <w:r>
        <w:rPr>
          <w:rFonts w:ascii="UICTFontTextStyleBody" w:hAnsi="UICTFontTextStyleBody"/>
          <w:sz w:val="28"/>
          <w:szCs w:val="28"/>
        </w:rPr>
        <w:t>big</w:t>
      </w:r>
      <w:proofErr w:type="spellEnd"/>
      <w:r>
        <w:rPr>
          <w:rFonts w:ascii="UICTFontTextStyleBody" w:hAnsi="UICTFontTextStyleBody"/>
          <w:sz w:val="28"/>
          <w:szCs w:val="28"/>
        </w:rPr>
        <w:t xml:space="preserve"> data, machine </w:t>
      </w:r>
      <w:proofErr w:type="spellStart"/>
      <w:r>
        <w:rPr>
          <w:rFonts w:ascii="UICTFontTextStyleBody" w:hAnsi="UICTFontTextStyleBody"/>
          <w:sz w:val="28"/>
          <w:szCs w:val="28"/>
        </w:rPr>
        <w:t>learning</w:t>
      </w:r>
      <w:proofErr w:type="spellEnd"/>
      <w:r>
        <w:rPr>
          <w:rFonts w:ascii="UICTFontTextStyleBody" w:hAnsi="UICTFontTextStyleBody"/>
          <w:sz w:val="28"/>
          <w:szCs w:val="28"/>
        </w:rPr>
        <w:t xml:space="preserve"> ou </w:t>
      </w:r>
      <w:proofErr w:type="spellStart"/>
      <w:r>
        <w:rPr>
          <w:rFonts w:ascii="UICTFontTextStyleBody" w:hAnsi="UICTFontTextStyleBody"/>
          <w:sz w:val="28"/>
          <w:szCs w:val="28"/>
        </w:rPr>
        <w:t>website</w:t>
      </w:r>
      <w:proofErr w:type="spellEnd"/>
      <w:r>
        <w:rPr>
          <w:rFonts w:ascii="UICTFontTextStyleBody" w:hAnsi="UICTFontTextStyleBody"/>
          <w:sz w:val="28"/>
          <w:szCs w:val="28"/>
        </w:rPr>
        <w:t xml:space="preserve">/ appli au sein d'une cellule innovante spécialisée dans les </w:t>
      </w:r>
      <w:proofErr w:type="spellStart"/>
      <w:r>
        <w:rPr>
          <w:rFonts w:ascii="UICTFontTextStyleBody" w:hAnsi="UICTFontTextStyleBody"/>
          <w:sz w:val="28"/>
          <w:szCs w:val="28"/>
        </w:rPr>
        <w:t>Fintechs</w:t>
      </w:r>
      <w:proofErr w:type="spellEnd"/>
      <w:r>
        <w:rPr>
          <w:rFonts w:ascii="UICTFontTextStyleBody" w:hAnsi="UICTFontTextStyleBody"/>
          <w:sz w:val="28"/>
          <w:szCs w:val="28"/>
        </w:rPr>
        <w:t>.</w:t>
      </w:r>
    </w:p>
    <w:p w:rsidR="00437206" w:rsidRDefault="00437206" w:rsidP="00437206">
      <w:pPr>
        <w:pStyle w:val="Default"/>
        <w:ind w:left="284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5736590</wp:posOffset>
            </wp:positionH>
            <wp:positionV relativeFrom="paragraph">
              <wp:posOffset>18415</wp:posOffset>
            </wp:positionV>
            <wp:extent cx="955040" cy="12573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Entreprise : 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>Société Générale – BFI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(Banque de Financement et d’investissement)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Poste Basé à : </w:t>
      </w:r>
      <w:r>
        <w:rPr>
          <w:rFonts w:asciiTheme="minorHAnsi" w:hAnsiTheme="minorHAnsi" w:cstheme="minorHAnsi"/>
          <w:sz w:val="22"/>
          <w:szCs w:val="22"/>
        </w:rPr>
        <w:t>Paris la défense.</w:t>
      </w:r>
      <w:r>
        <w:rPr>
          <w:rFonts w:asciiTheme="minorHAnsi" w:eastAsia="Times New Roman" w:hAnsiTheme="minorHAnsi" w:cstheme="minorHAnsi"/>
          <w:noProof/>
          <w:color w:val="auto"/>
          <w:sz w:val="22"/>
          <w:szCs w:val="22"/>
        </w:rPr>
        <w:t xml:space="preserve"> 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Durée du stage : </w:t>
      </w:r>
      <w:r>
        <w:rPr>
          <w:rFonts w:asciiTheme="minorHAnsi" w:hAnsiTheme="minorHAnsi" w:cstheme="minorHAnsi"/>
          <w:sz w:val="22"/>
          <w:szCs w:val="22"/>
        </w:rPr>
        <w:t>6 mois pour les 3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ème</w:t>
      </w:r>
      <w:r>
        <w:rPr>
          <w:rFonts w:asciiTheme="minorHAnsi" w:hAnsiTheme="minorHAnsi" w:cstheme="minorHAnsi"/>
          <w:sz w:val="22"/>
          <w:szCs w:val="22"/>
        </w:rPr>
        <w:t xml:space="preserve"> années ou 1 an pour année de césure en 2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ème</w:t>
      </w:r>
      <w:r>
        <w:rPr>
          <w:rFonts w:asciiTheme="minorHAnsi" w:hAnsiTheme="minorHAnsi" w:cstheme="minorHAnsi"/>
          <w:sz w:val="22"/>
          <w:szCs w:val="22"/>
        </w:rPr>
        <w:t xml:space="preserve"> année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L’initiative  est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récurrente donc la date d’arrivée importe peu.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Contexte et enjeu du poste : 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L’objectif de ce stage sera de participer activement au développement de prototypes pour valider et évangéliser les ambitions de projets novateurs dans le domaine des </w:t>
      </w:r>
      <w:proofErr w:type="spellStart"/>
      <w:r>
        <w:rPr>
          <w:rFonts w:asciiTheme="minorHAnsi" w:hAnsiTheme="minorHAnsi" w:cstheme="minorHAnsi"/>
          <w:sz w:val="22"/>
          <w:szCs w:val="22"/>
        </w:rPr>
        <w:t>Fintechs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(domaine d’activité dont le but est d’utiliser les nouvelles technologies pour délivrer des services financiers).  Le candidat stagiaire sera amené à collaborer au niveau d’une petite équipe d</w:t>
      </w:r>
      <w:proofErr w:type="gramStart"/>
      <w:r>
        <w:rPr>
          <w:rFonts w:asciiTheme="minorHAnsi" w:hAnsiTheme="minorHAnsi" w:cstheme="minorHAnsi"/>
          <w:sz w:val="22"/>
          <w:szCs w:val="22"/>
        </w:rPr>
        <w:t>’«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intrapreneurs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» dédiée à la création de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Fintech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internes</w:t>
      </w:r>
      <w:r>
        <w:rPr>
          <w:rFonts w:asciiTheme="minorHAnsi" w:hAnsiTheme="minorHAnsi" w:cstheme="minorHAnsi"/>
          <w:sz w:val="22"/>
          <w:szCs w:val="22"/>
        </w:rPr>
        <w:t xml:space="preserve"> innovantes au sein de Société Générale. </w:t>
      </w:r>
    </w:p>
    <w:p w:rsidR="00437206" w:rsidRDefault="00437206" w:rsidP="0043720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Vous voulez travailler sur les technologies les plus innovantes du monde de la finance : 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blockchain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(technologie derrière le bitcoin), </w:t>
      </w:r>
      <w:r>
        <w:rPr>
          <w:rFonts w:asciiTheme="minorHAnsi" w:hAnsiTheme="minorHAnsi" w:cstheme="minorHAnsi"/>
          <w:b/>
          <w:sz w:val="22"/>
          <w:szCs w:val="22"/>
        </w:rPr>
        <w:t xml:space="preserve">machine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learning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(algorithmes provenant de l’intelligence artificielle appliquée</w:t>
      </w:r>
      <w:proofErr w:type="gramStart"/>
      <w:r>
        <w:rPr>
          <w:rFonts w:asciiTheme="minorHAnsi" w:hAnsiTheme="minorHAnsi" w:cstheme="minorHAnsi"/>
          <w:sz w:val="22"/>
          <w:szCs w:val="22"/>
        </w:rPr>
        <w:t>) ,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B</w:t>
      </w:r>
      <w:r>
        <w:rPr>
          <w:rFonts w:asciiTheme="minorHAnsi" w:hAnsiTheme="minorHAnsi" w:cstheme="minorHAnsi"/>
          <w:b/>
          <w:sz w:val="22"/>
          <w:szCs w:val="22"/>
        </w:rPr>
        <w:t>ig Data</w:t>
      </w:r>
      <w:r>
        <w:rPr>
          <w:rFonts w:asciiTheme="minorHAnsi" w:hAnsiTheme="minorHAnsi" w:cstheme="minorHAnsi"/>
          <w:sz w:val="22"/>
          <w:szCs w:val="22"/>
        </w:rPr>
        <w:t xml:space="preserve"> (maximiser l’utilisation des données à disposition pour développer le business et mieux servir les clients) et </w:t>
      </w:r>
      <w:r>
        <w:rPr>
          <w:rFonts w:asciiTheme="minorHAnsi" w:hAnsiTheme="minorHAnsi" w:cstheme="minorHAnsi"/>
          <w:b/>
          <w:sz w:val="22"/>
          <w:szCs w:val="22"/>
        </w:rPr>
        <w:t>applications mobiles</w:t>
      </w:r>
      <w:r>
        <w:rPr>
          <w:rFonts w:asciiTheme="minorHAnsi" w:hAnsiTheme="minorHAnsi" w:cstheme="minorHAnsi"/>
          <w:sz w:val="22"/>
          <w:szCs w:val="22"/>
        </w:rPr>
        <w:t xml:space="preserve">  avec entre autre des plateformes Web adaptés aux terminaux mobiles (Smartphone, tablette …).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Activités principales :</w:t>
      </w:r>
    </w:p>
    <w:p w:rsidR="00437206" w:rsidRDefault="00437206" w:rsidP="00437206">
      <w:pPr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Dans une </w:t>
      </w:r>
      <w:r>
        <w:rPr>
          <w:rFonts w:asciiTheme="minorHAnsi" w:hAnsiTheme="minorHAnsi" w:cstheme="minorHAnsi"/>
          <w:b/>
          <w:sz w:val="22"/>
          <w:szCs w:val="22"/>
        </w:rPr>
        <w:t>ambiance « start-up »,</w:t>
      </w:r>
      <w:r>
        <w:rPr>
          <w:rFonts w:asciiTheme="minorHAnsi" w:hAnsiTheme="minorHAnsi" w:cstheme="minorHAnsi"/>
          <w:sz w:val="22"/>
          <w:szCs w:val="22"/>
        </w:rPr>
        <w:t xml:space="preserve"> votre rôle sera de contribuer au développement de projets innovants, en partenariat avec des experts métiers :</w:t>
      </w:r>
    </w:p>
    <w:p w:rsidR="00437206" w:rsidRDefault="00437206" w:rsidP="0043720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Dans une approche </w:t>
      </w:r>
      <w:r>
        <w:rPr>
          <w:rFonts w:asciiTheme="minorHAnsi" w:hAnsiTheme="minorHAnsi" w:cstheme="minorHAnsi"/>
          <w:b/>
          <w:sz w:val="22"/>
          <w:szCs w:val="22"/>
        </w:rPr>
        <w:t>Agile</w:t>
      </w:r>
    </w:p>
    <w:p w:rsidR="00437206" w:rsidRDefault="00437206" w:rsidP="00437206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participation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aux </w:t>
      </w:r>
      <w:r>
        <w:rPr>
          <w:rFonts w:asciiTheme="minorHAnsi" w:hAnsiTheme="minorHAnsi" w:cstheme="minorHAnsi"/>
          <w:b/>
          <w:sz w:val="22"/>
          <w:szCs w:val="22"/>
        </w:rPr>
        <w:t>études de faisabilité</w:t>
      </w:r>
    </w:p>
    <w:p w:rsidR="00437206" w:rsidRDefault="00437206" w:rsidP="00437206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développements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et déploiement de </w:t>
      </w:r>
      <w:r>
        <w:rPr>
          <w:rFonts w:asciiTheme="minorHAnsi" w:hAnsiTheme="minorHAnsi" w:cstheme="minorHAnsi"/>
          <w:b/>
          <w:sz w:val="22"/>
          <w:szCs w:val="22"/>
        </w:rPr>
        <w:t>POC</w:t>
      </w:r>
      <w:r>
        <w:rPr>
          <w:rFonts w:asciiTheme="minorHAnsi" w:hAnsiTheme="minorHAnsi" w:cstheme="minorHAnsi"/>
          <w:sz w:val="22"/>
          <w:szCs w:val="22"/>
        </w:rPr>
        <w:t xml:space="preserve"> «  Proof of Concept »  pour valider les concepts techniques mais également la valeur métier.</w:t>
      </w:r>
    </w:p>
    <w:p w:rsidR="00437206" w:rsidRDefault="00437206" w:rsidP="00437206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Utilisation de l’approche </w:t>
      </w:r>
      <w:r>
        <w:rPr>
          <w:rFonts w:asciiTheme="minorHAnsi" w:hAnsiTheme="minorHAnsi" w:cstheme="minorHAnsi"/>
          <w:b/>
          <w:sz w:val="22"/>
          <w:szCs w:val="22"/>
        </w:rPr>
        <w:t>BDD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Behavior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driven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development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437206" w:rsidRDefault="00437206" w:rsidP="00437206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Présentation des solutions mises en œuvre et justifications des choix réalisés dans </w:t>
      </w:r>
      <w:r>
        <w:rPr>
          <w:rFonts w:asciiTheme="minorHAnsi" w:hAnsiTheme="minorHAnsi" w:cstheme="minorHAnsi"/>
          <w:b/>
          <w:sz w:val="22"/>
          <w:szCs w:val="22"/>
        </w:rPr>
        <w:t>une approche collaborative</w:t>
      </w:r>
    </w:p>
    <w:p w:rsidR="00437206" w:rsidRDefault="00437206" w:rsidP="0043720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Veille technologique</w:t>
      </w:r>
      <w:r>
        <w:rPr>
          <w:rFonts w:asciiTheme="minorHAnsi" w:hAnsiTheme="minorHAnsi" w:cstheme="minorHAnsi"/>
          <w:sz w:val="22"/>
          <w:szCs w:val="22"/>
        </w:rPr>
        <w:t xml:space="preserve"> autour des nouvelles technologies : Big Data et Web</w:t>
      </w:r>
    </w:p>
    <w:p w:rsidR="00437206" w:rsidRDefault="00437206" w:rsidP="00437206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: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Apports de la mission / stage :</w:t>
      </w:r>
    </w:p>
    <w:p w:rsidR="00437206" w:rsidRDefault="00437206" w:rsidP="00437206">
      <w:pPr>
        <w:pStyle w:val="Default"/>
        <w:ind w:left="796"/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pStyle w:val="Default"/>
        <w:numPr>
          <w:ilvl w:val="0"/>
          <w:numId w:val="2"/>
        </w:numPr>
        <w:ind w:left="79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Immersion au sein d’une organisation d’un </w:t>
      </w:r>
      <w:r>
        <w:rPr>
          <w:rFonts w:asciiTheme="minorHAnsi" w:hAnsiTheme="minorHAnsi" w:cstheme="minorHAnsi"/>
          <w:b/>
          <w:sz w:val="22"/>
          <w:szCs w:val="22"/>
        </w:rPr>
        <w:t>grand groupe financier</w:t>
      </w:r>
      <w:r>
        <w:rPr>
          <w:rFonts w:asciiTheme="minorHAnsi" w:hAnsiTheme="minorHAnsi" w:cstheme="minorHAnsi"/>
          <w:sz w:val="22"/>
          <w:szCs w:val="22"/>
        </w:rPr>
        <w:t>, permettant de comprendre ses enjeux et ses rouages.</w:t>
      </w:r>
    </w:p>
    <w:p w:rsidR="00437206" w:rsidRDefault="00437206" w:rsidP="00437206">
      <w:pPr>
        <w:pStyle w:val="Default"/>
        <w:numPr>
          <w:ilvl w:val="0"/>
          <w:numId w:val="2"/>
        </w:numPr>
        <w:ind w:left="79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Intégration dans une petite équipe en mode « start-up » dans laquelle votre au</w:t>
      </w:r>
      <w:r>
        <w:rPr>
          <w:rFonts w:asciiTheme="minorHAnsi" w:hAnsiTheme="minorHAnsi" w:cstheme="minorHAnsi"/>
          <w:b/>
          <w:sz w:val="22"/>
          <w:szCs w:val="22"/>
        </w:rPr>
        <w:t xml:space="preserve">tonomie et vos prises d’initiative </w:t>
      </w:r>
      <w:r>
        <w:rPr>
          <w:rFonts w:asciiTheme="minorHAnsi" w:hAnsiTheme="minorHAnsi" w:cstheme="minorHAnsi"/>
          <w:sz w:val="22"/>
          <w:szCs w:val="22"/>
        </w:rPr>
        <w:t xml:space="preserve">seront largement valorisées. </w:t>
      </w:r>
    </w:p>
    <w:p w:rsidR="00437206" w:rsidRDefault="00437206" w:rsidP="00437206">
      <w:pPr>
        <w:pStyle w:val="Default"/>
        <w:numPr>
          <w:ilvl w:val="0"/>
          <w:numId w:val="2"/>
        </w:numPr>
        <w:ind w:left="79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Découverte et prises en mains de </w:t>
      </w:r>
      <w:r>
        <w:rPr>
          <w:rFonts w:asciiTheme="minorHAnsi" w:hAnsiTheme="minorHAnsi" w:cstheme="minorHAnsi"/>
          <w:b/>
          <w:sz w:val="22"/>
          <w:szCs w:val="22"/>
        </w:rPr>
        <w:t>nouvelles technologies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Blockchain</w:t>
      </w:r>
      <w:proofErr w:type="spellEnd"/>
      <w:r>
        <w:rPr>
          <w:rFonts w:asciiTheme="minorHAnsi" w:hAnsiTheme="minorHAnsi" w:cstheme="minorHAnsi"/>
          <w:sz w:val="22"/>
          <w:szCs w:val="22"/>
        </w:rPr>
        <w:t>, Big Data, Machine Learning, …)</w:t>
      </w:r>
    </w:p>
    <w:p w:rsidR="00437206" w:rsidRDefault="00437206" w:rsidP="00437206">
      <w:pPr>
        <w:pStyle w:val="Default"/>
        <w:numPr>
          <w:ilvl w:val="0"/>
          <w:numId w:val="2"/>
        </w:numPr>
        <w:ind w:left="79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Mise en pratique des compétences techniques approfondies durant les phases de veille technologique.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            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Compétences techniques : </w:t>
      </w:r>
    </w:p>
    <w:p w:rsidR="00437206" w:rsidRDefault="00437206" w:rsidP="00437206">
      <w:pPr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un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ou plusieurs langages (</w:t>
      </w:r>
      <w:r>
        <w:rPr>
          <w:rFonts w:asciiTheme="minorHAnsi" w:hAnsiTheme="minorHAnsi" w:cstheme="minorHAnsi"/>
          <w:b/>
          <w:sz w:val="22"/>
          <w:szCs w:val="22"/>
        </w:rPr>
        <w:t xml:space="preserve">Java, C#, C++,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...) </w:t>
      </w:r>
    </w:p>
    <w:p w:rsidR="00437206" w:rsidRDefault="00437206" w:rsidP="0043720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une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ou plusieurs technologies web 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AngularJS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, HTML5, CSS3, Bootstrap</w:t>
      </w:r>
      <w:r>
        <w:rPr>
          <w:rFonts w:asciiTheme="minorHAnsi" w:hAnsiTheme="minorHAnsi" w:cstheme="minorHAnsi"/>
          <w:sz w:val="22"/>
          <w:szCs w:val="22"/>
        </w:rPr>
        <w:t>, …)</w:t>
      </w:r>
    </w:p>
    <w:p w:rsidR="00437206" w:rsidRDefault="00437206" w:rsidP="0043720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plusieurs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outils de développement (</w:t>
      </w:r>
      <w:r>
        <w:rPr>
          <w:rFonts w:asciiTheme="minorHAnsi" w:hAnsiTheme="minorHAnsi" w:cstheme="minorHAnsi"/>
          <w:b/>
          <w:sz w:val="22"/>
          <w:szCs w:val="22"/>
        </w:rPr>
        <w:t xml:space="preserve">Git,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Enterprise,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IntelliJ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, Eclipse,  Visual Studio 2013,…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437206" w:rsidRDefault="00437206" w:rsidP="0043720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un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ou plusieurs outils de gestion de base de données (</w:t>
      </w:r>
      <w:r>
        <w:rPr>
          <w:rFonts w:asciiTheme="minorHAnsi" w:hAnsiTheme="minorHAnsi" w:cstheme="minorHAnsi"/>
          <w:b/>
          <w:sz w:val="22"/>
          <w:szCs w:val="22"/>
        </w:rPr>
        <w:t xml:space="preserve">Oracle, MySQL, BDD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NoSQL</w:t>
      </w:r>
      <w:proofErr w:type="spellEnd"/>
      <w:r>
        <w:rPr>
          <w:rFonts w:asciiTheme="minorHAnsi" w:hAnsiTheme="minorHAnsi" w:cstheme="minorHAnsi"/>
          <w:sz w:val="22"/>
          <w:szCs w:val="22"/>
        </w:rPr>
        <w:t>, …)</w:t>
      </w:r>
    </w:p>
    <w:p w:rsidR="00437206" w:rsidRDefault="00437206" w:rsidP="0043720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une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connaissance de technologies Big Data 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Hadoop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Elastic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Search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Kibana</w:t>
      </w:r>
      <w:proofErr w:type="spellEnd"/>
      <w:r>
        <w:rPr>
          <w:rFonts w:asciiTheme="minorHAnsi" w:hAnsiTheme="minorHAnsi" w:cstheme="minorHAnsi"/>
          <w:sz w:val="22"/>
          <w:szCs w:val="22"/>
        </w:rPr>
        <w:t>)  est un plus</w:t>
      </w:r>
    </w:p>
    <w:p w:rsidR="00437206" w:rsidRDefault="00437206" w:rsidP="00437206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une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connaissance dans un langage de script (</w:t>
      </w:r>
      <w:r>
        <w:rPr>
          <w:rFonts w:asciiTheme="minorHAnsi" w:hAnsiTheme="minorHAnsi" w:cstheme="minorHAnsi"/>
          <w:b/>
          <w:sz w:val="22"/>
          <w:szCs w:val="22"/>
        </w:rPr>
        <w:t>Shell, Perl ou Python</w:t>
      </w:r>
      <w:r>
        <w:rPr>
          <w:rFonts w:asciiTheme="minorHAnsi" w:hAnsiTheme="minorHAnsi" w:cstheme="minorHAnsi"/>
          <w:sz w:val="22"/>
          <w:szCs w:val="22"/>
        </w:rPr>
        <w:t>) est un plus</w:t>
      </w:r>
    </w:p>
    <w:p w:rsidR="00437206" w:rsidRDefault="00437206" w:rsidP="00437206">
      <w:pPr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Compétences comportementales requises pour le poste : 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37206" w:rsidRDefault="00437206" w:rsidP="00437206">
      <w:pPr>
        <w:numPr>
          <w:ilvl w:val="0"/>
          <w:numId w:val="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Vous aimez les </w:t>
      </w:r>
      <w:r>
        <w:rPr>
          <w:rFonts w:asciiTheme="minorHAnsi" w:hAnsiTheme="minorHAnsi" w:cstheme="minorHAnsi"/>
          <w:b/>
          <w:sz w:val="22"/>
          <w:szCs w:val="22"/>
        </w:rPr>
        <w:t>challenges</w:t>
      </w:r>
      <w:r>
        <w:rPr>
          <w:rFonts w:asciiTheme="minorHAnsi" w:hAnsiTheme="minorHAnsi" w:cstheme="minorHAnsi"/>
          <w:sz w:val="22"/>
          <w:szCs w:val="22"/>
        </w:rPr>
        <w:t xml:space="preserve"> et le </w:t>
      </w:r>
      <w:r>
        <w:rPr>
          <w:rFonts w:asciiTheme="minorHAnsi" w:hAnsiTheme="minorHAnsi" w:cstheme="minorHAnsi"/>
          <w:b/>
          <w:sz w:val="22"/>
          <w:szCs w:val="22"/>
        </w:rPr>
        <w:t>travail en équipe</w:t>
      </w:r>
    </w:p>
    <w:p w:rsidR="00437206" w:rsidRDefault="00437206" w:rsidP="00437206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Vous êtes </w:t>
      </w:r>
      <w:r>
        <w:rPr>
          <w:rFonts w:asciiTheme="minorHAnsi" w:hAnsiTheme="minorHAnsi" w:cstheme="minorHAnsi"/>
          <w:b/>
          <w:sz w:val="22"/>
          <w:szCs w:val="22"/>
        </w:rPr>
        <w:t>curieux</w:t>
      </w:r>
      <w:r>
        <w:rPr>
          <w:rFonts w:asciiTheme="minorHAnsi" w:hAnsiTheme="minorHAnsi" w:cstheme="minorHAnsi"/>
          <w:sz w:val="22"/>
          <w:szCs w:val="22"/>
        </w:rPr>
        <w:t>, entrepreneur dans l’âme</w:t>
      </w:r>
    </w:p>
    <w:p w:rsidR="00437206" w:rsidRDefault="00437206" w:rsidP="00437206">
      <w:pPr>
        <w:numPr>
          <w:ilvl w:val="0"/>
          <w:numId w:val="3"/>
        </w:numPr>
        <w:ind w:left="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Vous êtes </w:t>
      </w:r>
      <w:r>
        <w:rPr>
          <w:rFonts w:asciiTheme="minorHAnsi" w:hAnsiTheme="minorHAnsi" w:cstheme="minorHAnsi"/>
          <w:b/>
          <w:sz w:val="22"/>
          <w:szCs w:val="22"/>
        </w:rPr>
        <w:t xml:space="preserve">autonome, </w:t>
      </w:r>
      <w:r>
        <w:rPr>
          <w:rFonts w:asciiTheme="minorHAnsi" w:hAnsiTheme="minorHAnsi" w:cstheme="minorHAnsi"/>
          <w:sz w:val="22"/>
          <w:szCs w:val="22"/>
        </w:rPr>
        <w:t xml:space="preserve">capable de prendre des initiatives et de proposer des solutions innovantes </w:t>
      </w:r>
    </w:p>
    <w:p w:rsidR="00437206" w:rsidRDefault="00437206" w:rsidP="00437206">
      <w:pPr>
        <w:pStyle w:val="Default"/>
        <w:numPr>
          <w:ilvl w:val="0"/>
          <w:numId w:val="4"/>
        </w:numPr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Vous êtes capable de </w:t>
      </w:r>
      <w:r>
        <w:rPr>
          <w:rFonts w:asciiTheme="minorHAnsi" w:hAnsiTheme="minorHAnsi" w:cstheme="minorHAnsi"/>
          <w:b/>
          <w:sz w:val="22"/>
          <w:szCs w:val="22"/>
        </w:rPr>
        <w:t>partager et défendre vos idées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dans un environnement favorisant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la  créativité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.</w:t>
      </w:r>
    </w:p>
    <w:p w:rsidR="00437206" w:rsidRDefault="00437206" w:rsidP="00437206">
      <w:pPr>
        <w:pStyle w:val="Default"/>
        <w:numPr>
          <w:ilvl w:val="0"/>
          <w:numId w:val="4"/>
        </w:numPr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Faire preuve d’une </w:t>
      </w:r>
      <w:r>
        <w:rPr>
          <w:rFonts w:asciiTheme="minorHAnsi" w:hAnsiTheme="minorHAnsi" w:cstheme="minorHAnsi"/>
          <w:b/>
          <w:sz w:val="22"/>
          <w:szCs w:val="22"/>
        </w:rPr>
        <w:t>grande fiabilité</w:t>
      </w:r>
      <w:r>
        <w:rPr>
          <w:rFonts w:asciiTheme="minorHAnsi" w:hAnsiTheme="minorHAnsi" w:cstheme="minorHAnsi"/>
          <w:sz w:val="22"/>
          <w:szCs w:val="22"/>
        </w:rPr>
        <w:t xml:space="preserve"> tout en ayant une orientation qualité vis-à-vis des livrables réalisés.</w:t>
      </w:r>
    </w:p>
    <w:p w:rsidR="00437206" w:rsidRDefault="00437206" w:rsidP="00437206">
      <w:pPr>
        <w:pStyle w:val="Default"/>
        <w:numPr>
          <w:ilvl w:val="0"/>
          <w:numId w:val="4"/>
        </w:numPr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Capacité à travailler avec les différents intervenants</w:t>
      </w:r>
      <w:r>
        <w:rPr>
          <w:rFonts w:asciiTheme="minorHAnsi" w:hAnsiTheme="minorHAnsi" w:cstheme="minorHAnsi"/>
          <w:sz w:val="22"/>
          <w:szCs w:val="22"/>
        </w:rPr>
        <w:t xml:space="preserve"> aussi bien sur des aspects techniques que métier (en s’intéressant à la solution à apporter pour construire un produit au niveau des attentes du client.)</w:t>
      </w:r>
    </w:p>
    <w:p w:rsidR="00437206" w:rsidRDefault="00437206" w:rsidP="00437206">
      <w:pPr>
        <w:pStyle w:val="Default"/>
        <w:numPr>
          <w:ilvl w:val="0"/>
          <w:numId w:val="4"/>
        </w:numPr>
        <w:ind w:left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Identifier les opportunités et les risques</w:t>
      </w:r>
      <w:r>
        <w:rPr>
          <w:rFonts w:asciiTheme="minorHAnsi" w:hAnsiTheme="minorHAnsi" w:cstheme="minorHAnsi"/>
          <w:sz w:val="22"/>
          <w:szCs w:val="22"/>
        </w:rPr>
        <w:t>. Évaluer avec réalisme leurs conséquences à court, moyen et long terme. Alerter sur les risques et sur leurs impacts ou les anticiper.</w:t>
      </w:r>
    </w:p>
    <w:p w:rsidR="00437206" w:rsidRDefault="00437206" w:rsidP="00437206">
      <w:pPr>
        <w:pStyle w:val="Default"/>
        <w:ind w:left="349"/>
        <w:rPr>
          <w:rFonts w:asciiTheme="minorHAnsi" w:hAnsiTheme="minorHAnsi" w:cstheme="minorHAnsi"/>
          <w:sz w:val="22"/>
          <w:szCs w:val="22"/>
        </w:rPr>
      </w:pPr>
    </w:p>
    <w:p w:rsidR="00437206" w:rsidRDefault="00437206" w:rsidP="00437206">
      <w:pPr>
        <w:rPr>
          <w:rFonts w:asciiTheme="minorHAnsi" w:hAnsiTheme="minorHAnsi" w:cstheme="minorHAnsi"/>
          <w:color w:val="1F497D"/>
          <w:sz w:val="22"/>
          <w:szCs w:val="22"/>
        </w:rPr>
      </w:pPr>
    </w:p>
    <w:p w:rsidR="00437206" w:rsidRDefault="00437206" w:rsidP="0043720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Formation souhaitée : E</w:t>
      </w:r>
      <w:r>
        <w:rPr>
          <w:rFonts w:asciiTheme="minorHAnsi" w:hAnsiTheme="minorHAnsi" w:cstheme="minorHAnsi"/>
          <w:sz w:val="22"/>
          <w:szCs w:val="22"/>
        </w:rPr>
        <w:t>cole d’ingénieur avec une spécialité en informatique (développements logiciels).</w:t>
      </w:r>
    </w:p>
    <w:p w:rsidR="00437206" w:rsidRDefault="00437206" w:rsidP="0043720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437206" w:rsidRDefault="00437206" w:rsidP="00437206">
      <w:pPr>
        <w:ind w:left="-284" w:firstLine="284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eastAsia="fr-FR"/>
        </w:rPr>
        <w:t xml:space="preserve">Contact : </w:t>
      </w:r>
      <w:hyperlink r:id="rId8" w:history="1">
        <w:r>
          <w:rPr>
            <w:rStyle w:val="Lienhypertexte"/>
            <w:rFonts w:asciiTheme="minorHAnsi" w:hAnsiTheme="minorHAnsi" w:cstheme="minorHAnsi"/>
            <w:b/>
            <w:sz w:val="22"/>
            <w:szCs w:val="22"/>
          </w:rPr>
          <w:t>evelyne.chagneau@sgcib.com</w:t>
        </w:r>
      </w:hyperlink>
    </w:p>
    <w:p w:rsidR="00437206" w:rsidRDefault="00437206" w:rsidP="00437206">
      <w:pPr>
        <w:jc w:val="both"/>
      </w:pPr>
    </w:p>
    <w:p w:rsidR="00437206" w:rsidRDefault="00437206" w:rsidP="00437206"/>
    <w:p w:rsidR="00437206" w:rsidRDefault="00437206" w:rsidP="00437206"/>
    <w:p w:rsidR="00437206" w:rsidRDefault="00437206" w:rsidP="00437206"/>
    <w:p w:rsidR="00437206" w:rsidRDefault="00437206" w:rsidP="00437206">
      <w:pPr>
        <w:pStyle w:val="NormalWeb"/>
        <w:rPr>
          <w:lang w:val="fr-FR"/>
        </w:rPr>
      </w:pPr>
      <w:r>
        <w:rPr>
          <w:rFonts w:ascii="UICTFontTextStyleBody" w:hAnsi="UICTFontTextStyleBody"/>
          <w:lang w:val="fr-FR"/>
        </w:rPr>
        <w:br/>
      </w:r>
    </w:p>
    <w:p w:rsidR="00437206" w:rsidRDefault="00437206" w:rsidP="00437206">
      <w:pPr>
        <w:pStyle w:val="NormalWeb"/>
        <w:rPr>
          <w:rFonts w:ascii="UICTFontTextStyleBody" w:hAnsi="UICTFontTextStyleBody"/>
          <w:lang w:val="fr-FR"/>
        </w:rPr>
      </w:pPr>
      <w:r>
        <w:rPr>
          <w:rFonts w:ascii="UICTFontTextStyleBody" w:hAnsi="UICTFontTextStyleBody"/>
          <w:lang w:val="fr-FR"/>
        </w:rPr>
        <w:br/>
      </w:r>
      <w:bookmarkStart w:id="0" w:name="_GoBack"/>
      <w:bookmarkEnd w:id="0"/>
      <w:r>
        <w:rPr>
          <w:rFonts w:ascii="UICTFontTextStyleBody" w:hAnsi="UICTFontTextStyleBody"/>
          <w:lang w:val="fr-FR"/>
        </w:rPr>
        <w:br/>
      </w:r>
    </w:p>
    <w:p w:rsidR="00437206" w:rsidRDefault="00437206" w:rsidP="00437206">
      <w:pPr>
        <w:ind w:left="-284" w:firstLine="284"/>
      </w:pPr>
    </w:p>
    <w:p w:rsidR="00EF227A" w:rsidRDefault="00EF227A"/>
    <w:sectPr w:rsidR="00EF2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403"/>
    <w:multiLevelType w:val="hybridMultilevel"/>
    <w:tmpl w:val="001A252A"/>
    <w:lvl w:ilvl="0" w:tplc="83783AB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5359D5"/>
    <w:multiLevelType w:val="hybridMultilevel"/>
    <w:tmpl w:val="E6FAB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E3C5A"/>
    <w:multiLevelType w:val="hybridMultilevel"/>
    <w:tmpl w:val="1BA862BC"/>
    <w:lvl w:ilvl="0" w:tplc="79C2877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C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B5B5ECF"/>
    <w:multiLevelType w:val="hybridMultilevel"/>
    <w:tmpl w:val="9058F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06"/>
    <w:rsid w:val="00437206"/>
    <w:rsid w:val="00704E43"/>
    <w:rsid w:val="00AB0FF2"/>
    <w:rsid w:val="00C33FEF"/>
    <w:rsid w:val="00E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67784-CB7E-4A12-896B-0613C701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2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3720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7206"/>
    <w:rPr>
      <w:rFonts w:eastAsiaTheme="minorHAnsi"/>
      <w:sz w:val="24"/>
      <w:szCs w:val="24"/>
      <w:lang w:val="en-US"/>
    </w:rPr>
  </w:style>
  <w:style w:type="paragraph" w:customStyle="1" w:styleId="Default">
    <w:name w:val="Default"/>
    <w:basedOn w:val="Normal"/>
    <w:uiPriority w:val="99"/>
    <w:rsid w:val="00437206"/>
    <w:pPr>
      <w:autoSpaceDE w:val="0"/>
      <w:autoSpaceDN w:val="0"/>
    </w:pPr>
    <w:rPr>
      <w:rFonts w:ascii="Arial" w:eastAsiaTheme="minorHAnsi" w:hAnsi="Arial" w:cs="Arial"/>
      <w:color w:val="000000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4372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lyne.chagneau@sgci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chafik terbeh</dc:creator>
  <cp:keywords/>
  <dc:description/>
  <cp:lastModifiedBy>chafik terbeh</cp:lastModifiedBy>
  <cp:revision>1</cp:revision>
  <dcterms:created xsi:type="dcterms:W3CDTF">2016-10-21T19:27:00Z</dcterms:created>
  <dcterms:modified xsi:type="dcterms:W3CDTF">2016-10-21T19:28:00Z</dcterms:modified>
</cp:coreProperties>
</file>