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6069" w14:textId="77777777" w:rsidR="00B81382" w:rsidRDefault="00000000">
      <w:pPr>
        <w:pStyle w:val="Title"/>
        <w:jc w:val="center"/>
      </w:pPr>
      <w:r>
        <w:t>Detailed System Architecture &amp; Technology Stack</w:t>
      </w:r>
    </w:p>
    <w:p w14:paraId="44EC8B57" w14:textId="77777777" w:rsidR="00B81382" w:rsidRDefault="00000000">
      <w:pPr>
        <w:pStyle w:val="Heading1"/>
      </w:pPr>
      <w:r>
        <w:t>1. System Overview</w:t>
      </w:r>
    </w:p>
    <w:p w14:paraId="41AA515C" w14:textId="77777777" w:rsidR="00B81382" w:rsidRDefault="00000000">
      <w:r>
        <w:t>The SecureGuard Fraud Detection System employs a robust, multi-layered architecture designed for high-throughput transaction processing. The architecture integrates cutting-edge machine learning libraries with a secure backend to provide real-time fraud probability scores and risk assessments.</w:t>
      </w:r>
    </w:p>
    <w:p w14:paraId="3E001E93" w14:textId="77777777" w:rsidR="00B81382" w:rsidRDefault="00000000">
      <w:pPr>
        <w:pStyle w:val="Heading1"/>
      </w:pPr>
      <w:r>
        <w:t>2. System Architecture Flowchart</w:t>
      </w:r>
    </w:p>
    <w:p w14:paraId="25A1B350" w14:textId="77777777" w:rsidR="00B81382" w:rsidRDefault="00000000">
      <w:pPr>
        <w:jc w:val="center"/>
      </w:pPr>
      <w:r>
        <w:rPr>
          <w:noProof/>
        </w:rPr>
        <w:drawing>
          <wp:inline distT="0" distB="0" distL="0" distR="0" wp14:anchorId="4AAEA931" wp14:editId="299D8B1A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etailed_tech_stack_bw_177494182329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999" w14:textId="74ACB298" w:rsidR="00B81382" w:rsidRDefault="00000000">
      <w:pPr>
        <w:jc w:val="center"/>
      </w:pPr>
      <w:r>
        <w:t>Figure 1:</w:t>
      </w:r>
      <w:r w:rsidR="00800F44">
        <w:t xml:space="preserve"> </w:t>
      </w:r>
      <w:r>
        <w:t xml:space="preserve">System Architecture </w:t>
      </w:r>
    </w:p>
    <w:p w14:paraId="1A0ABBA4" w14:textId="77777777" w:rsidR="00B81382" w:rsidRDefault="00000000">
      <w:pPr>
        <w:pStyle w:val="Heading1"/>
      </w:pPr>
      <w:r>
        <w:lastRenderedPageBreak/>
        <w:t>3. Technology Stack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1382" w14:paraId="52283437" w14:textId="77777777">
        <w:tc>
          <w:tcPr>
            <w:tcW w:w="2880" w:type="dxa"/>
          </w:tcPr>
          <w:p w14:paraId="28CD39E0" w14:textId="77777777" w:rsidR="00B81382" w:rsidRDefault="00000000">
            <w:r>
              <w:t>Layer</w:t>
            </w:r>
          </w:p>
        </w:tc>
        <w:tc>
          <w:tcPr>
            <w:tcW w:w="2880" w:type="dxa"/>
          </w:tcPr>
          <w:p w14:paraId="64322229" w14:textId="77777777" w:rsidR="00B81382" w:rsidRDefault="00000000">
            <w:r>
              <w:t>Technologies</w:t>
            </w:r>
          </w:p>
        </w:tc>
        <w:tc>
          <w:tcPr>
            <w:tcW w:w="2880" w:type="dxa"/>
          </w:tcPr>
          <w:p w14:paraId="72556C49" w14:textId="77777777" w:rsidR="00B81382" w:rsidRDefault="00000000">
            <w:r>
              <w:t>Purpose</w:t>
            </w:r>
          </w:p>
        </w:tc>
      </w:tr>
      <w:tr w:rsidR="00B81382" w14:paraId="42E57194" w14:textId="77777777">
        <w:tc>
          <w:tcPr>
            <w:tcW w:w="2880" w:type="dxa"/>
          </w:tcPr>
          <w:p w14:paraId="6B67FA05" w14:textId="77777777" w:rsidR="00B81382" w:rsidRDefault="00000000">
            <w:r>
              <w:t>Frontend</w:t>
            </w:r>
          </w:p>
        </w:tc>
        <w:tc>
          <w:tcPr>
            <w:tcW w:w="2880" w:type="dxa"/>
          </w:tcPr>
          <w:p w14:paraId="0EEF7C11" w14:textId="77777777" w:rsidR="00B81382" w:rsidRDefault="00000000">
            <w:r>
              <w:t>HTML5, CSS3, JS, Chart.js, Bootstrap</w:t>
            </w:r>
          </w:p>
        </w:tc>
        <w:tc>
          <w:tcPr>
            <w:tcW w:w="2880" w:type="dxa"/>
          </w:tcPr>
          <w:p w14:paraId="14776189" w14:textId="77777777" w:rsidR="00B81382" w:rsidRDefault="00000000">
            <w:r>
              <w:t>Responsive analytics dashboard &amp; real-time monitoring.</w:t>
            </w:r>
          </w:p>
        </w:tc>
      </w:tr>
      <w:tr w:rsidR="00B81382" w14:paraId="5281F34A" w14:textId="77777777">
        <w:tc>
          <w:tcPr>
            <w:tcW w:w="2880" w:type="dxa"/>
          </w:tcPr>
          <w:p w14:paraId="77430611" w14:textId="77777777" w:rsidR="00B81382" w:rsidRDefault="00000000">
            <w:r>
              <w:t>Backend</w:t>
            </w:r>
          </w:p>
        </w:tc>
        <w:tc>
          <w:tcPr>
            <w:tcW w:w="2880" w:type="dxa"/>
          </w:tcPr>
          <w:p w14:paraId="614CA911" w14:textId="77777777" w:rsidR="00B81382" w:rsidRDefault="00000000">
            <w:r>
              <w:t>Python 3.x, Flask, Gunicorn, Jinja2</w:t>
            </w:r>
          </w:p>
        </w:tc>
        <w:tc>
          <w:tcPr>
            <w:tcW w:w="2880" w:type="dxa"/>
          </w:tcPr>
          <w:p w14:paraId="54FEEAC9" w14:textId="77777777" w:rsidR="00B81382" w:rsidRDefault="00000000">
            <w:r>
              <w:t>REST API handling, core business logic, and routing.</w:t>
            </w:r>
          </w:p>
        </w:tc>
      </w:tr>
      <w:tr w:rsidR="00B81382" w14:paraId="146BA80B" w14:textId="77777777">
        <w:tc>
          <w:tcPr>
            <w:tcW w:w="2880" w:type="dxa"/>
          </w:tcPr>
          <w:p w14:paraId="5E5F48A7" w14:textId="77777777" w:rsidR="00B81382" w:rsidRDefault="00000000">
            <w:r>
              <w:t>ML Pipeline</w:t>
            </w:r>
          </w:p>
        </w:tc>
        <w:tc>
          <w:tcPr>
            <w:tcW w:w="2880" w:type="dxa"/>
          </w:tcPr>
          <w:p w14:paraId="087328A8" w14:textId="77777777" w:rsidR="00B81382" w:rsidRDefault="00000000">
            <w:r>
              <w:t>XGBoost, Scikit-learn, Pandas</w:t>
            </w:r>
          </w:p>
        </w:tc>
        <w:tc>
          <w:tcPr>
            <w:tcW w:w="2880" w:type="dxa"/>
          </w:tcPr>
          <w:p w14:paraId="44EB5D6B" w14:textId="77777777" w:rsidR="00B81382" w:rsidRDefault="00000000">
            <w:r>
              <w:t>Feature engineering and high-accuracy fraud classification.</w:t>
            </w:r>
          </w:p>
        </w:tc>
      </w:tr>
      <w:tr w:rsidR="00B81382" w14:paraId="3B488AD1" w14:textId="77777777">
        <w:tc>
          <w:tcPr>
            <w:tcW w:w="2880" w:type="dxa"/>
          </w:tcPr>
          <w:p w14:paraId="011A5D21" w14:textId="77777777" w:rsidR="00B81382" w:rsidRDefault="00000000">
            <w:r>
              <w:t>Security</w:t>
            </w:r>
          </w:p>
        </w:tc>
        <w:tc>
          <w:tcPr>
            <w:tcW w:w="2880" w:type="dxa"/>
          </w:tcPr>
          <w:p w14:paraId="6B737821" w14:textId="77777777" w:rsidR="00B81382" w:rsidRDefault="00000000">
            <w:r>
              <w:t>Flask-Login, Bcrypt, PyJWT</w:t>
            </w:r>
          </w:p>
        </w:tc>
        <w:tc>
          <w:tcPr>
            <w:tcW w:w="2880" w:type="dxa"/>
          </w:tcPr>
          <w:p w14:paraId="47D46C38" w14:textId="77777777" w:rsidR="00B81382" w:rsidRDefault="00000000">
            <w:r>
              <w:t>Secure auth, password hashing, and session management.</w:t>
            </w:r>
          </w:p>
        </w:tc>
      </w:tr>
      <w:tr w:rsidR="00B81382" w14:paraId="3483BBFD" w14:textId="77777777">
        <w:tc>
          <w:tcPr>
            <w:tcW w:w="2880" w:type="dxa"/>
          </w:tcPr>
          <w:p w14:paraId="69025209" w14:textId="77777777" w:rsidR="00B81382" w:rsidRDefault="00000000">
            <w:r>
              <w:t>Data Store</w:t>
            </w:r>
          </w:p>
        </w:tc>
        <w:tc>
          <w:tcPr>
            <w:tcW w:w="2880" w:type="dxa"/>
          </w:tcPr>
          <w:p w14:paraId="19120282" w14:textId="77777777" w:rsidR="00B81382" w:rsidRDefault="00000000">
            <w:r>
              <w:t>SQLite 3, Joblib, CSV</w:t>
            </w:r>
          </w:p>
        </w:tc>
        <w:tc>
          <w:tcPr>
            <w:tcW w:w="2880" w:type="dxa"/>
          </w:tcPr>
          <w:p w14:paraId="62F6E388" w14:textId="77777777" w:rsidR="00B81382" w:rsidRDefault="00000000">
            <w:r>
              <w:t>Persistent storage for user data, logs, and model artifacts.</w:t>
            </w:r>
          </w:p>
        </w:tc>
      </w:tr>
    </w:tbl>
    <w:p w14:paraId="3CCF9BBF" w14:textId="77777777" w:rsidR="00B81382" w:rsidRDefault="00000000">
      <w:pPr>
        <w:pStyle w:val="Heading1"/>
      </w:pPr>
      <w:r>
        <w:t>4. Implementation Details</w:t>
      </w:r>
    </w:p>
    <w:p w14:paraId="0396C921" w14:textId="77777777" w:rsidR="00B81382" w:rsidRDefault="00000000">
      <w:r>
        <w:t>The system utilizes an XGBoost Classifier trained on anonymized historical banking data. Real-time requests are validated, pre-processed using scikit-learn encoders, and then passed to the inference engine. Any transaction exceeding the risk threshold triggers an immediate security alert.</w:t>
      </w:r>
    </w:p>
    <w:sectPr w:rsidR="00B813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529369">
    <w:abstractNumId w:val="8"/>
  </w:num>
  <w:num w:numId="2" w16cid:durableId="1975526560">
    <w:abstractNumId w:val="6"/>
  </w:num>
  <w:num w:numId="3" w16cid:durableId="1802113219">
    <w:abstractNumId w:val="5"/>
  </w:num>
  <w:num w:numId="4" w16cid:durableId="1336417939">
    <w:abstractNumId w:val="4"/>
  </w:num>
  <w:num w:numId="5" w16cid:durableId="1725134685">
    <w:abstractNumId w:val="7"/>
  </w:num>
  <w:num w:numId="6" w16cid:durableId="259610619">
    <w:abstractNumId w:val="3"/>
  </w:num>
  <w:num w:numId="7" w16cid:durableId="1987122577">
    <w:abstractNumId w:val="2"/>
  </w:num>
  <w:num w:numId="8" w16cid:durableId="144317007">
    <w:abstractNumId w:val="1"/>
  </w:num>
  <w:num w:numId="9" w16cid:durableId="116046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5B"/>
    <w:rsid w:val="0015074B"/>
    <w:rsid w:val="0029639D"/>
    <w:rsid w:val="00326F90"/>
    <w:rsid w:val="00800F44"/>
    <w:rsid w:val="00AA1D8D"/>
    <w:rsid w:val="00B47730"/>
    <w:rsid w:val="00B813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6B7C4"/>
  <w14:defaultImageDpi w14:val="300"/>
  <w15:docId w15:val="{9F968709-F294-47B6-B3FA-42A26B8C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Trina Mukherjee</cp:lastModifiedBy>
  <cp:revision>3</cp:revision>
  <dcterms:created xsi:type="dcterms:W3CDTF">2013-12-23T23:15:00Z</dcterms:created>
  <dcterms:modified xsi:type="dcterms:W3CDTF">2026-03-31T07:29:00Z</dcterms:modified>
  <cp:category/>
</cp:coreProperties>
</file>