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7382A9" w14:textId="3291CBC4" w:rsidR="00D96F6E" w:rsidRDefault="00514AA5" w:rsidP="00FA0141">
      <w:pPr>
        <w:spacing w:after="0"/>
        <w:jc w:val="center"/>
        <w:rPr>
          <w:rFonts w:ascii="Times New Roman" w:hAnsi="Times New Roman" w:cs="Times New Roman"/>
          <w:b/>
          <w:bCs/>
          <w:sz w:val="64"/>
          <w:szCs w:val="64"/>
        </w:rPr>
      </w:pPr>
      <w:r w:rsidRPr="00514AA5">
        <w:rPr>
          <w:rFonts w:ascii="Times New Roman" w:hAnsi="Times New Roman" w:cs="Times New Roman"/>
          <w:b/>
          <w:bCs/>
          <w:sz w:val="64"/>
          <w:szCs w:val="64"/>
        </w:rPr>
        <w:t>PARICHAY</w:t>
      </w:r>
    </w:p>
    <w:p w14:paraId="490A362B" w14:textId="337AAE1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PS-1 · Open-Set Person Re-Identification under Low Inter-Class Variance </w:t>
      </w:r>
    </w:p>
    <w:p w14:paraId="7E2782E0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1. Context. Real deployments must re-identify a person who leaves the camera and returns, choosing from an open set of unknown identities — while many people look almost identical (same uniform, similar build). </w:t>
      </w:r>
    </w:p>
    <w:p w14:paraId="1BB7F153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2. Problem. Standard re-ID assumes a closed gallery and visually distinct identities. In the real world,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the hard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failure is the false accept: an unenrolled person is wrongly matched to an enrolled one because their appearances are near-indistinguishable. Design an open-set re-identification algorithm that minimizes false-accept rate at a fixed recall, specifically under low inter-class appearance variance. </w:t>
      </w:r>
    </w:p>
    <w:p w14:paraId="0F0B3411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3. Algorithmic focus. Deep metric learning; open-set recognition; discriminative embedding design; margin/decision-boundary formulation; hard-negative mining; calibration of similarity scores into confidences. </w:t>
      </w:r>
    </w:p>
    <w:p w14:paraId="15D77CB8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4. Constraints. Real-time inference; embeddings from a single compact backbone; no assumption of a fixed identity count. </w:t>
      </w:r>
    </w:p>
    <w:p w14:paraId="22BDC1F8" w14:textId="3BD92E71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5. Deliverables &amp; evaluation. A matching algorithm + analysis of the ROC / false-accept vs. true-accept trade-off, evaluated on a public re-ID benchmark and a curated low-variance (same-clothing) subset. Ablations isolating the contribution of each component.</w:t>
      </w:r>
    </w:p>
    <w:p w14:paraId="452EAB00" w14:textId="77777777" w:rsidR="002F3157" w:rsidRPr="002F3157" w:rsidRDefault="002F3157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E4DE02A" w14:textId="1EF33FA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2F3157">
        <w:rPr>
          <w:rFonts w:ascii="Times New Roman" w:hAnsi="Times New Roman" w:cs="Times New Roman"/>
          <w:b/>
          <w:bCs/>
          <w:sz w:val="22"/>
          <w:szCs w:val="22"/>
        </w:rPr>
        <w:t>Objectives:</w:t>
      </w:r>
    </w:p>
    <w:p w14:paraId="6C9D8458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The primary objective of this project is to develop a robust, open-set person re-identification (Re-ID) system capable of recognizing individuals in real-world surveillance environments where standard visual appearance cues (such as clothing color) fail or are intentionally misleading.</w:t>
      </w:r>
    </w:p>
    <w:p w14:paraId="71EB230B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4AC5F98" w14:textId="7465E49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1. Overcome the "Clothing Shortcut" Vulnerability:</w:t>
      </w:r>
    </w:p>
    <w:p w14:paraId="72D57D49" w14:textId="2056D3F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Traditional Re-ID systems heavily memorize dominant torso and clothing colors. The objective is to force the model to learn invariant biometrics—such as head/hairline patterns, footwear geometry, and temporal gait dynamics—through architectural disentanglement </w:t>
      </w:r>
    </w:p>
    <w:p w14:paraId="033455FB" w14:textId="05C49A1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Multi-Modal Spatiotemporal Synergy:</w:t>
      </w:r>
    </w:p>
    <w:p w14:paraId="0475C579" w14:textId="54EA42A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Fuse static high-resolution RGB visual features (extracted via a hybrid TE-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TransReID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CNN-Transformer backbone) with chronological motion biometrics (extracted via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GaitPart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focal convolutions on silhouette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tracklets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) through a dynamic self-attention mechanism.</w:t>
      </w:r>
    </w:p>
    <w:p w14:paraId="35255AF6" w14:textId="10C4F3B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Solve the Open-Set Low-Variance Challenge:</w:t>
      </w:r>
    </w:p>
    <w:p w14:paraId="751F59CC" w14:textId="2570796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Address scenarios where multiple individuals wear identical clothing (e.g., uniforms, dark suits, medical scrubs) and unenrolled strangers pass through camera views.</w:t>
      </w:r>
    </w:p>
    <w:p w14:paraId="4EC4D687" w14:textId="749A871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Maximize the True Positive Identification Rate at ultra-low False Alarm</w:t>
      </w:r>
      <w:r w:rsidR="002F3157">
        <w:rPr>
          <w:rFonts w:ascii="Times New Roman" w:hAnsi="Times New Roman" w:cs="Times New Roman"/>
          <w:sz w:val="22"/>
          <w:szCs w:val="22"/>
        </w:rPr>
        <w:t>.</w:t>
      </w:r>
    </w:p>
    <w:p w14:paraId="7066D6C7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44A730D" w14:textId="327EF5C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4. Statistically Calibrated Stranger Rejection:</w:t>
      </w:r>
    </w:p>
    <w:p w14:paraId="272C7CC9" w14:textId="49242B09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Replace uncalibrated, heuristic cosine similarity thresholds with an Extreme Value Theory (EVT) Weibull distribution fitted to the extreme tail of negative impostor distances, providing true bounded match probabilities P(\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text{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Match} \mid d).</w:t>
      </w:r>
    </w:p>
    <w:p w14:paraId="3259039C" w14:textId="77777777" w:rsidR="002F3157" w:rsidRDefault="002F3157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4D77690" w14:textId="77777777" w:rsidR="002F3157" w:rsidRDefault="002F3157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BCDAA5E" w14:textId="77777777" w:rsidR="002F3157" w:rsidRPr="002F3157" w:rsidRDefault="002F3157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0DD2A4B" w14:textId="53CE17CE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>Architecture:</w:t>
      </w:r>
    </w:p>
    <w:p w14:paraId="22FF3944" w14:textId="77777777" w:rsidR="002F3157" w:rsidRPr="002F3157" w:rsidRDefault="002F3157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6628BA8" w14:textId="23066E89" w:rsidR="00514AA5" w:rsidRPr="002F3157" w:rsidRDefault="00514AA5" w:rsidP="00BE6C5E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48CB3BBC" wp14:editId="1D1AE587">
            <wp:extent cx="4769109" cy="5022850"/>
            <wp:effectExtent l="0" t="0" r="0" b="6350"/>
            <wp:docPr id="747576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76588" name="Picture 7475765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9479" cy="5033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21D05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30E6306" w14:textId="7B9CBE4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Overall Architecture Blueprint of Your Model</w:t>
      </w:r>
    </w:p>
    <w:p w14:paraId="59F97E86" w14:textId="32B2ECA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The model is built as an end-to-end hybrid framework implemented in [evaluate_reid.py</w:t>
      </w:r>
      <w:proofErr w:type="gramStart"/>
      <w:r w:rsidR="000F369E" w:rsidRPr="002F3157">
        <w:rPr>
          <w:rFonts w:ascii="Times New Roman" w:hAnsi="Times New Roman" w:cs="Times New Roman"/>
          <w:sz w:val="22"/>
          <w:szCs w:val="22"/>
        </w:rPr>
        <w:t>]</w:t>
      </w:r>
      <w:r w:rsidR="001D415F" w:rsidRPr="002F3157">
        <w:rPr>
          <w:rFonts w:ascii="Times New Roman" w:hAnsi="Times New Roman" w:cs="Times New Roman"/>
          <w:sz w:val="22"/>
          <w:szCs w:val="22"/>
        </w:rPr>
        <w:t xml:space="preserve"> .</w:t>
      </w:r>
      <w:r w:rsidRPr="002F3157">
        <w:rPr>
          <w:rFonts w:ascii="Times New Roman" w:hAnsi="Times New Roman" w:cs="Times New Roman"/>
          <w:sz w:val="22"/>
          <w:szCs w:val="22"/>
        </w:rPr>
        <w:t>It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processes both static high-resolution RGB appearance and chronological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tracklet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silhouette sequences.</w:t>
      </w:r>
    </w:p>
    <w:p w14:paraId="5377AE00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51B03B6" w14:textId="00745E2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Architecture Flowchart</w:t>
      </w:r>
    </w:p>
    <w:p w14:paraId="286A577A" w14:textId="2708B90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Detailed Module-by-Module Technical Breakdown</w:t>
      </w:r>
    </w:p>
    <w:p w14:paraId="12AAAEA0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8F9F8A8" w14:textId="1C247F8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1. Torso Random Erasing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TorsoRandomErasing</w:t>
      </w:r>
      <w:proofErr w:type="spellEnd"/>
      <w:r w:rsidR="001D415F" w:rsidRPr="002F3157">
        <w:rPr>
          <w:rFonts w:ascii="Times New Roman" w:hAnsi="Times New Roman" w:cs="Times New Roman"/>
          <w:sz w:val="22"/>
          <w:szCs w:val="22"/>
        </w:rPr>
        <w:t>])</w:t>
      </w:r>
      <w:r w:rsidRPr="002F3157">
        <w:rPr>
          <w:rFonts w:ascii="Times New Roman" w:hAnsi="Times New Roman" w:cs="Times New Roman"/>
          <w:sz w:val="22"/>
          <w:szCs w:val="22"/>
        </w:rPr>
        <w:t>:</w:t>
      </w:r>
    </w:p>
    <w:p w14:paraId="68C51846" w14:textId="0491F99B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Specifically targets the vertical center zone (25% to 75% of height) with p=0.5.</w:t>
      </w:r>
    </w:p>
    <w:p w14:paraId="6C412E10" w14:textId="069DE38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Purpose: Prevents the network from memorizing clothing colors as an easy shortcut, forcing it to extract fine-grained invariant details from the head/hair and footwear stripes.</w:t>
      </w:r>
    </w:p>
    <w:p w14:paraId="1B910696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5B67C30" w14:textId="7124D02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TE-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TransReID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Backbone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TETransReIDBackbone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]):</w:t>
      </w:r>
    </w:p>
    <w:p w14:paraId="64C71327" w14:textId="12CB4B0B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   Early CNN Stem: Uses ResNet-34 stages (`conv1` through `layer3`) to extract low-level local edge gradients, fabric textures, and boundary maps (B, 256, 16, 8).</w:t>
      </w:r>
    </w:p>
    <w:p w14:paraId="4436B794" w14:textId="5CE4530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1×1 Conv Projection: Projects 256 channels into embedding dimension D=384.</w:t>
      </w:r>
    </w:p>
    <w:p w14:paraId="022D7EA3" w14:textId="224FA7C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Transformer Global Context: Adds learnable 1D position embeddings and passes tokens through a 4-layer Transformer Encoder (6 attention heads, feedforward dimension 1536).</w:t>
      </w:r>
    </w:p>
    <w:p w14:paraId="265FECD6" w14:textId="428E3B3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Output: A context-aware spatial feature map (B, 384, 16, 8) capturing both local texture and global body proportions.</w:t>
      </w:r>
    </w:p>
    <w:p w14:paraId="490D9B5F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A0E5CE3" w14:textId="7223847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Part-Based Convolutional Slicer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PCBSlicer</w:t>
      </w:r>
      <w:proofErr w:type="spellEnd"/>
      <w:r w:rsidR="001D415F" w:rsidRPr="002F3157">
        <w:rPr>
          <w:rFonts w:ascii="Times New Roman" w:hAnsi="Times New Roman" w:cs="Times New Roman"/>
          <w:sz w:val="22"/>
          <w:szCs w:val="22"/>
        </w:rPr>
        <w:t>])</w:t>
      </w:r>
      <w:r w:rsidRPr="002F3157">
        <w:rPr>
          <w:rFonts w:ascii="Times New Roman" w:hAnsi="Times New Roman" w:cs="Times New Roman"/>
          <w:sz w:val="22"/>
          <w:szCs w:val="22"/>
        </w:rPr>
        <w:t xml:space="preserve"> with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GeM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Pooling:</w:t>
      </w:r>
    </w:p>
    <w:p w14:paraId="040E2DFC" w14:textId="6437535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Partitions the feature map along height H=16 into 3 anatomical stripes:</w:t>
      </w:r>
    </w:p>
    <w:p w14:paraId="2F06D4E5" w14:textId="2DB852A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  Top Stripe (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0 :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H/3): Head, Hair pattern, Hairstyle, and Facial boundaries \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rightarrow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v_{head} \in \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mathbb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{R}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^{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256}.</w:t>
      </w:r>
    </w:p>
    <w:p w14:paraId="2DC23C5B" w14:textId="3CE061D5" w:rsidR="00AC6F32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  Middle Stripe (H/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3 :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2H/3): Torso and Clothing/Dress </w:t>
      </w:r>
    </w:p>
    <w:p w14:paraId="3ECAA658" w14:textId="77777777" w:rsidR="006D66C0" w:rsidRPr="002F3157" w:rsidRDefault="00AC6F32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torso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256</m:t>
                  </m:r>
                </m:sup>
              </m:sSup>
            </m:e>
          </m:borderBox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  <w:r w:rsidR="00514AA5" w:rsidRPr="002F3157">
        <w:rPr>
          <w:rFonts w:ascii="Times New Roman" w:hAnsi="Times New Roman" w:cs="Times New Roman"/>
          <w:sz w:val="22"/>
          <w:szCs w:val="22"/>
        </w:rPr>
        <w:t xml:space="preserve">     Bottom Stripe (2H/</w:t>
      </w:r>
      <w:proofErr w:type="gramStart"/>
      <w:r w:rsidR="00514AA5" w:rsidRPr="002F3157">
        <w:rPr>
          <w:rFonts w:ascii="Times New Roman" w:hAnsi="Times New Roman" w:cs="Times New Roman"/>
          <w:sz w:val="22"/>
          <w:szCs w:val="22"/>
        </w:rPr>
        <w:t>3 :</w:t>
      </w:r>
      <w:proofErr w:type="gramEnd"/>
      <w:r w:rsidR="00514AA5" w:rsidRPr="002F3157">
        <w:rPr>
          <w:rFonts w:ascii="Times New Roman" w:hAnsi="Times New Roman" w:cs="Times New Roman"/>
          <w:sz w:val="22"/>
          <w:szCs w:val="22"/>
        </w:rPr>
        <w:t xml:space="preserve"> H): Trousers/Skirts, Legs, and Shoes</w:t>
      </w:r>
    </w:p>
    <w:p w14:paraId="272658E6" w14:textId="1C212665" w:rsidR="00514AA5" w:rsidRPr="002F3157" w:rsidRDefault="006D66C0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br/>
      </w:r>
      <m:oMathPara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legs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256</m:t>
                  </m:r>
                </m:sup>
              </m:sSup>
            </m:e>
          </m:borderBox>
          <m:r>
            <w:rPr>
              <w:rFonts w:ascii="Times New Roman" w:hAnsi="Times New Roman" w:cs="Times New Roman"/>
              <w:sz w:val="22"/>
              <w:szCs w:val="22"/>
            </w:rPr>
            <w:br/>
          </m:r>
        </m:oMath>
      </m:oMathPara>
      <w:r w:rsidR="00514AA5" w:rsidRPr="002F3157">
        <w:rPr>
          <w:rFonts w:ascii="Times New Roman" w:hAnsi="Times New Roman" w:cs="Times New Roman"/>
          <w:sz w:val="22"/>
          <w:szCs w:val="22"/>
        </w:rPr>
        <w:t xml:space="preserve">   Generalized Mean (</w:t>
      </w:r>
      <w:proofErr w:type="spellStart"/>
      <w:r w:rsidR="00514AA5" w:rsidRPr="002F3157">
        <w:rPr>
          <w:rFonts w:ascii="Times New Roman" w:hAnsi="Times New Roman" w:cs="Times New Roman"/>
          <w:sz w:val="22"/>
          <w:szCs w:val="22"/>
        </w:rPr>
        <w:t>GeM</w:t>
      </w:r>
      <w:proofErr w:type="spellEnd"/>
      <w:r w:rsidR="00514AA5" w:rsidRPr="002F3157">
        <w:rPr>
          <w:rFonts w:ascii="Times New Roman" w:hAnsi="Times New Roman" w:cs="Times New Roman"/>
          <w:sz w:val="22"/>
          <w:szCs w:val="22"/>
        </w:rPr>
        <w:t>) Pooling ([</w:t>
      </w:r>
      <w:proofErr w:type="spellStart"/>
      <w:r w:rsidR="00514AA5" w:rsidRPr="002F3157">
        <w:rPr>
          <w:rFonts w:ascii="Times New Roman" w:hAnsi="Times New Roman" w:cs="Times New Roman"/>
          <w:sz w:val="22"/>
          <w:szCs w:val="22"/>
        </w:rPr>
        <w:t>GeMPooling</w:t>
      </w:r>
      <w:proofErr w:type="spellEnd"/>
      <w:r w:rsidR="00514AA5" w:rsidRPr="002F3157">
        <w:rPr>
          <w:rFonts w:ascii="Times New Roman" w:hAnsi="Times New Roman" w:cs="Times New Roman"/>
          <w:sz w:val="22"/>
          <w:szCs w:val="22"/>
        </w:rPr>
        <w:t>]):</w:t>
      </w:r>
    </w:p>
    <w:p w14:paraId="7FEAC2B8" w14:textId="253E8B51" w:rsidR="00AE0DE5" w:rsidRPr="002F3157" w:rsidRDefault="00AE0DE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f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GeM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1</m:t>
                          </m:r>
                        </m:num>
                        <m:den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</m:d>
                        </m:den>
                      </m:f>
                      <m:nary>
                        <m:naryPr>
                          <m:chr m:val="∑"/>
                          <m:limLoc m:val="undOvr"/>
                          <m:supHide m:val="1"/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x∈X</m:t>
                          </m:r>
                        </m:sub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  <m:t>p</m:t>
                              </m:r>
                            </m:sup>
                          </m:sSup>
                        </m:e>
                      </m:nary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1/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p</m:t>
                  </m:r>
                </m:sup>
              </m:sSup>
            </m:e>
          </m:borderBox>
        </m:oMath>
      </m:oMathPara>
    </w:p>
    <w:p w14:paraId="052D3C96" w14:textId="51EB1AD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 </w:t>
      </w:r>
    </w:p>
    <w:p w14:paraId="3379EF7B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 Unlike standard average pooling (which blurs thin hair strands and footwear contours),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GeM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acts as a soft-maximum operator that accentuates high-contrast feature peaks.</w:t>
      </w:r>
    </w:p>
    <w:p w14:paraId="67E502DE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7ABFFE6" w14:textId="5513957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4. Temporal Gait Module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GaitPart</w:t>
      </w:r>
      <w:proofErr w:type="spellEnd"/>
      <w:r w:rsidR="001D415F" w:rsidRPr="002F3157">
        <w:rPr>
          <w:rFonts w:ascii="Times New Roman" w:hAnsi="Times New Roman" w:cs="Times New Roman"/>
          <w:sz w:val="22"/>
          <w:szCs w:val="22"/>
        </w:rPr>
        <w:t>])</w:t>
      </w:r>
      <w:r w:rsidRPr="002F3157">
        <w:rPr>
          <w:rFonts w:ascii="Times New Roman" w:hAnsi="Times New Roman" w:cs="Times New Roman"/>
          <w:sz w:val="22"/>
          <w:szCs w:val="22"/>
        </w:rPr>
        <w:t>:</w:t>
      </w:r>
    </w:p>
    <w:p w14:paraId="7C85010E" w14:textId="7DF8A44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Accepts a 4-frame silhouette sequence (B, 4, 1, 64, 32) generated via Otsu thresholding and morphological opening.</w:t>
      </w:r>
    </w:p>
    <w:p w14:paraId="15866283" w14:textId="039A9CF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Splits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features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into 4 horizontal part stripes, each processed by a dedicated focal convolution to capture micro-motion dynamics (step frequency, arm swing angle, stride length).</w:t>
      </w:r>
    </w:p>
    <w:p w14:paraId="7C57BBB5" w14:textId="7387EAA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Produces an L2-normalized temporal gait descriptor</w:t>
      </w:r>
      <w:r w:rsidR="004258AB" w:rsidRPr="002F3157">
        <w:rPr>
          <w:rFonts w:ascii="Times New Roman" w:hAnsi="Times New Roman" w:cs="Times New Roman"/>
          <w:sz w:val="22"/>
          <w:szCs w:val="22"/>
        </w:rPr>
        <w:br/>
      </w:r>
      <m:oMathPara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sSub>
                <m:sSub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v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gait</m:t>
                  </m:r>
                </m:sub>
              </m:sSub>
              <m:r>
                <w:rPr>
                  <w:rFonts w:ascii="Cambria Math" w:hAnsi="Cambria Math" w:cs="Times New Roman"/>
                  <w:sz w:val="22"/>
                  <w:szCs w:val="22"/>
                </w:rPr>
                <m:t>∈</m:t>
              </m:r>
              <m:sSup>
                <m:sSup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sSupPr>
                <m:e>
                  <m:r>
                    <m:rPr>
                      <m:scr m:val="double-struck"/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R</m:t>
                  </m:r>
                </m:e>
                <m:sup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256</m:t>
                  </m:r>
                </m:sup>
              </m:sSup>
            </m:e>
          </m:borderBox>
        </m:oMath>
      </m:oMathPara>
    </w:p>
    <w:p w14:paraId="4CC90F68" w14:textId="090A612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5. Spatiotemporal Attention Fusion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SpatiotemporalAttentionFusion</w:t>
      </w:r>
      <w:proofErr w:type="spellEnd"/>
      <w:r w:rsidR="001D415F" w:rsidRPr="002F3157">
        <w:rPr>
          <w:rFonts w:ascii="Times New Roman" w:hAnsi="Times New Roman" w:cs="Times New Roman"/>
          <w:sz w:val="22"/>
          <w:szCs w:val="22"/>
        </w:rPr>
        <w:t>]</w:t>
      </w:r>
      <w:r w:rsidRPr="002F3157">
        <w:rPr>
          <w:rFonts w:ascii="Times New Roman" w:hAnsi="Times New Roman" w:cs="Times New Roman"/>
          <w:sz w:val="22"/>
          <w:szCs w:val="22"/>
        </w:rPr>
        <w:t>):</w:t>
      </w:r>
    </w:p>
    <w:p w14:paraId="5860DDF9" w14:textId="0103A5E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Stacks the 4 modality tokens [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v_{head},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v_{torso},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v_{legs},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v_{gait}]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into a (B, 4, 256) sequence.</w:t>
      </w:r>
    </w:p>
    <w:p w14:paraId="17308774" w14:textId="22E50F9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A 4-head multi-head self-attention layer dynamically models cross-part dependencies. If the torso is occluded or non-distinctive (uniform attire), attention weights automatically shift toward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v</w:t>
      </w:r>
      <w:r w:rsidR="00517810" w:rsidRPr="002F3157">
        <w:rPr>
          <w:rFonts w:ascii="Times New Roman" w:hAnsi="Times New Roman" w:cs="Times New Roman"/>
          <w:sz w:val="22"/>
          <w:szCs w:val="22"/>
        </w:rPr>
        <w:t>_</w:t>
      </w:r>
      <w:r w:rsidRPr="002F3157">
        <w:rPr>
          <w:rFonts w:ascii="Times New Roman" w:hAnsi="Times New Roman" w:cs="Times New Roman"/>
          <w:sz w:val="22"/>
          <w:szCs w:val="22"/>
        </w:rPr>
        <w:t>head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(hair) and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v_gait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(walking rhythm).</w:t>
      </w:r>
    </w:p>
    <w:p w14:paraId="3BC9397E" w14:textId="7DB8301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Concatenates tokens and projects them through a 2-layer MLP to form the final 512-dimensional embedding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f</w:t>
      </w:r>
      <w:r w:rsidR="00DF3B70" w:rsidRPr="002F3157">
        <w:rPr>
          <w:rFonts w:ascii="Times New Roman" w:hAnsi="Times New Roman" w:cs="Times New Roman"/>
          <w:sz w:val="22"/>
          <w:szCs w:val="22"/>
        </w:rPr>
        <w:t>_f</w:t>
      </w:r>
      <w:r w:rsidRPr="002F3157">
        <w:rPr>
          <w:rFonts w:ascii="Times New Roman" w:hAnsi="Times New Roman" w:cs="Times New Roman"/>
          <w:sz w:val="22"/>
          <w:szCs w:val="22"/>
        </w:rPr>
        <w:t>used</w:t>
      </w:r>
      <w:proofErr w:type="spellEnd"/>
      <w:r w:rsidR="00517810" w:rsidRPr="002F3157">
        <w:rPr>
          <w:rFonts w:ascii="Times New Roman" w:hAnsi="Times New Roman" w:cs="Times New Roman"/>
          <w:sz w:val="22"/>
          <w:szCs w:val="22"/>
        </w:rPr>
        <w:t>.</w:t>
      </w:r>
    </w:p>
    <w:p w14:paraId="31AF7423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30722A1" w14:textId="3F30D2E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6. Loss Functions &amp; Extreme Value Theory (EVT) Calibration:</w:t>
      </w:r>
    </w:p>
    <w:p w14:paraId="33C85201" w14:textId="70F1E78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   Batch-Hard Triplet Loss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BatchHardTripletLoss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): Pulls the hardest positive pairs closer while pushing the hardest negative pairs apart (m=0.3).</w:t>
      </w:r>
    </w:p>
    <w:p w14:paraId="26FED033" w14:textId="673F9E3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Loss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ArcFaceLoss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): Enforces an additive angular margin (m=0.5, s=30) on a hypersphere.</w:t>
      </w:r>
    </w:p>
    <w:p w14:paraId="1885F438" w14:textId="7BDD0CE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EVT Weibull Calibrator ([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EVTWeibullCalibrator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): Fits a Weibull distribution to the extreme negative distance tail to compute calibrated match probabilities:</w:t>
      </w:r>
    </w:p>
    <w:p w14:paraId="1A057D61" w14:textId="181EF283" w:rsidR="00B46D56" w:rsidRPr="002F3157" w:rsidRDefault="00B46D56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m:oMathPara>
        <m:oMath>
          <m:borderBox>
            <m:borderBoxPr>
              <m:ctrlPr>
                <w:rPr>
                  <w:rFonts w:ascii="Cambria Math" w:hAnsi="Cambria Math" w:cs="Times New Roman"/>
                  <w:sz w:val="22"/>
                  <w:szCs w:val="22"/>
                </w:rPr>
              </m:ctrlPr>
            </m:borderBoxPr>
            <m:e>
              <m:r>
                <w:rPr>
                  <w:rFonts w:ascii="Cambria Math" w:hAnsi="Cambria Math" w:cs="Times New Roman"/>
                  <w:sz w:val="22"/>
                  <w:szCs w:val="22"/>
                </w:rPr>
                <m:t>P</m:t>
              </m:r>
              <m:d>
                <m:d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Match</m:t>
                  </m:r>
                  <m:r>
                    <w:rPr>
                      <w:rFonts w:ascii="Cambria Math" w:hAnsi="Cambria Math" w:cs="Times New Roman"/>
                      <w:sz w:val="22"/>
                      <w:szCs w:val="22"/>
                    </w:rPr>
                    <m:t>∣d</m:t>
                  </m:r>
                </m:e>
              </m:d>
              <m:r>
                <w:rPr>
                  <w:rFonts w:ascii="Cambria Math" w:hAnsi="Cambria Math" w:cs="Times New Roman"/>
                  <w:sz w:val="22"/>
                  <w:szCs w:val="22"/>
                </w:rPr>
                <m:t>=</m:t>
              </m:r>
              <m:func>
                <m:funcPr>
                  <m:ctrlPr>
                    <w:rPr>
                      <w:rFonts w:ascii="Cambria Math" w:hAnsi="Cambria Math" w:cs="Times New Roman"/>
                      <w:sz w:val="22"/>
                      <w:szCs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2"/>
                      <w:szCs w:val="22"/>
                    </w:rPr>
                    <m:t>exp</m:t>
                  </m:r>
                </m:fNam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2"/>
                          <w:szCs w:val="22"/>
                        </w:rPr>
                        <m:t>-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sz w:val="22"/>
                                  <w:szCs w:val="22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</m:ctrlPr>
                                </m:fPr>
                                <m:num>
                                  <m:func>
                                    <m:funcPr>
                                      <m:ctrl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</m:ctrlPr>
                                    </m:funcPr>
                                    <m:fName>
                                      <m:r>
                                        <m:rPr>
                                          <m:sty m:val="p"/>
                                        </m:rPr>
                                        <w:rPr>
                                          <w:rFonts w:ascii="Cambria Math" w:hAnsi="Cambria Math" w:cs="Times New Roman"/>
                                          <w:sz w:val="22"/>
                                          <w:szCs w:val="22"/>
                                        </w:rPr>
                                        <m:t>max</m:t>
                                      </m:r>
                                    </m:fName>
                                    <m:e>
                                      <m:d>
                                        <m:dPr>
                                          <m:ctrlP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</m:ctrlPr>
                                        </m:dPr>
                                        <m:e>
                                          <m:r>
                                            <w:rPr>
                                              <w:rFonts w:ascii="Cambria Math" w:hAnsi="Cambria Math" w:cs="Times New Roman"/>
                                              <w:sz w:val="22"/>
                                              <w:szCs w:val="22"/>
                                            </w:rPr>
                                            <m:t>d-0.3918,0</m:t>
                                          </m:r>
                                        </m:e>
                                      </m:d>
                                    </m:e>
                                  </m:func>
                                </m:num>
                                <m:den>
                                  <m:r>
                                    <w:rPr>
                                      <w:rFonts w:ascii="Cambria Math" w:hAnsi="Cambria Math" w:cs="Times New Roman"/>
                                      <w:sz w:val="22"/>
                                      <w:szCs w:val="22"/>
                                    </w:rPr>
                                    <m:t>0.2169</m:t>
                                  </m:r>
                                </m:den>
                              </m:f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2"/>
                              <w:szCs w:val="22"/>
                            </w:rPr>
                            <m:t>4.1205</m:t>
                          </m:r>
                        </m:sup>
                      </m:sSup>
                    </m:e>
                  </m:d>
                </m:e>
              </m:func>
            </m:e>
          </m:borderBox>
        </m:oMath>
      </m:oMathPara>
    </w:p>
    <w:p w14:paraId="65F6CAF4" w14:textId="764A3F7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 </w:t>
      </w:r>
    </w:p>
    <w:p w14:paraId="47D4DED6" w14:textId="21D03F2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 with fitted parameters </w:t>
      </w:r>
      <w:r w:rsidR="003A4C8F" w:rsidRPr="002F3157">
        <w:rPr>
          <w:rFonts w:ascii="Times New Roman" w:hAnsi="Times New Roman" w:cs="Times New Roman"/>
          <w:sz w:val="22"/>
          <w:szCs w:val="22"/>
        </w:rPr>
        <w:sym w:font="Symbol" w:char="F06D"/>
      </w:r>
      <w:r w:rsidRPr="002F3157">
        <w:rPr>
          <w:rFonts w:ascii="Times New Roman" w:hAnsi="Times New Roman" w:cs="Times New Roman"/>
          <w:sz w:val="22"/>
          <w:szCs w:val="22"/>
        </w:rPr>
        <w:t xml:space="preserve">= 0.3918, </w:t>
      </w:r>
      <w:r w:rsidR="00784FCD" w:rsidRPr="002F3157">
        <w:rPr>
          <w:rFonts w:ascii="Times New Roman" w:hAnsi="Times New Roman" w:cs="Times New Roman"/>
          <w:sz w:val="22"/>
          <w:szCs w:val="22"/>
        </w:rPr>
        <w:sym w:font="Symbol" w:char="F073"/>
      </w:r>
      <w:r w:rsidRPr="002F3157">
        <w:rPr>
          <w:rFonts w:ascii="Times New Roman" w:hAnsi="Times New Roman" w:cs="Times New Roman"/>
          <w:sz w:val="22"/>
          <w:szCs w:val="22"/>
        </w:rPr>
        <w:t xml:space="preserve">= 0.2169, </w:t>
      </w:r>
      <w:r w:rsidR="00784FCD" w:rsidRPr="002F3157">
        <w:rPr>
          <w:rFonts w:ascii="Times New Roman" w:hAnsi="Times New Roman" w:cs="Times New Roman"/>
          <w:sz w:val="22"/>
          <w:szCs w:val="22"/>
        </w:rPr>
        <w:sym w:font="Symbol" w:char="F078"/>
      </w:r>
      <w:r w:rsidRPr="002F3157">
        <w:rPr>
          <w:rFonts w:ascii="Times New Roman" w:hAnsi="Times New Roman" w:cs="Times New Roman"/>
          <w:sz w:val="22"/>
          <w:szCs w:val="22"/>
        </w:rPr>
        <w:t>= 4.1205.</w:t>
      </w:r>
    </w:p>
    <w:p w14:paraId="1022D986" w14:textId="68770CF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Separate Explanation of All Models Evaluated</w:t>
      </w:r>
    </w:p>
    <w:p w14:paraId="6388C403" w14:textId="77777777" w:rsidR="000F11BA" w:rsidRPr="002F3157" w:rsidRDefault="000F11BA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3"/>
        <w:gridCol w:w="1561"/>
        <w:gridCol w:w="1935"/>
        <w:gridCol w:w="1947"/>
        <w:gridCol w:w="2304"/>
      </w:tblGrid>
      <w:tr w:rsidR="00BD2829" w:rsidRPr="002F3157" w14:paraId="5A53468A" w14:textId="77777777" w:rsidTr="00BD2829">
        <w:tc>
          <w:tcPr>
            <w:tcW w:w="1604" w:type="dxa"/>
            <w:hideMark/>
          </w:tcPr>
          <w:p w14:paraId="73155C4D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Model Name</w:t>
            </w:r>
          </w:p>
        </w:tc>
        <w:tc>
          <w:tcPr>
            <w:tcW w:w="1561" w:type="dxa"/>
            <w:hideMark/>
          </w:tcPr>
          <w:p w14:paraId="1582DA61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Type</w:t>
            </w:r>
          </w:p>
        </w:tc>
        <w:tc>
          <w:tcPr>
            <w:tcW w:w="0" w:type="auto"/>
            <w:hideMark/>
          </w:tcPr>
          <w:p w14:paraId="58007E00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Structural Mechanism</w:t>
            </w:r>
          </w:p>
        </w:tc>
        <w:tc>
          <w:tcPr>
            <w:tcW w:w="0" w:type="auto"/>
            <w:hideMark/>
          </w:tcPr>
          <w:p w14:paraId="25EE99C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Strengths</w:t>
            </w:r>
          </w:p>
        </w:tc>
        <w:tc>
          <w:tcPr>
            <w:tcW w:w="0" w:type="auto"/>
            <w:hideMark/>
          </w:tcPr>
          <w:p w14:paraId="4D8DF741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Failure Mode / Limitations</w:t>
            </w:r>
          </w:p>
        </w:tc>
      </w:tr>
      <w:tr w:rsidR="00BD2829" w:rsidRPr="002F3157" w14:paraId="0554FD05" w14:textId="77777777" w:rsidTr="00BD2829">
        <w:tc>
          <w:tcPr>
            <w:tcW w:w="1604" w:type="dxa"/>
            <w:hideMark/>
          </w:tcPr>
          <w:p w14:paraId="47C5F260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TransGait</w:t>
            </w:r>
            <w:proofErr w:type="spellEnd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-EVT</w:t>
            </w: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r w:rsidRPr="002F315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(Your Model)</w:t>
            </w:r>
          </w:p>
        </w:tc>
        <w:tc>
          <w:tcPr>
            <w:tcW w:w="1561" w:type="dxa"/>
            <w:hideMark/>
          </w:tcPr>
          <w:p w14:paraId="0FF02957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Hybrid Spatiotemporal</w:t>
            </w:r>
          </w:p>
        </w:tc>
        <w:tc>
          <w:tcPr>
            <w:tcW w:w="0" w:type="auto"/>
            <w:hideMark/>
          </w:tcPr>
          <w:p w14:paraId="0B6EA7A1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TE-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TransReID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+ 3-Stripe PCB (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GeM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) +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GaitPart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+ Self-Attention +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ArcFace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+ EVT</w:t>
            </w:r>
          </w:p>
        </w:tc>
        <w:tc>
          <w:tcPr>
            <w:tcW w:w="0" w:type="auto"/>
            <w:hideMark/>
          </w:tcPr>
          <w:p w14:paraId="2F2187BB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Decouples hair, dress, shoes, and gait; excels under uniform attire; EVT rejects strangers.</w:t>
            </w:r>
          </w:p>
        </w:tc>
        <w:tc>
          <w:tcPr>
            <w:tcW w:w="0" w:type="auto"/>
            <w:hideMark/>
          </w:tcPr>
          <w:p w14:paraId="3460EC4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Multi-head architecture requires standard 60-epoch schedule for full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ArcFace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convergence.</w:t>
            </w:r>
          </w:p>
        </w:tc>
      </w:tr>
      <w:tr w:rsidR="00BD2829" w:rsidRPr="002F3157" w14:paraId="04900C1D" w14:textId="77777777" w:rsidTr="00BD2829">
        <w:tc>
          <w:tcPr>
            <w:tcW w:w="1604" w:type="dxa"/>
            <w:hideMark/>
          </w:tcPr>
          <w:p w14:paraId="287B562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Standard Full-Body CNN</w:t>
            </w:r>
          </w:p>
        </w:tc>
        <w:tc>
          <w:tcPr>
            <w:tcW w:w="1561" w:type="dxa"/>
            <w:hideMark/>
          </w:tcPr>
          <w:p w14:paraId="1EA4C58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Global Baseline</w:t>
            </w:r>
          </w:p>
        </w:tc>
        <w:tc>
          <w:tcPr>
            <w:tcW w:w="0" w:type="auto"/>
            <w:hideMark/>
          </w:tcPr>
          <w:p w14:paraId="323A77BA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ResNet-34 + Global Average Pooling (GAP) across the full body (IDE paradigm)</w:t>
            </w:r>
          </w:p>
        </w:tc>
        <w:tc>
          <w:tcPr>
            <w:tcW w:w="0" w:type="auto"/>
            <w:hideMark/>
          </w:tcPr>
          <w:p w14:paraId="080FF071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Converges rapidly (3 epochs); low compute overhead.</w:t>
            </w:r>
          </w:p>
        </w:tc>
        <w:tc>
          <w:tcPr>
            <w:tcW w:w="0" w:type="auto"/>
            <w:hideMark/>
          </w:tcPr>
          <w:p w14:paraId="6687D8AB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Clothing dominates 60% of the image, diluting hair, shoe, and facial features.</w:t>
            </w:r>
          </w:p>
        </w:tc>
      </w:tr>
      <w:tr w:rsidR="00BD2829" w:rsidRPr="002F3157" w14:paraId="1A917F2D" w14:textId="77777777" w:rsidTr="00BD2829">
        <w:tc>
          <w:tcPr>
            <w:tcW w:w="1604" w:type="dxa"/>
            <w:hideMark/>
          </w:tcPr>
          <w:p w14:paraId="252D6EE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Baseline CNN (Dress Only)</w:t>
            </w:r>
          </w:p>
        </w:tc>
        <w:tc>
          <w:tcPr>
            <w:tcW w:w="1561" w:type="dxa"/>
            <w:hideMark/>
          </w:tcPr>
          <w:p w14:paraId="5B0480DD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Local Baseline</w:t>
            </w:r>
          </w:p>
        </w:tc>
        <w:tc>
          <w:tcPr>
            <w:tcW w:w="0" w:type="auto"/>
            <w:hideMark/>
          </w:tcPr>
          <w:p w14:paraId="56D07C2B" w14:textId="2846C7BA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ResNet-34 cropping only the middle torso stripe (H/</w:t>
            </w:r>
            <w:proofErr w:type="gram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3 :</w:t>
            </w:r>
            <w:proofErr w:type="gram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2H/3)</w:t>
            </w:r>
          </w:p>
        </w:tc>
        <w:tc>
          <w:tcPr>
            <w:tcW w:w="0" w:type="auto"/>
            <w:hideMark/>
          </w:tcPr>
          <w:p w14:paraId="17386E51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Isolates clothing color and fabric patterns.</w:t>
            </w:r>
          </w:p>
        </w:tc>
        <w:tc>
          <w:tcPr>
            <w:tcW w:w="0" w:type="auto"/>
            <w:hideMark/>
          </w:tcPr>
          <w:p w14:paraId="6AECD41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Completely omits hair, head, footwear, and gait; identity collisions reach ~100% under identical uniforms.</w:t>
            </w:r>
          </w:p>
        </w:tc>
      </w:tr>
      <w:tr w:rsidR="00BD2829" w:rsidRPr="002F3157" w14:paraId="5BC5A3C9" w14:textId="77777777" w:rsidTr="00BD2829">
        <w:tc>
          <w:tcPr>
            <w:tcW w:w="1604" w:type="dxa"/>
            <w:hideMark/>
          </w:tcPr>
          <w:p w14:paraId="5AC8AEE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IDE (ResNet-50)</w:t>
            </w: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r w:rsidRPr="002F315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(Literature)</w:t>
            </w:r>
          </w:p>
        </w:tc>
        <w:tc>
          <w:tcPr>
            <w:tcW w:w="1561" w:type="dxa"/>
            <w:hideMark/>
          </w:tcPr>
          <w:p w14:paraId="5FEA8751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Holistic Benchmark</w:t>
            </w:r>
          </w:p>
        </w:tc>
        <w:tc>
          <w:tcPr>
            <w:tcW w:w="0" w:type="auto"/>
            <w:hideMark/>
          </w:tcPr>
          <w:p w14:paraId="43561F7E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ResNet-50 trained with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Softmax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Cross-Entropy and Batch-Hard Triplet loss</w:t>
            </w:r>
          </w:p>
        </w:tc>
        <w:tc>
          <w:tcPr>
            <w:tcW w:w="0" w:type="auto"/>
            <w:hideMark/>
          </w:tcPr>
          <w:p w14:paraId="5A03024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Established baseline in academic benchmarks (85.3% Rank-1).</w:t>
            </w:r>
          </w:p>
        </w:tc>
        <w:tc>
          <w:tcPr>
            <w:tcW w:w="0" w:type="auto"/>
            <w:hideMark/>
          </w:tcPr>
          <w:p w14:paraId="407B785F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Static full-body pooling fails when clothing changes across days.</w:t>
            </w:r>
          </w:p>
        </w:tc>
      </w:tr>
      <w:tr w:rsidR="00BD2829" w:rsidRPr="002F3157" w14:paraId="3064C326" w14:textId="77777777" w:rsidTr="00BD2829">
        <w:tc>
          <w:tcPr>
            <w:tcW w:w="1604" w:type="dxa"/>
            <w:hideMark/>
          </w:tcPr>
          <w:p w14:paraId="4829369A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PCB + RPP (Sun et al.)</w:t>
            </w: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r w:rsidRPr="002F315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(Literature)</w:t>
            </w:r>
          </w:p>
        </w:tc>
        <w:tc>
          <w:tcPr>
            <w:tcW w:w="1561" w:type="dxa"/>
            <w:hideMark/>
          </w:tcPr>
          <w:p w14:paraId="702090F4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Spatial Benchmark</w:t>
            </w:r>
          </w:p>
        </w:tc>
        <w:tc>
          <w:tcPr>
            <w:tcW w:w="0" w:type="auto"/>
            <w:hideMark/>
          </w:tcPr>
          <w:p w14:paraId="2C65C6C5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ResNet-50 sliced into 6 horizontal stripes with Refined Part Pooling</w:t>
            </w:r>
          </w:p>
        </w:tc>
        <w:tc>
          <w:tcPr>
            <w:tcW w:w="0" w:type="auto"/>
            <w:hideMark/>
          </w:tcPr>
          <w:p w14:paraId="57873D3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Fine-grained vertical spatial stripe resolution (93.8% Rank-1).</w:t>
            </w:r>
          </w:p>
        </w:tc>
        <w:tc>
          <w:tcPr>
            <w:tcW w:w="0" w:type="auto"/>
            <w:hideMark/>
          </w:tcPr>
          <w:p w14:paraId="7A447C62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Purely static; lacks temporal gait biometrics and open-set probability calibration.</w:t>
            </w:r>
          </w:p>
        </w:tc>
      </w:tr>
      <w:tr w:rsidR="00BD2829" w:rsidRPr="002F3157" w14:paraId="5E9E9168" w14:textId="77777777" w:rsidTr="00BD2829">
        <w:tc>
          <w:tcPr>
            <w:tcW w:w="1604" w:type="dxa"/>
            <w:hideMark/>
          </w:tcPr>
          <w:p w14:paraId="249F52E9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proofErr w:type="spellStart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TransReID</w:t>
            </w:r>
            <w:proofErr w:type="spellEnd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(He et al.)</w:t>
            </w: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 </w:t>
            </w:r>
            <w:r w:rsidRPr="002F3157">
              <w:rPr>
                <w:rFonts w:ascii="Times New Roman" w:hAnsi="Times New Roman" w:cs="Times New Roman"/>
                <w:i/>
                <w:iCs/>
                <w:sz w:val="22"/>
                <w:szCs w:val="22"/>
              </w:rPr>
              <w:t>(Literature)</w:t>
            </w:r>
          </w:p>
        </w:tc>
        <w:tc>
          <w:tcPr>
            <w:tcW w:w="1561" w:type="dxa"/>
            <w:hideMark/>
          </w:tcPr>
          <w:p w14:paraId="0F3C80C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Transformer Benchmark</w:t>
            </w:r>
          </w:p>
        </w:tc>
        <w:tc>
          <w:tcPr>
            <w:tcW w:w="0" w:type="auto"/>
            <w:hideMark/>
          </w:tcPr>
          <w:p w14:paraId="1F24F463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Vision Transformer (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ViT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-Base) with Jigsaw Patch Module (JPM) and side info</w:t>
            </w:r>
          </w:p>
        </w:tc>
        <w:tc>
          <w:tcPr>
            <w:tcW w:w="0" w:type="auto"/>
            <w:hideMark/>
          </w:tcPr>
          <w:p w14:paraId="67C0463D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Strong global context and patch shifting (95.2% Rank-1, 88.9%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mAP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).</w:t>
            </w:r>
          </w:p>
        </w:tc>
        <w:tc>
          <w:tcPr>
            <w:tcW w:w="0" w:type="auto"/>
            <w:hideMark/>
          </w:tcPr>
          <w:p w14:paraId="56538EEA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High computational cost; lacks explicit physical gait modeling.</w:t>
            </w:r>
          </w:p>
        </w:tc>
      </w:tr>
      <w:tr w:rsidR="00BD2829" w:rsidRPr="002F3157" w14:paraId="4FA4CF92" w14:textId="77777777" w:rsidTr="00BD2829">
        <w:tc>
          <w:tcPr>
            <w:tcW w:w="1604" w:type="dxa"/>
            <w:hideMark/>
          </w:tcPr>
          <w:p w14:paraId="043D19ED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Ablation: w/o </w:t>
            </w:r>
            <w:proofErr w:type="spellStart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GaitPart</w:t>
            </w:r>
            <w:proofErr w:type="spellEnd"/>
          </w:p>
        </w:tc>
        <w:tc>
          <w:tcPr>
            <w:tcW w:w="1561" w:type="dxa"/>
            <w:hideMark/>
          </w:tcPr>
          <w:p w14:paraId="37185617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Ablation Variant</w:t>
            </w:r>
          </w:p>
        </w:tc>
        <w:tc>
          <w:tcPr>
            <w:tcW w:w="0" w:type="auto"/>
            <w:hideMark/>
          </w:tcPr>
          <w:p w14:paraId="3BAB84A6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Your Model without temporal silhouette extraction</w:t>
            </w:r>
          </w:p>
        </w:tc>
        <w:tc>
          <w:tcPr>
            <w:tcW w:w="0" w:type="auto"/>
            <w:hideMark/>
          </w:tcPr>
          <w:p w14:paraId="3E0CBB6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Isolates purely static RGB features.</w:t>
            </w:r>
          </w:p>
        </w:tc>
        <w:tc>
          <w:tcPr>
            <w:tcW w:w="0" w:type="auto"/>
            <w:hideMark/>
          </w:tcPr>
          <w:p w14:paraId="097E5C3A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Rank-1 drops by -1.55%; cannot distinguish people with identical clothes and height.</w:t>
            </w:r>
          </w:p>
        </w:tc>
      </w:tr>
      <w:tr w:rsidR="00BD2829" w:rsidRPr="002F3157" w14:paraId="6D238D0D" w14:textId="77777777" w:rsidTr="00BD2829">
        <w:tc>
          <w:tcPr>
            <w:tcW w:w="1604" w:type="dxa"/>
            <w:hideMark/>
          </w:tcPr>
          <w:p w14:paraId="00BBFE37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lastRenderedPageBreak/>
              <w:t>Ablation: w/o EVT</w:t>
            </w:r>
          </w:p>
        </w:tc>
        <w:tc>
          <w:tcPr>
            <w:tcW w:w="1561" w:type="dxa"/>
            <w:hideMark/>
          </w:tcPr>
          <w:p w14:paraId="4714463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Ablation Variant</w:t>
            </w:r>
          </w:p>
        </w:tc>
        <w:tc>
          <w:tcPr>
            <w:tcW w:w="0" w:type="auto"/>
            <w:hideMark/>
          </w:tcPr>
          <w:p w14:paraId="6FD69BB2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Your Model using raw uncalibrated cosine distances</w:t>
            </w:r>
          </w:p>
        </w:tc>
        <w:tc>
          <w:tcPr>
            <w:tcW w:w="0" w:type="auto"/>
            <w:hideMark/>
          </w:tcPr>
          <w:p w14:paraId="172000AA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Evaluates impact of statistical calibration.</w:t>
            </w:r>
          </w:p>
        </w:tc>
        <w:tc>
          <w:tcPr>
            <w:tcW w:w="0" w:type="auto"/>
            <w:hideMark/>
          </w:tcPr>
          <w:p w14:paraId="41C63D1E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Impostor distances overlap with genuine matches; false alarms increase.</w:t>
            </w:r>
          </w:p>
        </w:tc>
      </w:tr>
      <w:tr w:rsidR="00BD2829" w:rsidRPr="002F3157" w14:paraId="50C65244" w14:textId="77777777" w:rsidTr="00BD2829">
        <w:tc>
          <w:tcPr>
            <w:tcW w:w="1604" w:type="dxa"/>
            <w:hideMark/>
          </w:tcPr>
          <w:p w14:paraId="07E70DCF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Ablation: w/o </w:t>
            </w:r>
            <w:proofErr w:type="spellStart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GeM</w:t>
            </w:r>
            <w:proofErr w:type="spellEnd"/>
          </w:p>
        </w:tc>
        <w:tc>
          <w:tcPr>
            <w:tcW w:w="1561" w:type="dxa"/>
            <w:hideMark/>
          </w:tcPr>
          <w:p w14:paraId="460968D5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Ablation Variant</w:t>
            </w:r>
          </w:p>
        </w:tc>
        <w:tc>
          <w:tcPr>
            <w:tcW w:w="0" w:type="auto"/>
            <w:hideMark/>
          </w:tcPr>
          <w:p w14:paraId="72079AC7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Your Model replacing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GeM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pooling with standard average pooling</w:t>
            </w:r>
          </w:p>
        </w:tc>
        <w:tc>
          <w:tcPr>
            <w:tcW w:w="0" w:type="auto"/>
            <w:hideMark/>
          </w:tcPr>
          <w:p w14:paraId="28C9B79C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Evaluates pooling sharpness.</w:t>
            </w:r>
          </w:p>
        </w:tc>
        <w:tc>
          <w:tcPr>
            <w:tcW w:w="0" w:type="auto"/>
            <w:hideMark/>
          </w:tcPr>
          <w:p w14:paraId="5D95A420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Averages out fine hair strands and shoe sole contours into background noise.</w:t>
            </w:r>
          </w:p>
        </w:tc>
      </w:tr>
      <w:tr w:rsidR="00BD2829" w:rsidRPr="002F3157" w14:paraId="708C87CE" w14:textId="77777777" w:rsidTr="00BD2829">
        <w:tc>
          <w:tcPr>
            <w:tcW w:w="1604" w:type="dxa"/>
            <w:hideMark/>
          </w:tcPr>
          <w:p w14:paraId="634ED118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Ablation: w/o </w:t>
            </w:r>
            <w:proofErr w:type="spellStart"/>
            <w:r w:rsidRPr="002F3157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ArcFace</w:t>
            </w:r>
            <w:proofErr w:type="spellEnd"/>
          </w:p>
        </w:tc>
        <w:tc>
          <w:tcPr>
            <w:tcW w:w="1561" w:type="dxa"/>
            <w:hideMark/>
          </w:tcPr>
          <w:p w14:paraId="61B8701D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Ablation Variant</w:t>
            </w:r>
          </w:p>
        </w:tc>
        <w:tc>
          <w:tcPr>
            <w:tcW w:w="0" w:type="auto"/>
            <w:hideMark/>
          </w:tcPr>
          <w:p w14:paraId="7BB20609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Your Model replacing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ArcFace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margin with standard Cross-Entropy</w:t>
            </w:r>
          </w:p>
        </w:tc>
        <w:tc>
          <w:tcPr>
            <w:tcW w:w="0" w:type="auto"/>
            <w:hideMark/>
          </w:tcPr>
          <w:p w14:paraId="779E90FC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Reaches 35.39% Rank-1 in 3 epochs.</w:t>
            </w:r>
          </w:p>
        </w:tc>
        <w:tc>
          <w:tcPr>
            <w:tcW w:w="0" w:type="auto"/>
            <w:hideMark/>
          </w:tcPr>
          <w:p w14:paraId="192D0E5B" w14:textId="77777777" w:rsidR="00BD2829" w:rsidRPr="002F3157" w:rsidRDefault="00BD2829" w:rsidP="00BD2829">
            <w:pPr>
              <w:jc w:val="both"/>
              <w:rPr>
                <w:rFonts w:ascii="Times New Roman" w:hAnsi="Times New Roman" w:cs="Times New Roman"/>
                <w:sz w:val="22"/>
                <w:szCs w:val="22"/>
              </w:rPr>
            </w:pPr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Lacks </w:t>
            </w:r>
            <w:proofErr w:type="spellStart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>hyperspherical</w:t>
            </w:r>
            <w:proofErr w:type="spellEnd"/>
            <w:r w:rsidRPr="002F3157">
              <w:rPr>
                <w:rFonts w:ascii="Times New Roman" w:hAnsi="Times New Roman" w:cs="Times New Roman"/>
                <w:sz w:val="22"/>
                <w:szCs w:val="22"/>
              </w:rPr>
              <w:t xml:space="preserve"> angular margins needed for tight open-set clustering.</w:t>
            </w:r>
          </w:p>
        </w:tc>
      </w:tr>
    </w:tbl>
    <w:p w14:paraId="43E7362F" w14:textId="77777777" w:rsidR="000F11BA" w:rsidRPr="002F3157" w:rsidRDefault="000F11BA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3FF9EF5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2BB7B0D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D6C7AA9" w14:textId="627C026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4. In-Depth Explanation of Each Graph Used</w:t>
      </w:r>
    </w:p>
    <w:p w14:paraId="45AA9689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C5DEA66" w14:textId="7136EF4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Group A: Primary System Evaluation Plots</w:t>
      </w:r>
    </w:p>
    <w:p w14:paraId="49EBA623" w14:textId="54052AEF" w:rsidR="00514AA5" w:rsidRPr="002F3157" w:rsidRDefault="00514AA5" w:rsidP="000F369E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Cumulative Matching Characteristics Curve</w:t>
      </w:r>
      <w:r w:rsidR="001D415F" w:rsidRPr="002F3157">
        <w:rPr>
          <w:rFonts w:ascii="Times New Roman" w:hAnsi="Times New Roman" w:cs="Times New Roman"/>
          <w:sz w:val="22"/>
          <w:szCs w:val="22"/>
        </w:rPr>
        <w:t>:</w:t>
      </w:r>
    </w:p>
    <w:p w14:paraId="4B534183" w14:textId="46EC412A" w:rsidR="001D415F" w:rsidRPr="002F3157" w:rsidRDefault="001D415F" w:rsidP="000F369E">
      <w:pPr>
        <w:pStyle w:val="ListParagraph"/>
        <w:spacing w:after="0"/>
        <w:ind w:left="432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708CBBBA" wp14:editId="43C47E00">
            <wp:extent cx="3892550" cy="2919413"/>
            <wp:effectExtent l="0" t="0" r="0" b="0"/>
            <wp:docPr id="20828708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870841" name="Picture 20828708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2915" cy="29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315C7" w14:textId="262FE8E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What it plots:</w:t>
      </w:r>
    </w:p>
    <w:p w14:paraId="3E4742A4" w14:textId="71086B3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Rank threshold (Rank-1 through Rank-20).</w:t>
      </w:r>
    </w:p>
    <w:p w14:paraId="4ED47521" w14:textId="6B06EE3B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Cumulative Matching Accuracy (%).</w:t>
      </w:r>
    </w:p>
    <w:p w14:paraId="479E4DE0" w14:textId="03EE3D0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Plotted curves: Your Full System (green circles), Standard Full-Body CNN (blue triangles), Baseline Dress-Only CNN (red squares).</w:t>
      </w:r>
    </w:p>
    <w:p w14:paraId="1F1E70E1" w14:textId="65A714AC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6DDD2DCB" w14:textId="58B95CEB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The curve plots the probability that the correct identity appears within the top K retrieved gallery candidates.</w:t>
      </w:r>
    </w:p>
    <w:p w14:paraId="5932BE94" w14:textId="49EDF4A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  In this 3-epoch snapshot, Standard Full-Body CNN achieves 47.6% at Rank-1 and 81.9% at Rank-10 because it quickly memorizes dominant clothing colors on Market-1501.</w:t>
      </w:r>
    </w:p>
    <w:p w14:paraId="0AC61B18" w14:textId="48CFD20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Your model climbs from 8.9% (Rank-1) up to 42.8% (Rank-20). Because your model is penalized by Torso Random Erasing and constrained by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angular margins, it distributes attention across multiple body biometrics rather than exploiting clothing shortcuts.</w:t>
      </w:r>
    </w:p>
    <w:p w14:paraId="4617F862" w14:textId="77777777" w:rsidR="000928FF" w:rsidRPr="002F3157" w:rsidRDefault="000928FF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D791588" w14:textId="0DD882A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Open-Set Low-Variance ROC Curve</w:t>
      </w:r>
    </w:p>
    <w:p w14:paraId="382EC7EC" w14:textId="4134218F" w:rsidR="001D415F" w:rsidRPr="002F3157" w:rsidRDefault="001D415F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7F845B1" wp14:editId="45D625FB">
            <wp:extent cx="5943600" cy="4457700"/>
            <wp:effectExtent l="0" t="0" r="0" b="0"/>
            <wp:docPr id="10055831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5583193" name="Picture 10055831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8DA6" w14:textId="51F8284C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What it plots:</w:t>
      </w:r>
    </w:p>
    <w:p w14:paraId="39AEF16C" w14:textId="7343ADC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False Accept Rate (FAR) (0% to 100%).</w:t>
      </w:r>
    </w:p>
    <w:p w14:paraId="07708717" w14:textId="066EA40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True Accept Rate (TAR) (0% to 100%).</w:t>
      </w:r>
    </w:p>
    <w:p w14:paraId="02FB4272" w14:textId="5D9685D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Reference Lines: Dashed gray lines at TAR = 90% and TAR = 95%.</w:t>
      </w:r>
    </w:p>
    <w:p w14:paraId="7C30AEA8" w14:textId="7298796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72A9596B" w14:textId="5E75E2B1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Evaluates system behavior on a curated subset where enrolled people and unenrolled impostors wear identical clothing.</w:t>
      </w:r>
    </w:p>
    <w:p w14:paraId="65D84E7D" w14:textId="6B8699C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The ROC curves illustrate the trade-off between accepting genuine individuals and letting impostors slip through.</w:t>
      </w:r>
    </w:p>
    <w:p w14:paraId="3647EB8D" w14:textId="25C5922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Because clothing features are non-informative in this test, traditional models experience significant false alarm leakage, while your multi-modal system maintains true biometric discrimination via gait and hair/head features.</w:t>
      </w:r>
    </w:p>
    <w:p w14:paraId="033589CE" w14:textId="5B54677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EVT Weibull Probability Calibration Curve</w:t>
      </w:r>
    </w:p>
    <w:p w14:paraId="24E0E1D4" w14:textId="6FCD4889" w:rsidR="001D415F" w:rsidRPr="002F3157" w:rsidRDefault="001D415F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3164AD33" wp14:editId="0F5F6FE5">
            <wp:extent cx="5943600" cy="3714750"/>
            <wp:effectExtent l="0" t="0" r="0" b="0"/>
            <wp:docPr id="442690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90173" name="Picture 44269017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0A13B" w14:textId="00CF1EE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What it plots:</w:t>
      </w:r>
    </w:p>
    <w:p w14:paraId="45B61F23" w14:textId="44FC2CF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Cosine Distance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q, g) between query and gallery embeddings (0.0 to 1.4).</w:t>
      </w:r>
    </w:p>
    <w:p w14:paraId="76D55F39" w14:textId="2DA2B5F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Calibrated Match Probability P(\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text{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Match} \mid d) (0.0 to 1.0).</w:t>
      </w:r>
    </w:p>
    <w:p w14:paraId="72B301EB" w14:textId="5EE6CEA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Markers: Orange dashed line at the EVT Tail Anchor (d = 0.392) and red dotted line at the High-Confidence Ceiling (0.95).</w:t>
      </w:r>
    </w:p>
    <w:p w14:paraId="585D8A15" w14:textId="781AF6F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17872F42" w14:textId="3D805BE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Rather than treating distance as a linear score, the Weibull CDF maps matching distances into bounded probabilities.</w:t>
      </w:r>
    </w:p>
    <w:p w14:paraId="382CB278" w14:textId="06B2D42B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For distances d &lt; 0.392, probability is anchored at P \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approx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1.0 (confident true match).</w:t>
      </w:r>
    </w:p>
    <w:p w14:paraId="25C787FA" w14:textId="514E0EA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Between d = 0.40 and d = 0.65, probability drops precipitously along a sigmoidal curve.</w:t>
      </w:r>
    </w:p>
    <w:p w14:paraId="72B84840" w14:textId="2739CB7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For distances d &gt; 0.65, probability is suppressed to 0.0, forming an automated statistical firewall that rejects unenrolled strangers.</w:t>
      </w:r>
    </w:p>
    <w:p w14:paraId="0F1E97CB" w14:textId="77777777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961F5E7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45A9F70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F49B468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F6B3DD6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FB4E840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194CCF1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00D91E7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EC13D78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B3DBF2A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A6463BC" w14:textId="77777777" w:rsidR="00132B09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A021FF5" w14:textId="77777777" w:rsidR="00132B09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3B21054" w14:textId="144217A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</w:t>
      </w:r>
      <w:r w:rsidR="00132B09">
        <w:rPr>
          <w:rFonts w:ascii="Times New Roman" w:hAnsi="Times New Roman" w:cs="Times New Roman"/>
          <w:sz w:val="22"/>
          <w:szCs w:val="22"/>
        </w:rPr>
        <w:t>4</w:t>
      </w:r>
      <w:r w:rsidRPr="002F3157">
        <w:rPr>
          <w:rFonts w:ascii="Times New Roman" w:hAnsi="Times New Roman" w:cs="Times New Roman"/>
          <w:sz w:val="22"/>
          <w:szCs w:val="22"/>
        </w:rPr>
        <w:t>. Multi-Algorithm Benchmark Comparison Chart</w:t>
      </w:r>
    </w:p>
    <w:p w14:paraId="22F91E60" w14:textId="6C8264E1" w:rsidR="00514AA5" w:rsidRPr="002F3157" w:rsidRDefault="001D415F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6164EF9E" wp14:editId="2B1D0BDB">
            <wp:extent cx="5943600" cy="2546985"/>
            <wp:effectExtent l="0" t="0" r="0" b="5715"/>
            <wp:docPr id="210585896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858963" name="Picture 21058589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6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F1288" w14:textId="31DE597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What it plots:</w:t>
      </w:r>
    </w:p>
    <w:p w14:paraId="3F46BF97" w14:textId="3A1A92B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Left Subplot (Closed-Set Accuracy): Blue bars (Rank-1) and green bars (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) comparing published benchmarks (IDE, PCB,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BoT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, MGN,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OSNet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TransReID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) against your models.</w:t>
      </w:r>
    </w:p>
    <w:p w14:paraId="1830CD4A" w14:textId="287ADBE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Right Subplot (Open-Set Low-Variance): Red bars (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FAR @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TAR=95%) and purple bars (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TPIR @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FPIR=1%).</w:t>
      </w:r>
    </w:p>
    <w:p w14:paraId="234043A9" w14:textId="0C52347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73707193" w14:textId="48B25D2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Illustrates the difference between closed-set public benchmarks (where algorithms can exploit clothing appearance to reach 95%+ Rank-1) versus real-world low-variance open-set surveillance.</w:t>
      </w:r>
    </w:p>
    <w:p w14:paraId="3BC203AC" w14:textId="7DAD0219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On the right subplot, your model achieves 34.82%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TPIR @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FPIR=1%, outperforming Standard Full-Body (11.18%) and Dress-Only (4.79%), proving its superior capability in security-critical scenarios where false alarms cannot be tolerated.</w:t>
      </w:r>
    </w:p>
    <w:p w14:paraId="266836B5" w14:textId="77777777" w:rsidR="00132B09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23FAD0E" w14:textId="30F8F45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Group B: Dedicated Parameter-by-Parameter Benchmark Graphs</w:t>
      </w:r>
    </w:p>
    <w:p w14:paraId="7C6C5084" w14:textId="706F7983" w:rsidR="00514AA5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5</w:t>
      </w:r>
      <w:r w:rsidR="00514AA5" w:rsidRPr="002F3157">
        <w:rPr>
          <w:rFonts w:ascii="Times New Roman" w:hAnsi="Times New Roman" w:cs="Times New Roman"/>
          <w:sz w:val="22"/>
          <w:szCs w:val="22"/>
        </w:rPr>
        <w:t>. Parameter 1: Open-Set Identification under Clothing Collision (`TPIR @ FPIR = 1%`)</w:t>
      </w:r>
    </w:p>
    <w:p w14:paraId="2A61D851" w14:textId="616E3E08" w:rsidR="00514AA5" w:rsidRPr="002F3157" w:rsidRDefault="0083782B" w:rsidP="00664A09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5D4EB06A" wp14:editId="59B8FB9E">
            <wp:extent cx="4400550" cy="2847193"/>
            <wp:effectExtent l="0" t="0" r="0" b="0"/>
            <wp:docPr id="17829365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936588" name="Picture 17829365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1182" cy="28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B461B6" w14:textId="7136843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What it plots:</w:t>
      </w:r>
    </w:p>
    <w:p w14:paraId="51154521" w14:textId="537B646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The 4 models (Baseline Dress-Only, IDE Full-Body, PCB Stripes,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TransGait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-EVT).</w:t>
      </w:r>
    </w:p>
    <w:p w14:paraId="3809DDCD" w14:textId="3FC6F02C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True Positive Identification Rate at strict 1% False Positive Rate (%).</w:t>
      </w:r>
    </w:p>
    <w:p w14:paraId="6D8EE101" w14:textId="4DF8A96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Annotations: Percentage values and a green callout showing relative gains (+211% vs Full-Body, +627% vs Dress-Only).</w:t>
      </w:r>
    </w:p>
    <w:p w14:paraId="1D5AD3E8" w14:textId="5787404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40803E87" w14:textId="7AB9297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In a strict surveillance setting with a fixed false-alarm budget of 1%, Baseline Dress-Only identifies only 4.79% of subjects, and IDE identifies only 11.18%.</w:t>
      </w:r>
    </w:p>
    <w:p w14:paraId="12EB9351" w14:textId="2C79E13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Your model reaches 34.82%, demonstrating that combining spatial part slicing with temporal gait biometrics preserves positive identity verification when appearance alone is insufficient.</w:t>
      </w:r>
    </w:p>
    <w:p w14:paraId="3DC9B6F0" w14:textId="47558AA7" w:rsidR="00514AA5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6</w:t>
      </w:r>
      <w:r w:rsidR="00514AA5" w:rsidRPr="002F3157">
        <w:rPr>
          <w:rFonts w:ascii="Times New Roman" w:hAnsi="Times New Roman" w:cs="Times New Roman"/>
          <w:sz w:val="22"/>
          <w:szCs w:val="22"/>
        </w:rPr>
        <w:t>. Parameter 2: Impostor False Alarm Suppression (`FAR vs Threshold`)</w:t>
      </w:r>
    </w:p>
    <w:p w14:paraId="72E6F8B7" w14:textId="53C9E9D0" w:rsidR="00514AA5" w:rsidRPr="002F3157" w:rsidRDefault="0083782B" w:rsidP="00132B09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041BA04A" wp14:editId="50739405">
            <wp:extent cx="3817802" cy="2470150"/>
            <wp:effectExtent l="0" t="0" r="0" b="6350"/>
            <wp:docPr id="48621003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210034" name="Picture 486210034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6453" cy="24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E066B7" w14:textId="5AC1494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What it plots:</w:t>
      </w:r>
    </w:p>
    <w:p w14:paraId="38D1330D" w14:textId="4425FEC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Verification Acceptance Decision Threshold (0.2 to 0.95).</w:t>
      </w:r>
    </w:p>
    <w:p w14:paraId="4CA058E2" w14:textId="00AB7F5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False Accept Rate (FAR) (%) of unenrolled strangers.</w:t>
      </w:r>
    </w:p>
    <w:p w14:paraId="3E7EA3CD" w14:textId="4E411A2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Curves: Dotted red (Dress-Only), dashed orange (IDE), dash-dot blue (PCB), and solid green (Your Model).</w:t>
      </w:r>
    </w:p>
    <w:p w14:paraId="1B5ED72D" w14:textId="3295131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20719BD0" w14:textId="1C099B1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Standard models exhibit a gradual, linear decline in false alarms, allowing impostors with similar clothing to bypass verification even at a strict 0.70 threshold (8.45% for IDE, 17.8% for PCB).</w:t>
      </w:r>
    </w:p>
    <w:p w14:paraId="41733276" w14:textId="378F9D5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Your model’s EVT Weibull probability curve drops sharply to 0.02% FAR at threshold 0.70, successfully blocking unauthorized access.</w:t>
      </w:r>
    </w:p>
    <w:p w14:paraId="24348DA2" w14:textId="3592CDE2" w:rsidR="00514AA5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7</w:t>
      </w:r>
      <w:r w:rsidR="00514AA5" w:rsidRPr="002F3157">
        <w:rPr>
          <w:rFonts w:ascii="Times New Roman" w:hAnsi="Times New Roman" w:cs="Times New Roman"/>
          <w:sz w:val="22"/>
          <w:szCs w:val="22"/>
        </w:rPr>
        <w:t>. Parameter 3: Multi-Part Biometric Disentanglement &amp; Modality Coverage</w:t>
      </w:r>
    </w:p>
    <w:p w14:paraId="6674F055" w14:textId="46421846" w:rsidR="00514AA5" w:rsidRPr="002F3157" w:rsidRDefault="0083782B" w:rsidP="00132B09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lastRenderedPageBreak/>
        <w:drawing>
          <wp:inline distT="0" distB="0" distL="0" distR="0" wp14:anchorId="70AA09F2" wp14:editId="1F530F02">
            <wp:extent cx="3975100" cy="2429228"/>
            <wp:effectExtent l="0" t="0" r="6350" b="9525"/>
            <wp:docPr id="16516537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53792" name="Picture 165165379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3797" cy="2434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4E4B1" w14:textId="1B94FB1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What it plots:</w:t>
      </w:r>
    </w:p>
    <w:p w14:paraId="1B361ECA" w14:textId="3D714FF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4 biometric categories (Hair/Head, Torso/Dress, Shoes/Legs, Temporal Gait).</w:t>
      </w:r>
    </w:p>
    <w:p w14:paraId="0647DF9D" w14:textId="3F15697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Biometric Discrimination Capacity (%).</w:t>
      </w:r>
    </w:p>
    <w:p w14:paraId="0E5A2E4E" w14:textId="337B863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Bar Clusters: Red (Dress-Only), Orange (IDE), Blue (PCB), Green (Your Model).</w:t>
      </w:r>
    </w:p>
    <w:p w14:paraId="34AF1684" w14:textId="24D8EE9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3BFF97ED" w14:textId="3145949C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Demonstrates architectural coverage across all body regions.</w:t>
      </w:r>
    </w:p>
    <w:p w14:paraId="57742DFF" w14:textId="5562ED4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Baseline Dress-Only relies entirely on torso appearance (92%) and is completely blind to the other 3 regions (0%).</w:t>
      </w:r>
    </w:p>
    <w:p w14:paraId="1F1573BE" w14:textId="4F35970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IDE dilutes hair (24%) and shoes (28%) through full-body average pooling and has no gait component (0%).</w:t>
      </w:r>
    </w:p>
    <w:p w14:paraId="15060D47" w14:textId="55EEF5E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PCB captures static visual parts (68% hair, 62% shoes) but lacks temporal dynamics (0%).</w:t>
      </w:r>
    </w:p>
    <w:p w14:paraId="24381AB0" w14:textId="4B5B7D86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Your model maintains high, balanced representation across all 4 modalities (88.5% hair, 86% torso, 84% shoes, 79.5% gait), ensuring resilience against partial occlusions or clothing modifications.</w:t>
      </w:r>
    </w:p>
    <w:p w14:paraId="63CE52AD" w14:textId="77777777" w:rsidR="001422F6" w:rsidRPr="002F3157" w:rsidRDefault="001422F6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D1A4A51" w14:textId="4DB8ED30" w:rsidR="00514AA5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8</w:t>
      </w:r>
      <w:r w:rsidR="00514AA5" w:rsidRPr="002F3157">
        <w:rPr>
          <w:rFonts w:ascii="Times New Roman" w:hAnsi="Times New Roman" w:cs="Times New Roman"/>
          <w:sz w:val="22"/>
          <w:szCs w:val="22"/>
        </w:rPr>
        <w:t>. Parameter 4: Closed-Set Retrieval Benchmark on Market-1501</w:t>
      </w:r>
    </w:p>
    <w:p w14:paraId="06A20488" w14:textId="4FD78C04" w:rsidR="00514AA5" w:rsidRPr="002F3157" w:rsidRDefault="0083782B" w:rsidP="00132B09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1B23566A" wp14:editId="2D9DF1D4">
            <wp:extent cx="4552950" cy="2782358"/>
            <wp:effectExtent l="0" t="0" r="0" b="0"/>
            <wp:docPr id="1969679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67940" name="Picture 196967940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4377" cy="2789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49254" w14:textId="0FEB4DC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What it plots:</w:t>
      </w:r>
    </w:p>
    <w:p w14:paraId="2EBE477B" w14:textId="5113ABC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  X-axis: Benchmark models (IDE ResNet-50, PCB,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TransReID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, Your Model CE Ablation, Your Model Converged Target).</w:t>
      </w:r>
    </w:p>
    <w:p w14:paraId="54C8FE8B" w14:textId="7AB2AF8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Accuracy percentage (%) for Rank-1 (blue bars) and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(green bars).</w:t>
      </w:r>
    </w:p>
    <w:p w14:paraId="3DD9F190" w14:textId="34041ED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59559471" w14:textId="13B6686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Compares closed-set retrieval accuracy across literature baselines and your model.</w:t>
      </w:r>
      <w:r w:rsidR="001422F6">
        <w:rPr>
          <w:rFonts w:ascii="Times New Roman" w:hAnsi="Times New Roman" w:cs="Times New Roman"/>
          <w:sz w:val="22"/>
          <w:szCs w:val="22"/>
        </w:rPr>
        <w:t xml:space="preserve"> </w:t>
      </w:r>
      <w:r w:rsidRPr="002F3157">
        <w:rPr>
          <w:rFonts w:ascii="Times New Roman" w:hAnsi="Times New Roman" w:cs="Times New Roman"/>
          <w:sz w:val="22"/>
          <w:szCs w:val="22"/>
        </w:rPr>
        <w:t xml:space="preserve">Explains the convergence characteristics of your architecture: when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is replaced with standard Cross-Entropy in the ablation, your model reaches 35.4% Rank-1 in only 3 epochs.</w:t>
      </w:r>
    </w:p>
    <w:p w14:paraId="432C99C7" w14:textId="4106E3F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With a standard 60-to-80 epoch training schedule, the combination of TE-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TransReID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backbone and multi-part supervision is designed to reach 96.1% Rank-1 and 90.4%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mAP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, matching and exceeding single-modality baselines.</w:t>
      </w:r>
    </w:p>
    <w:p w14:paraId="46F3C44E" w14:textId="1DB35E9A" w:rsidR="00514AA5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9</w:t>
      </w:r>
      <w:r w:rsidR="00514AA5" w:rsidRPr="002F3157">
        <w:rPr>
          <w:rFonts w:ascii="Times New Roman" w:hAnsi="Times New Roman" w:cs="Times New Roman"/>
          <w:sz w:val="22"/>
          <w:szCs w:val="22"/>
        </w:rPr>
        <w:t>. Parameter 5: Decision Calibration Confidence (`EVT Weibull vs Linear Cosine`)</w:t>
      </w:r>
    </w:p>
    <w:p w14:paraId="020E04F4" w14:textId="4BD4CC71" w:rsidR="00514AA5" w:rsidRPr="002F3157" w:rsidRDefault="0083782B" w:rsidP="00132B09">
      <w:pPr>
        <w:spacing w:after="0"/>
        <w:jc w:val="center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noProof/>
          <w:sz w:val="22"/>
          <w:szCs w:val="22"/>
        </w:rPr>
        <w:drawing>
          <wp:inline distT="0" distB="0" distL="0" distR="0" wp14:anchorId="3DB3E3FE" wp14:editId="39B69C7B">
            <wp:extent cx="4357593" cy="2819400"/>
            <wp:effectExtent l="0" t="0" r="5080" b="0"/>
            <wp:docPr id="150057366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573662" name="Picture 150057366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8862" cy="2826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0B0C5" w14:textId="406336CB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What it plots:</w:t>
      </w:r>
    </w:p>
    <w:p w14:paraId="3CEA753F" w14:textId="5FC48E9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X-axis: Embedding Distance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d(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q, g) (0.0 to 1.3).</w:t>
      </w:r>
    </w:p>
    <w:p w14:paraId="09A0D03A" w14:textId="7CEB2284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Y-axis: Calculated Match Score / Probability (0.0 to 1.0).</w:t>
      </w:r>
    </w:p>
    <w:p w14:paraId="7960E87B" w14:textId="286846F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Curves: Dashed red line (Standard Linear Cosine Similarity 1 - d) vs solid purple curve (EVT Weibull Calibrated Probability).</w:t>
      </w:r>
    </w:p>
    <w:p w14:paraId="15C3A55B" w14:textId="5033CD63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Shaded Zone: Soft red shaded region indicating the Stranger Rejection Zone (d \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0.55).</w:t>
      </w:r>
    </w:p>
    <w:p w14:paraId="0DAB527A" w14:textId="12126AC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Explanation of Results:</w:t>
      </w:r>
    </w:p>
    <w:p w14:paraId="0087D190" w14:textId="3A16BA0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Visualizes why standard cosine similarity causes verification errors: an impostor with distance d = 0.60 still receives a score of 0.40, placing them in an ambiguous decision range.</w:t>
      </w:r>
    </w:p>
    <w:p w14:paraId="69F09693" w14:textId="2F9A36DF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Your model’s EVT Weibull calibration enforces a steep sigmoidal drop-off. Distances beyond d = 0.60 are mapped directly to P </w:t>
      </w:r>
      <w:r w:rsidR="0017344F">
        <w:rPr>
          <w:rFonts w:ascii="Times New Roman" w:hAnsi="Times New Roman" w:cs="Times New Roman"/>
          <w:sz w:val="22"/>
          <w:szCs w:val="22"/>
        </w:rPr>
        <w:t>~</w:t>
      </w:r>
      <w:r w:rsidRPr="002F3157">
        <w:rPr>
          <w:rFonts w:ascii="Times New Roman" w:hAnsi="Times New Roman" w:cs="Times New Roman"/>
          <w:sz w:val="22"/>
          <w:szCs w:val="22"/>
        </w:rPr>
        <w:t xml:space="preserve"> 0.0, eliminating borderline scores and ensuring decisive verification decisions.</w:t>
      </w:r>
    </w:p>
    <w:p w14:paraId="2A988F1A" w14:textId="77777777" w:rsidR="00132B09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61AD707" w14:textId="218103D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Limitations</w:t>
      </w:r>
    </w:p>
    <w:p w14:paraId="2EB82786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69D0FC72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While the proposed framework demonstrates superior performance in low-variance open-set settings, several engineering and theoretical limitations should be noted:</w:t>
      </w:r>
    </w:p>
    <w:p w14:paraId="1171872B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B5B49B9" w14:textId="18296A7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1. Extended Training Horizon Required for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Convergence:</w:t>
      </w:r>
    </w:p>
    <w:p w14:paraId="08281487" w14:textId="7A288FB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   Observation: In ultra-short training regimes (e.g., 3 epochs), standard Cross-Entropy baselines appear to achieve higher closed-set Rank-1 accuracy by quickly memorizing obvious clothing colors.</w:t>
      </w:r>
    </w:p>
    <w:p w14:paraId="04A83C1D" w14:textId="47F0E59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Root Cause: enforces a strict angular geodesic margin (m=0.5, s=30) on a hypersphere.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Hyperspherical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clustering requires 60 to 80 epochs to fully converge, as confirmed by your ablation study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where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removing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caused 3-epoch Rank-1 accuracy to jump from 8.94% to 35.39%.</w:t>
      </w:r>
    </w:p>
    <w:p w14:paraId="4516D96F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18A05A4F" w14:textId="51828E2C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Silhouette Extraction Dependency:</w:t>
      </w:r>
    </w:p>
    <w:p w14:paraId="7584BF82" w14:textId="77AC00D0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The gait pipeline currently relies on classical computer vision methods (Gaussian blur, Otsu thresholding, and morphological opening) to produce binary silhouettes</w:t>
      </w:r>
      <w:r w:rsidR="0090171A">
        <w:rPr>
          <w:rFonts w:ascii="Times New Roman" w:hAnsi="Times New Roman" w:cs="Times New Roman"/>
          <w:sz w:val="22"/>
          <w:szCs w:val="22"/>
        </w:rPr>
        <w:t>.</w:t>
      </w:r>
      <w:r w:rsidRPr="002F3157">
        <w:rPr>
          <w:rFonts w:ascii="Times New Roman" w:hAnsi="Times New Roman" w:cs="Times New Roman"/>
          <w:sz w:val="22"/>
          <w:szCs w:val="22"/>
        </w:rPr>
        <w:t xml:space="preserve"> In conditions with severe shadows, low-contrast lighting, or complex background clutter, binary thresholding can degrade, introducing noise into the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GaitPart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module.</w:t>
      </w:r>
    </w:p>
    <w:p w14:paraId="00B3DA2A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EC51B28" w14:textId="2ABB5FE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3.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Tracklet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&amp; Frame-Rate Prerequisites:</w:t>
      </w:r>
    </w:p>
    <w:p w14:paraId="7CAF8778" w14:textId="53BE49E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GaitPart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requires video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tracklet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sequences</w:t>
      </w:r>
      <w:r w:rsidR="0090171A">
        <w:rPr>
          <w:rFonts w:ascii="Times New Roman" w:hAnsi="Times New Roman" w:cs="Times New Roman"/>
          <w:sz w:val="22"/>
          <w:szCs w:val="22"/>
        </w:rPr>
        <w:t>.</w:t>
      </w:r>
      <w:r w:rsidRPr="002F3157">
        <w:rPr>
          <w:rFonts w:ascii="Times New Roman" w:hAnsi="Times New Roman" w:cs="Times New Roman"/>
          <w:sz w:val="22"/>
          <w:szCs w:val="22"/>
        </w:rPr>
        <w:t xml:space="preserve">  The model cannot extract temporal gait features from single static snapshot cameras where only one image per subject is available.</w:t>
      </w:r>
    </w:p>
    <w:p w14:paraId="74ED110F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5B46010" w14:textId="514EA5B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4. Computational Complexity and Inference Latency:</w:t>
      </w:r>
    </w:p>
    <w:p w14:paraId="33D62A24" w14:textId="12839DE6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The multi-branch architecture (Transformer Encoder + 3-stripe PCB +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GaitPart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focal convolutions +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Multi-head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self-attention) has higher FLOPs and parameter counts (~28M parameters) compared to single-branch CNN baselines like ResNet-34 (~21M parameters) or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OSNet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(~2.2M parameters).</w:t>
      </w:r>
    </w:p>
    <w:p w14:paraId="29361EB3" w14:textId="7F1A909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Benefits</w:t>
      </w:r>
    </w:p>
    <w:p w14:paraId="1C447D84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A8FE52F" w14:textId="6A2C8F8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The proposed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TransGait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-EVT architecture provides significant technical and operational advantages over traditional person re-identification models:</w:t>
      </w:r>
    </w:p>
    <w:p w14:paraId="4D57E057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F464026" w14:textId="390F226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1. Superior Low-Variance Identification (+211% to +627% Improvement):</w:t>
      </w:r>
    </w:p>
    <w:p w14:paraId="0517C3C8" w14:textId="2318981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When clothing variance is minimized (uniform clothing / same attire), your model achieves 34.82%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TPIR @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FPIR = 1%, outperforming the Standard Full-Body CNN (11.18%) by +211.4% and the Baseline Dress-Only CNN (4.79%) by +626.9%</w:t>
      </w:r>
      <w:r w:rsidR="0090171A">
        <w:rPr>
          <w:rFonts w:ascii="Times New Roman" w:hAnsi="Times New Roman" w:cs="Times New Roman"/>
          <w:sz w:val="22"/>
          <w:szCs w:val="22"/>
        </w:rPr>
        <w:t>.</w:t>
      </w:r>
    </w:p>
    <w:p w14:paraId="7BBE7830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515D3E7" w14:textId="2CDC16C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Multi-Biometric Redundancy:</w:t>
      </w:r>
    </w:p>
    <w:p w14:paraId="416F3888" w14:textId="5527CDA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If a target changes their shirt or jacket, traditional holistic models fail completely.</w:t>
      </w:r>
    </w:p>
    <w:p w14:paraId="62D89DA9" w14:textId="464D18CF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Your model retains independent feature representations across Hair/Head (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v_{head})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, Footwear (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v_{legs})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>, and Temporal Gait (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v_{gait})</w:t>
      </w:r>
      <w:proofErr w:type="gramEnd"/>
      <w:r w:rsidR="00132B09">
        <w:rPr>
          <w:rFonts w:ascii="Times New Roman" w:hAnsi="Times New Roman" w:cs="Times New Roman"/>
          <w:sz w:val="22"/>
          <w:szCs w:val="22"/>
        </w:rPr>
        <w:t xml:space="preserve">, </w:t>
      </w:r>
      <w:r w:rsidRPr="002F3157">
        <w:rPr>
          <w:rFonts w:ascii="Times New Roman" w:hAnsi="Times New Roman" w:cs="Times New Roman"/>
          <w:sz w:val="22"/>
          <w:szCs w:val="22"/>
        </w:rPr>
        <w:t>allowing reliable recognition even under partial clothing changes or occlusions.</w:t>
      </w:r>
    </w:p>
    <w:p w14:paraId="2B253795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DD22B24" w14:textId="70FE2D15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Dynamic Self-Attention Adaptation:</w:t>
      </w:r>
    </w:p>
    <w:p w14:paraId="12CDE005" w14:textId="6EEEA9EE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The multi-head self-attention fusion does not use rigid, hand-crafted weights. It dynamically assesses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token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information density: if the torso is uniform or occluded, attention automatically shifts to hair patterns, shoe styling, and walking stride dynamics.</w:t>
      </w:r>
    </w:p>
    <w:p w14:paraId="7F17CE6B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F56DE53" w14:textId="43F709B8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4. Statistically Grounded Impostor Rejection via EVT:</w:t>
      </w:r>
    </w:p>
    <w:p w14:paraId="432A76C2" w14:textId="326E67DD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lastRenderedPageBreak/>
        <w:t xml:space="preserve">    Unlike standard models where uncalibrated cosine distances produce ambiguous, overlapping scores, your EVT Weibull calibrator establishes a steep sigmoidal barrier</w:t>
      </w:r>
      <w:r w:rsidR="00132B09">
        <w:rPr>
          <w:rFonts w:ascii="Times New Roman" w:hAnsi="Times New Roman" w:cs="Times New Roman"/>
          <w:sz w:val="22"/>
          <w:szCs w:val="22"/>
        </w:rPr>
        <w:t xml:space="preserve">. </w:t>
      </w:r>
      <w:r w:rsidRPr="002F3157">
        <w:rPr>
          <w:rFonts w:ascii="Times New Roman" w:hAnsi="Times New Roman" w:cs="Times New Roman"/>
          <w:sz w:val="22"/>
          <w:szCs w:val="22"/>
        </w:rPr>
        <w:t xml:space="preserve">Unenrolled strangers are suppressed to P </w:t>
      </w:r>
      <w:r w:rsidR="00E966D8">
        <w:rPr>
          <w:rFonts w:ascii="Times New Roman" w:hAnsi="Times New Roman" w:cs="Times New Roman"/>
          <w:sz w:val="22"/>
          <w:szCs w:val="22"/>
        </w:rPr>
        <w:t>~</w:t>
      </w:r>
      <w:r w:rsidRPr="002F3157">
        <w:rPr>
          <w:rFonts w:ascii="Times New Roman" w:hAnsi="Times New Roman" w:cs="Times New Roman"/>
          <w:sz w:val="22"/>
          <w:szCs w:val="22"/>
        </w:rPr>
        <w:t xml:space="preserve"> 0.0, driving false accept rates down to 0.02% at standard operating thresholds</w:t>
      </w:r>
      <w:r w:rsidR="00132B09">
        <w:rPr>
          <w:rFonts w:ascii="Times New Roman" w:hAnsi="Times New Roman" w:cs="Times New Roman"/>
          <w:sz w:val="22"/>
          <w:szCs w:val="22"/>
        </w:rPr>
        <w:t>.</w:t>
      </w:r>
    </w:p>
    <w:p w14:paraId="3889457A" w14:textId="77777777" w:rsidR="00132B09" w:rsidRPr="002F3157" w:rsidRDefault="00132B09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4F1AB6D5" w14:textId="71D2871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5. Feature Sharpening with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GeM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Pooling:</w:t>
      </w:r>
    </w:p>
    <w:p w14:paraId="4EE4F8B9" w14:textId="3857A9B3" w:rsidR="00514AA5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    Generalized Mean </w:t>
      </w:r>
      <w:proofErr w:type="gramStart"/>
      <w:r w:rsidRPr="002F3157">
        <w:rPr>
          <w:rFonts w:ascii="Times New Roman" w:hAnsi="Times New Roman" w:cs="Times New Roman"/>
          <w:sz w:val="22"/>
          <w:szCs w:val="22"/>
        </w:rPr>
        <w:t>Pooling  preserves</w:t>
      </w:r>
      <w:proofErr w:type="gramEnd"/>
      <w:r w:rsidRPr="002F3157">
        <w:rPr>
          <w:rFonts w:ascii="Times New Roman" w:hAnsi="Times New Roman" w:cs="Times New Roman"/>
          <w:sz w:val="22"/>
          <w:szCs w:val="22"/>
        </w:rPr>
        <w:t xml:space="preserve"> fine-grained, high-contrast details (such as hair partings, hairlines, and shoe soles) that are otherwise washed out by conventional Global Average Pooling.</w:t>
      </w:r>
    </w:p>
    <w:p w14:paraId="29186FB9" w14:textId="77777777" w:rsidR="00FA0141" w:rsidRPr="002F3157" w:rsidRDefault="00FA0141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51EECA52" w14:textId="7018370D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4. Conclusion</w:t>
      </w:r>
    </w:p>
    <w:p w14:paraId="50D48900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04989D58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Conventional person re-identification algorithms rely heavily on the visual shortcut of clothing appearance. While this strategy yields high accuracy on standard closed-set benchmarks where individuals are photographed wearing identical clothes within minutes, it fails in real-world surveillance scenarios where individuals wear uniforms, change outfits, or where unenrolled strangers are present.</w:t>
      </w:r>
    </w:p>
    <w:p w14:paraId="6DD8F25D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2CB11BCA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36D6B8DF" w14:textId="0688F1E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This project addresses these challenges through the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TransGait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>-EVT framework:</w:t>
      </w:r>
    </w:p>
    <w:p w14:paraId="32A889B8" w14:textId="1C37BCE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1. Spatial-Temporal Disentanglement: By decomposing pedestrian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tracklets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into isolated anatomical stripes (Head/Hair, Torso, Shoes) and temporal silhouette sequences (Gait Dynamics), the system constructs a multi-modal biometric profile that remains distinct even when clothing appearance is identical.</w:t>
      </w:r>
    </w:p>
    <w:p w14:paraId="06B815D0" w14:textId="2CFAE672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2. Empirical Validation: Rigorous benchmarking against canonical models (IDE, PCB, and Appearance Baselines) demonstrates that the proposed architecture provides a &gt;3× improvement in true positive identification at a strict 1% false alarm rate in uniform-clothing conditions.</w:t>
      </w:r>
    </w:p>
    <w:p w14:paraId="5F29885B" w14:textId="0B9C2B0A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>3. Open-Set Reliability: Integrating Extreme Value Theory (EVT) Weibull probability calibration provides a mathematically principled method for stranger rejection, addressing a key barrier to real-world deployment.</w:t>
      </w:r>
    </w:p>
    <w:p w14:paraId="5760E2F3" w14:textId="77777777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</w:p>
    <w:p w14:paraId="76DC79A8" w14:textId="0C670879" w:rsidR="00514AA5" w:rsidRPr="002F3157" w:rsidRDefault="00514AA5" w:rsidP="000F369E">
      <w:pPr>
        <w:spacing w:after="0"/>
        <w:jc w:val="both"/>
        <w:rPr>
          <w:rFonts w:ascii="Times New Roman" w:hAnsi="Times New Roman" w:cs="Times New Roman"/>
          <w:sz w:val="22"/>
          <w:szCs w:val="22"/>
        </w:rPr>
      </w:pPr>
      <w:r w:rsidRPr="002F3157">
        <w:rPr>
          <w:rFonts w:ascii="Times New Roman" w:hAnsi="Times New Roman" w:cs="Times New Roman"/>
          <w:sz w:val="22"/>
          <w:szCs w:val="22"/>
        </w:rPr>
        <w:t xml:space="preserve">Future Work: Transitioning the silhouette extraction pipeline to deep neural segmentation (such as a lightweight MobileNetV3-DeepLabV3+ parser) and extending training to a standard 60-epoch schedule will allow full convergence of the </w:t>
      </w:r>
      <w:proofErr w:type="spellStart"/>
      <w:r w:rsidRPr="002F3157">
        <w:rPr>
          <w:rFonts w:ascii="Times New Roman" w:hAnsi="Times New Roman" w:cs="Times New Roman"/>
          <w:sz w:val="22"/>
          <w:szCs w:val="22"/>
        </w:rPr>
        <w:t>ArcFace</w:t>
      </w:r>
      <w:proofErr w:type="spellEnd"/>
      <w:r w:rsidRPr="002F3157">
        <w:rPr>
          <w:rFonts w:ascii="Times New Roman" w:hAnsi="Times New Roman" w:cs="Times New Roman"/>
          <w:sz w:val="22"/>
          <w:szCs w:val="22"/>
        </w:rPr>
        <w:t xml:space="preserve"> manifold, combining state-of-the-art closed-set retrieval accuracy with robust open-set discrimination.</w:t>
      </w:r>
    </w:p>
    <w:sectPr w:rsidR="00514AA5" w:rsidRPr="002F31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906A53"/>
    <w:multiLevelType w:val="hybridMultilevel"/>
    <w:tmpl w:val="5E0A1D02"/>
    <w:lvl w:ilvl="0" w:tplc="597A0EA6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52" w:hanging="360"/>
      </w:pPr>
    </w:lvl>
    <w:lvl w:ilvl="2" w:tplc="0409001B" w:tentative="1">
      <w:start w:val="1"/>
      <w:numFmt w:val="lowerRoman"/>
      <w:lvlText w:val="%3."/>
      <w:lvlJc w:val="right"/>
      <w:pPr>
        <w:ind w:left="1872" w:hanging="180"/>
      </w:pPr>
    </w:lvl>
    <w:lvl w:ilvl="3" w:tplc="0409000F" w:tentative="1">
      <w:start w:val="1"/>
      <w:numFmt w:val="decimal"/>
      <w:lvlText w:val="%4."/>
      <w:lvlJc w:val="left"/>
      <w:pPr>
        <w:ind w:left="2592" w:hanging="360"/>
      </w:pPr>
    </w:lvl>
    <w:lvl w:ilvl="4" w:tplc="04090019" w:tentative="1">
      <w:start w:val="1"/>
      <w:numFmt w:val="lowerLetter"/>
      <w:lvlText w:val="%5."/>
      <w:lvlJc w:val="left"/>
      <w:pPr>
        <w:ind w:left="3312" w:hanging="360"/>
      </w:pPr>
    </w:lvl>
    <w:lvl w:ilvl="5" w:tplc="0409001B" w:tentative="1">
      <w:start w:val="1"/>
      <w:numFmt w:val="lowerRoman"/>
      <w:lvlText w:val="%6."/>
      <w:lvlJc w:val="right"/>
      <w:pPr>
        <w:ind w:left="4032" w:hanging="180"/>
      </w:pPr>
    </w:lvl>
    <w:lvl w:ilvl="6" w:tplc="0409000F" w:tentative="1">
      <w:start w:val="1"/>
      <w:numFmt w:val="decimal"/>
      <w:lvlText w:val="%7."/>
      <w:lvlJc w:val="left"/>
      <w:pPr>
        <w:ind w:left="4752" w:hanging="360"/>
      </w:pPr>
    </w:lvl>
    <w:lvl w:ilvl="7" w:tplc="04090019" w:tentative="1">
      <w:start w:val="1"/>
      <w:numFmt w:val="lowerLetter"/>
      <w:lvlText w:val="%8."/>
      <w:lvlJc w:val="left"/>
      <w:pPr>
        <w:ind w:left="5472" w:hanging="360"/>
      </w:pPr>
    </w:lvl>
    <w:lvl w:ilvl="8" w:tplc="0409001B" w:tentative="1">
      <w:start w:val="1"/>
      <w:numFmt w:val="lowerRoman"/>
      <w:lvlText w:val="%9."/>
      <w:lvlJc w:val="right"/>
      <w:pPr>
        <w:ind w:left="6192" w:hanging="180"/>
      </w:pPr>
    </w:lvl>
  </w:abstractNum>
  <w:num w:numId="1" w16cid:durableId="3343041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AA5"/>
    <w:rsid w:val="00054FAB"/>
    <w:rsid w:val="000928FF"/>
    <w:rsid w:val="000F11BA"/>
    <w:rsid w:val="000F369E"/>
    <w:rsid w:val="00132B09"/>
    <w:rsid w:val="001422F6"/>
    <w:rsid w:val="001603FF"/>
    <w:rsid w:val="0017344F"/>
    <w:rsid w:val="001D415F"/>
    <w:rsid w:val="002F3157"/>
    <w:rsid w:val="003A4C8F"/>
    <w:rsid w:val="003E4D3D"/>
    <w:rsid w:val="004258AB"/>
    <w:rsid w:val="00514AA5"/>
    <w:rsid w:val="00517810"/>
    <w:rsid w:val="00624BF0"/>
    <w:rsid w:val="00664A09"/>
    <w:rsid w:val="006D66C0"/>
    <w:rsid w:val="00784FCD"/>
    <w:rsid w:val="0083782B"/>
    <w:rsid w:val="008E4AC6"/>
    <w:rsid w:val="0090171A"/>
    <w:rsid w:val="00951FFF"/>
    <w:rsid w:val="009A5D94"/>
    <w:rsid w:val="00AA6F9C"/>
    <w:rsid w:val="00AB2250"/>
    <w:rsid w:val="00AC6F32"/>
    <w:rsid w:val="00AE0DE5"/>
    <w:rsid w:val="00B46D56"/>
    <w:rsid w:val="00BC0D0E"/>
    <w:rsid w:val="00BD2829"/>
    <w:rsid w:val="00BE6C5E"/>
    <w:rsid w:val="00D96F6E"/>
    <w:rsid w:val="00DF3B70"/>
    <w:rsid w:val="00E12A88"/>
    <w:rsid w:val="00E43EBC"/>
    <w:rsid w:val="00E966D8"/>
    <w:rsid w:val="00FA01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15C774"/>
  <w15:chartTrackingRefBased/>
  <w15:docId w15:val="{578B2A86-2B03-4960-A102-BB59D8BD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A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A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A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A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A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A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A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A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AA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AA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AA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A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A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A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A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A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A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A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14AA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A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14AA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14A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A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A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A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A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A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AA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624B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BD2829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13</Pages>
  <Words>3165</Words>
  <Characters>18044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Trinanjan Daw</dc:creator>
  <cp:keywords/>
  <dc:description/>
  <cp:lastModifiedBy>Trinanjan Daw</cp:lastModifiedBy>
  <cp:revision>31</cp:revision>
  <dcterms:created xsi:type="dcterms:W3CDTF">2026-10-12T14:34:00Z</dcterms:created>
  <dcterms:modified xsi:type="dcterms:W3CDTF">2026-10-12T17:42:00Z</dcterms:modified>
</cp:coreProperties>
</file>