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E5" w:rsidRDefault="009C34E5" w:rsidP="005A6F7B">
      <w:r w:rsidRPr="00287AE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-228600</wp:posOffset>
            </wp:positionV>
            <wp:extent cx="1081405" cy="1362075"/>
            <wp:effectExtent l="19050" t="0" r="444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34E5" w:rsidRDefault="009C34E5" w:rsidP="005A6F7B"/>
    <w:p w:rsidR="009C34E5" w:rsidRDefault="009C34E5" w:rsidP="005A6F7B">
      <w:pPr>
        <w:pStyle w:val="Eyebrow"/>
      </w:pPr>
    </w:p>
    <w:p w:rsidR="009C34E5" w:rsidRDefault="009C34E5" w:rsidP="005A6F7B">
      <w:pPr>
        <w:pStyle w:val="Eyebrow"/>
      </w:pPr>
    </w:p>
    <w:p w:rsidR="009C34E5" w:rsidRDefault="009C34E5" w:rsidP="005A6F7B">
      <w:pPr>
        <w:pStyle w:val="Eyebrow"/>
      </w:pPr>
    </w:p>
    <w:p w:rsidR="009C34E5" w:rsidRDefault="009C34E5" w:rsidP="005A6F7B">
      <w:pPr>
        <w:pStyle w:val="Eyebrow"/>
      </w:pPr>
    </w:p>
    <w:p w:rsidR="009C34E5" w:rsidRDefault="009C34E5" w:rsidP="005A6F7B">
      <w:pPr>
        <w:pStyle w:val="Eyebrow"/>
      </w:pPr>
    </w:p>
    <w:p w:rsidR="009C34E5" w:rsidRDefault="009C34E5" w:rsidP="005A6F7B">
      <w:pPr>
        <w:pStyle w:val="Title"/>
      </w:pPr>
      <w:bookmarkStart w:id="0" w:name="_Toc134518202"/>
      <w:bookmarkStart w:id="1" w:name="_Toc136313656"/>
      <w:r w:rsidRPr="00492C94">
        <w:t>D</w:t>
      </w:r>
      <w:r w:rsidR="009E7287">
        <w:t>isk drive and shelf maintenance</w:t>
      </w:r>
    </w:p>
    <w:bookmarkEnd w:id="0"/>
    <w:bookmarkEnd w:id="1"/>
    <w:p w:rsidR="009C34E5" w:rsidRPr="001312BD" w:rsidRDefault="009C34E5" w:rsidP="005A6F7B"/>
    <w:p w:rsidR="009C34E5" w:rsidRPr="00632109" w:rsidRDefault="009C34E5" w:rsidP="005A6F7B">
      <w:r w:rsidRPr="00632109">
        <w:t xml:space="preserve">Version </w:t>
      </w:r>
      <w:r w:rsidR="009E7287">
        <w:t>0.</w:t>
      </w:r>
      <w:r w:rsidR="000F0691">
        <w:t>3</w:t>
      </w:r>
    </w:p>
    <w:p w:rsidR="009C34E5" w:rsidRDefault="009C34E5" w:rsidP="005A6F7B"/>
    <w:p w:rsidR="009C34E5" w:rsidRDefault="009C34E5">
      <w:pPr>
        <w:rPr>
          <w:b/>
        </w:rPr>
      </w:pPr>
    </w:p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Pr="00110DFE" w:rsidRDefault="009C34E5" w:rsidP="005A6F7B"/>
    <w:p w:rsidR="009C34E5" w:rsidRDefault="009C34E5" w:rsidP="005A6F7B">
      <w:pPr>
        <w:pStyle w:val="Eyebrow"/>
      </w:pPr>
      <w:r>
        <w:t>About NetApp</w:t>
      </w:r>
    </w:p>
    <w:p w:rsidR="009C34E5" w:rsidRDefault="009C34E5" w:rsidP="005A6F7B">
      <w:pPr>
        <w:autoSpaceDE w:val="0"/>
        <w:autoSpaceDN w:val="0"/>
        <w:adjustRightInd w:val="0"/>
        <w:rPr>
          <w:rFonts w:cs="Arial"/>
          <w:szCs w:val="20"/>
        </w:rPr>
      </w:pPr>
      <w:r w:rsidRPr="00110DFE">
        <w:rPr>
          <w:rFonts w:cs="Arial"/>
          <w:szCs w:val="20"/>
        </w:rPr>
        <w:t>NetApp creates innovative storage and data management solutions that deliver</w:t>
      </w:r>
      <w:r>
        <w:rPr>
          <w:rFonts w:cs="Arial"/>
          <w:szCs w:val="20"/>
        </w:rPr>
        <w:t xml:space="preserve"> </w:t>
      </w:r>
      <w:r w:rsidRPr="00110DFE">
        <w:rPr>
          <w:rFonts w:cs="Arial"/>
          <w:szCs w:val="20"/>
        </w:rPr>
        <w:t>outstanding cost efficiency and accelerate performance breakthroughs.</w:t>
      </w:r>
      <w:r>
        <w:rPr>
          <w:rFonts w:cs="Arial"/>
          <w:szCs w:val="20"/>
        </w:rPr>
        <w:t xml:space="preserve"> </w:t>
      </w:r>
      <w:r w:rsidRPr="00110DFE">
        <w:rPr>
          <w:rFonts w:cs="Arial"/>
          <w:szCs w:val="20"/>
        </w:rPr>
        <w:t>Discover our passion for helping companies around the world go further, faster</w:t>
      </w:r>
      <w:r>
        <w:rPr>
          <w:rFonts w:cs="Arial"/>
          <w:szCs w:val="20"/>
        </w:rPr>
        <w:t xml:space="preserve"> </w:t>
      </w:r>
      <w:r w:rsidRPr="00110DFE">
        <w:rPr>
          <w:rFonts w:cs="Arial"/>
          <w:szCs w:val="20"/>
        </w:rPr>
        <w:t xml:space="preserve">at </w:t>
      </w:r>
      <w:hyperlink r:id="rId8" w:history="1">
        <w:r w:rsidRPr="00092B5E">
          <w:rPr>
            <w:rStyle w:val="Hyperlink"/>
            <w:rFonts w:cs="Arial"/>
            <w:szCs w:val="20"/>
          </w:rPr>
          <w:t>www.netapp.com</w:t>
        </w:r>
      </w:hyperlink>
      <w:r w:rsidRPr="00110DFE">
        <w:rPr>
          <w:rFonts w:cs="Arial"/>
          <w:szCs w:val="20"/>
        </w:rPr>
        <w:t>.</w:t>
      </w:r>
    </w:p>
    <w:p w:rsidR="009C34E5" w:rsidRDefault="009C34E5" w:rsidP="005A6F7B">
      <w:pPr>
        <w:autoSpaceDE w:val="0"/>
        <w:autoSpaceDN w:val="0"/>
        <w:adjustRightInd w:val="0"/>
        <w:rPr>
          <w:rFonts w:cs="Arial"/>
          <w:szCs w:val="20"/>
        </w:rPr>
      </w:pPr>
    </w:p>
    <w:p w:rsidR="009C34E5" w:rsidRPr="00110DFE" w:rsidRDefault="007E7039" w:rsidP="005A6F7B">
      <w:p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</w:r>
      <w:r>
        <w:rPr>
          <w:rFonts w:cs="Arial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33.75pt;height:80pt;mso-position-horizontal-relative:char;mso-position-vertical-relative:line" stroked="f">
            <v:fill opacity="0"/>
            <v:textbox style="mso-next-textbox:#_x0000_s1026" inset="0,0,0,0">
              <w:txbxContent>
                <w:p w:rsidR="009C34E5" w:rsidRDefault="009C34E5" w:rsidP="005A6F7B">
                  <w:pPr>
                    <w:pStyle w:val="BodyText"/>
                    <w:ind w:left="0"/>
                  </w:pPr>
                  <w:r w:rsidRPr="005F7ECB">
                    <w:rPr>
                      <w:b/>
                      <w:szCs w:val="19"/>
                    </w:rPr>
                    <w:t>NetApp, Inc</w:t>
                  </w:r>
                  <w:proofErr w:type="gramStart"/>
                  <w:r w:rsidRPr="005F7ECB">
                    <w:rPr>
                      <w:b/>
                      <w:szCs w:val="19"/>
                    </w:rPr>
                    <w:t>.</w:t>
                  </w:r>
                  <w:proofErr w:type="gramEnd"/>
                  <w:r w:rsidRPr="005F7ECB">
                    <w:rPr>
                      <w:b/>
                      <w:szCs w:val="19"/>
                    </w:rPr>
                    <w:br/>
                  </w:r>
                  <w:r w:rsidRPr="00836B28">
                    <w:rPr>
                      <w:szCs w:val="19"/>
                    </w:rPr>
                    <w:t>495 East Java Drive</w:t>
                  </w:r>
                  <w:r w:rsidRPr="00836B28">
                    <w:rPr>
                      <w:szCs w:val="19"/>
                    </w:rPr>
                    <w:br/>
                    <w:t>Sunnyvale, CA 94089 USA</w:t>
                  </w:r>
                  <w:r w:rsidRPr="00836B28">
                    <w:rPr>
                      <w:szCs w:val="19"/>
                    </w:rPr>
                    <w:br/>
                    <w:t>Telephone: +1 (408) 822-6000</w:t>
                  </w:r>
                  <w:r w:rsidRPr="00836B28">
                    <w:rPr>
                      <w:szCs w:val="19"/>
                    </w:rPr>
                    <w:br/>
                    <w:t>Fax: +1 (408) 822-4501</w:t>
                  </w:r>
                  <w:r w:rsidRPr="00836B28">
                    <w:rPr>
                      <w:szCs w:val="19"/>
                    </w:rPr>
                    <w:br/>
                    <w:t>Support telephone: +1 (888) 4-NETAPP</w:t>
                  </w:r>
                </w:p>
              </w:txbxContent>
            </v:textbox>
            <w10:wrap type="none"/>
            <w10:anchorlock/>
          </v:shape>
        </w:pict>
      </w:r>
    </w:p>
    <w:p w:rsidR="009C34E5" w:rsidRDefault="009C34E5" w:rsidP="005A6F7B"/>
    <w:p w:rsidR="009C34E5" w:rsidRPr="00110DFE" w:rsidRDefault="009C34E5" w:rsidP="005A6F7B">
      <w:pPr>
        <w:sectPr w:rsidR="009C34E5" w:rsidRPr="00110DFE" w:rsidSect="00EB4193">
          <w:footerReference w:type="even" r:id="rId9"/>
          <w:pgSz w:w="12240" w:h="15840"/>
          <w:pgMar w:top="1080" w:right="1080" w:bottom="1080" w:left="2340" w:header="720" w:footer="720" w:gutter="0"/>
          <w:cols w:space="720"/>
          <w:docGrid w:linePitch="360"/>
        </w:sectPr>
      </w:pPr>
    </w:p>
    <w:p w:rsidR="009C34E5" w:rsidRPr="00500F1B" w:rsidRDefault="009C34E5" w:rsidP="005A6F7B">
      <w:pPr>
        <w:pStyle w:val="TitleHeader"/>
        <w:rPr>
          <w:sz w:val="22"/>
          <w:szCs w:val="22"/>
        </w:rPr>
      </w:pPr>
      <w:r w:rsidRPr="00500F1B">
        <w:rPr>
          <w:sz w:val="22"/>
          <w:szCs w:val="22"/>
        </w:rPr>
        <w:lastRenderedPageBreak/>
        <w:t>Copyright and Trademark Information</w:t>
      </w:r>
    </w:p>
    <w:p w:rsidR="009C34E5" w:rsidRDefault="009C34E5" w:rsidP="005A6F7B">
      <w:pPr>
        <w:pStyle w:val="BodyText"/>
      </w:pPr>
      <w:proofErr w:type="gramStart"/>
      <w:r w:rsidRPr="00B445C7">
        <w:t>© Copyright 20</w:t>
      </w:r>
      <w:r>
        <w:t>1</w:t>
      </w:r>
      <w:r w:rsidR="002E4056">
        <w:t>1</w:t>
      </w:r>
      <w:r w:rsidRPr="00B445C7">
        <w:t xml:space="preserve"> NetApp, Inc.</w:t>
      </w:r>
      <w:proofErr w:type="gramEnd"/>
      <w:r w:rsidRPr="00B445C7">
        <w:t xml:space="preserve"> All rights reserved. No portions of this document may be reproduced without prior written consent of NetApp, Inc. Specifications </w:t>
      </w:r>
      <w:proofErr w:type="gramStart"/>
      <w:r w:rsidRPr="00B445C7">
        <w:t>are</w:t>
      </w:r>
      <w:proofErr w:type="gramEnd"/>
      <w:r w:rsidRPr="00B445C7">
        <w:t xml:space="preserve"> subject to change without notice. NetApp, the NetApp logo, Go further, faster are trademarks or registered trademarks of NetApp, Inc. in the United States and/or other countries.</w:t>
      </w:r>
    </w:p>
    <w:p w:rsidR="009C34E5" w:rsidRPr="00B445C7" w:rsidRDefault="009C34E5" w:rsidP="005A6F7B">
      <w:pPr>
        <w:pStyle w:val="BodyText"/>
      </w:pPr>
      <w:r w:rsidRPr="00B445C7">
        <w:t>All other brands or products are trademarks or registered trademarks of their respective holders and should be treated as such.</w:t>
      </w:r>
    </w:p>
    <w:p w:rsidR="009C34E5" w:rsidRDefault="009C34E5" w:rsidP="005A6F7B">
      <w:pPr>
        <w:pStyle w:val="BodyText"/>
        <w:ind w:left="0"/>
        <w:rPr>
          <w:b/>
        </w:rPr>
      </w:pPr>
    </w:p>
    <w:p w:rsidR="009C34E5" w:rsidRDefault="009C34E5" w:rsidP="009C34E5">
      <w:pPr>
        <w:pStyle w:val="BodyText"/>
      </w:pPr>
      <w:r>
        <w:br w:type="page"/>
      </w:r>
    </w:p>
    <w:p w:rsidR="009C34E5" w:rsidRDefault="009C34E5" w:rsidP="009C34E5">
      <w:pPr>
        <w:pStyle w:val="BodyText"/>
      </w:pPr>
    </w:p>
    <w:p w:rsidR="009C34E5" w:rsidRDefault="009C34E5" w:rsidP="009C34E5">
      <w:pPr>
        <w:pStyle w:val="TitleHeader"/>
        <w:rPr>
          <w:sz w:val="22"/>
          <w:szCs w:val="22"/>
        </w:rPr>
      </w:pPr>
      <w:r w:rsidRPr="00500F1B">
        <w:rPr>
          <w:sz w:val="22"/>
          <w:szCs w:val="22"/>
        </w:rPr>
        <w:t>Table of Contents</w:t>
      </w:r>
    </w:p>
    <w:p w:rsidR="009C34E5" w:rsidRPr="009D4048" w:rsidRDefault="009C34E5" w:rsidP="009C34E5">
      <w:pPr>
        <w:pStyle w:val="BodyText"/>
        <w:ind w:left="0"/>
      </w:pPr>
    </w:p>
    <w:p w:rsidR="00EB4193" w:rsidRDefault="007E703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 w:rsidRPr="007E7039">
        <w:rPr>
          <w:b w:val="0"/>
          <w:caps w:val="0"/>
        </w:rPr>
        <w:fldChar w:fldCharType="begin"/>
      </w:r>
      <w:r w:rsidR="009C34E5">
        <w:rPr>
          <w:b w:val="0"/>
          <w:caps w:val="0"/>
        </w:rPr>
        <w:instrText xml:space="preserve"> TOC \o "3-3" \h \z \t "Heading 1,1,Heading 2,2,Appendix Heading 1,1,Appendix Heading 2,2" </w:instrText>
      </w:r>
      <w:r w:rsidRPr="007E7039">
        <w:rPr>
          <w:b w:val="0"/>
          <w:caps w:val="0"/>
        </w:rPr>
        <w:fldChar w:fldCharType="separate"/>
      </w:r>
      <w:hyperlink w:anchor="_Toc286679021" w:history="1">
        <w:r w:rsidR="00EB4193" w:rsidRPr="005F1BFC">
          <w:rPr>
            <w:rStyle w:val="Hyperlink"/>
            <w:noProof/>
          </w:rPr>
          <w:t>1</w:t>
        </w:r>
        <w:r w:rsidR="00EB419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Introduction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4193" w:rsidRDefault="007E703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286679022" w:history="1">
        <w:r w:rsidR="00EB4193" w:rsidRPr="005F1BFC">
          <w:rPr>
            <w:rStyle w:val="Hyperlink"/>
            <w:noProof/>
          </w:rPr>
          <w:t>2</w:t>
        </w:r>
        <w:r w:rsidR="00EB419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Phases in disk drive and shelf maintenance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4193" w:rsidRDefault="007E703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86679023" w:history="1">
        <w:r w:rsidR="00EB4193" w:rsidRPr="005F1BFC">
          <w:rPr>
            <w:rStyle w:val="Hyperlink"/>
            <w:noProof/>
          </w:rPr>
          <w:t>2.1</w:t>
        </w:r>
        <w:r w:rsidR="00EB419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Pre-work phase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4193" w:rsidRDefault="007E703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86679024" w:history="1">
        <w:r w:rsidR="00EB4193" w:rsidRPr="005F1BFC">
          <w:rPr>
            <w:rStyle w:val="Hyperlink"/>
            <w:noProof/>
          </w:rPr>
          <w:t>2.2</w:t>
        </w:r>
        <w:r w:rsidR="00EB419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Arrival and notification phase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4193" w:rsidRDefault="007E703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86679025" w:history="1">
        <w:r w:rsidR="00EB4193" w:rsidRPr="005F1BFC">
          <w:rPr>
            <w:rStyle w:val="Hyperlink"/>
            <w:noProof/>
          </w:rPr>
          <w:t>2.3</w:t>
        </w:r>
        <w:r w:rsidR="00EB419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Validation phase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4193" w:rsidRDefault="007E703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86679026" w:history="1">
        <w:r w:rsidR="00EB4193" w:rsidRPr="005F1BFC">
          <w:rPr>
            <w:rStyle w:val="Hyperlink"/>
            <w:noProof/>
          </w:rPr>
          <w:t>2.4</w:t>
        </w:r>
        <w:r w:rsidR="00EB419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Work phase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4193" w:rsidRDefault="007E703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86679027" w:history="1">
        <w:r w:rsidR="00EB4193" w:rsidRPr="005F1BFC">
          <w:rPr>
            <w:rStyle w:val="Hyperlink"/>
            <w:noProof/>
          </w:rPr>
          <w:t>2.5</w:t>
        </w:r>
        <w:r w:rsidR="00EB419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Post-work phase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4193" w:rsidRDefault="007E703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286679028" w:history="1">
        <w:r w:rsidR="00EB4193" w:rsidRPr="005F1BFC">
          <w:rPr>
            <w:rStyle w:val="Hyperlink"/>
            <w:noProof/>
          </w:rPr>
          <w:t>3</w:t>
        </w:r>
        <w:r w:rsidR="00EB4193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Sample action plans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4193" w:rsidRDefault="007E703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86679029" w:history="1">
        <w:r w:rsidR="00EB4193" w:rsidRPr="005F1BFC">
          <w:rPr>
            <w:rStyle w:val="Hyperlink"/>
            <w:noProof/>
          </w:rPr>
          <w:t>3.1</w:t>
        </w:r>
        <w:r w:rsidR="00EB419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Replacing a failed disk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4193" w:rsidRDefault="007E703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86679030" w:history="1">
        <w:r w:rsidR="00EB4193" w:rsidRPr="005F1BFC">
          <w:rPr>
            <w:rStyle w:val="Hyperlink"/>
            <w:noProof/>
          </w:rPr>
          <w:t>3.2</w:t>
        </w:r>
        <w:r w:rsidR="00EB419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Reseating components in the disk shelves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4193" w:rsidRDefault="007E703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86679031" w:history="1">
        <w:r w:rsidR="00EB4193" w:rsidRPr="005F1BFC">
          <w:rPr>
            <w:rStyle w:val="Hyperlink"/>
            <w:noProof/>
          </w:rPr>
          <w:t>3.3</w:t>
        </w:r>
        <w:r w:rsidR="00EB419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Modifying cables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4193" w:rsidRDefault="007E703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286679032" w:history="1">
        <w:r w:rsidR="00EB4193" w:rsidRPr="005F1BFC">
          <w:rPr>
            <w:rStyle w:val="Hyperlink"/>
            <w:noProof/>
          </w:rPr>
          <w:t>3.4</w:t>
        </w:r>
        <w:r w:rsidR="00EB419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B4193" w:rsidRPr="005F1BFC">
          <w:rPr>
            <w:rStyle w:val="Hyperlink"/>
            <w:noProof/>
          </w:rPr>
          <w:t>Adding new disk shelves</w:t>
        </w:r>
        <w:r w:rsidR="00EB41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B4193">
          <w:rPr>
            <w:noProof/>
            <w:webHidden/>
          </w:rPr>
          <w:instrText xml:space="preserve"> PAGEREF _Toc286679032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19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34E5" w:rsidRPr="001E3903" w:rsidRDefault="007E7039" w:rsidP="009C34E5">
      <w:pPr>
        <w:pStyle w:val="BodyText"/>
      </w:pPr>
      <w:r>
        <w:rPr>
          <w:rFonts w:ascii="Arial Bold"/>
          <w:b/>
          <w:caps/>
          <w:color w:val="0067C5"/>
          <w:sz w:val="18"/>
        </w:rPr>
        <w:fldChar w:fldCharType="end"/>
      </w:r>
    </w:p>
    <w:p w:rsidR="009C34E5" w:rsidRDefault="009C34E5" w:rsidP="009C34E5">
      <w:pPr>
        <w:spacing w:after="200" w:line="276" w:lineRule="auto"/>
      </w:pPr>
      <w:r>
        <w:br w:type="page"/>
      </w:r>
    </w:p>
    <w:p w:rsidR="009C34E5" w:rsidRPr="00500F1B" w:rsidRDefault="009C34E5" w:rsidP="009C34E5">
      <w:pPr>
        <w:pStyle w:val="TitleHeader"/>
        <w:rPr>
          <w:sz w:val="22"/>
          <w:szCs w:val="22"/>
        </w:rPr>
      </w:pPr>
      <w:r w:rsidRPr="00500F1B">
        <w:rPr>
          <w:sz w:val="22"/>
          <w:szCs w:val="22"/>
        </w:rPr>
        <w:lastRenderedPageBreak/>
        <w:t>Preface</w:t>
      </w:r>
    </w:p>
    <w:p w:rsidR="0031741A" w:rsidRPr="0031741A" w:rsidRDefault="0026035D" w:rsidP="009C34E5">
      <w:pPr>
        <w:pStyle w:val="BodyText"/>
      </w:pPr>
      <w:r w:rsidRPr="0026035D">
        <w:t xml:space="preserve">This </w:t>
      </w:r>
      <w:r w:rsidR="0031741A">
        <w:t xml:space="preserve">document describes the steps </w:t>
      </w:r>
      <w:r w:rsidR="005A6F7B">
        <w:t xml:space="preserve">you should </w:t>
      </w:r>
      <w:r w:rsidR="0031741A">
        <w:t xml:space="preserve">perform as part of </w:t>
      </w:r>
      <w:r w:rsidR="005A6F7B">
        <w:t xml:space="preserve">maintenance of </w:t>
      </w:r>
      <w:r w:rsidR="0031741A">
        <w:t>any disk drive or shelf at Thomson Reuters</w:t>
      </w:r>
      <w:r w:rsidR="005A6F7B">
        <w:t>.</w:t>
      </w:r>
    </w:p>
    <w:p w:rsidR="009C34E5" w:rsidRPr="00AD47C2" w:rsidRDefault="009C34E5" w:rsidP="009C34E5">
      <w:pPr>
        <w:pStyle w:val="paragraphheader"/>
      </w:pPr>
      <w:r w:rsidRPr="00AD47C2">
        <w:t>Audience</w:t>
      </w:r>
    </w:p>
    <w:p w:rsidR="009C34E5" w:rsidRPr="00836B28" w:rsidRDefault="009C34E5" w:rsidP="009C34E5">
      <w:pPr>
        <w:pStyle w:val="BodyText"/>
      </w:pPr>
      <w:r>
        <w:t>The primary audience for this document i</w:t>
      </w:r>
      <w:r w:rsidR="00337F55">
        <w:t>s NetApp Professional Services Engineers</w:t>
      </w:r>
      <w:r w:rsidRPr="001138E8">
        <w:t xml:space="preserve"> for </w:t>
      </w:r>
      <w:r w:rsidR="00337F55">
        <w:t>Thomson Reuters</w:t>
      </w:r>
      <w:r w:rsidR="005715E4">
        <w:t xml:space="preserve"> and Thomson Reuters Storage Administrators</w:t>
      </w:r>
      <w:r w:rsidRPr="00A51D46">
        <w:t>.</w:t>
      </w:r>
    </w:p>
    <w:p w:rsidR="009C34E5" w:rsidRPr="00AD47C2" w:rsidRDefault="009C34E5" w:rsidP="009C34E5">
      <w:pPr>
        <w:pStyle w:val="paragraphheader"/>
      </w:pPr>
      <w:r w:rsidRPr="00AD47C2">
        <w:t>Non-Disclosure Requirements</w:t>
      </w:r>
    </w:p>
    <w:p w:rsidR="009C34E5" w:rsidRPr="00AD47C2" w:rsidRDefault="009C34E5" w:rsidP="009C34E5">
      <w:pPr>
        <w:pStyle w:val="BodyText"/>
      </w:pPr>
      <w:proofErr w:type="gramStart"/>
      <w:r w:rsidRPr="00AD47C2">
        <w:t xml:space="preserve">© Copyright </w:t>
      </w:r>
      <w:r>
        <w:t>201</w:t>
      </w:r>
      <w:r w:rsidR="000A7590">
        <w:t>1</w:t>
      </w:r>
      <w:r w:rsidRPr="00AD47C2">
        <w:t xml:space="preserve"> NetApp.</w:t>
      </w:r>
      <w:proofErr w:type="gramEnd"/>
      <w:r w:rsidRPr="00AD47C2">
        <w:t xml:space="preserve"> All rights reserved. This document contains the confidential and proprietary information of NetApp, Inc. Do not reproduce or distribute without the prior written consent of NetApp.</w:t>
      </w:r>
    </w:p>
    <w:p w:rsidR="009C34E5" w:rsidRPr="00DA7B1B" w:rsidRDefault="009C34E5" w:rsidP="009C34E5">
      <w:pPr>
        <w:pStyle w:val="paragraphheader"/>
      </w:pPr>
      <w:r w:rsidRPr="00DA7B1B">
        <w:t>Feedback</w:t>
      </w:r>
    </w:p>
    <w:p w:rsidR="009C34E5" w:rsidRDefault="009C34E5" w:rsidP="009C34E5">
      <w:pPr>
        <w:pStyle w:val="BodyText"/>
      </w:pPr>
      <w:r>
        <w:t xml:space="preserve">We continually try to improve the quality and usefulness of NetApp documentation. If you have any corrections, feedbacks, or requests for additional documentation, send an e-mail message to </w:t>
      </w:r>
      <w:hyperlink r:id="rId10" w:history="1">
        <w:r w:rsidRPr="00F65A40">
          <w:rPr>
            <w:rStyle w:val="Hyperlink"/>
          </w:rPr>
          <w:t>dl-ngs-ps-eng-tw@netapp.com</w:t>
        </w:r>
      </w:hyperlink>
      <w:r>
        <w:t>.</w:t>
      </w:r>
    </w:p>
    <w:p w:rsidR="009C34E5" w:rsidRDefault="009C34E5" w:rsidP="009C34E5">
      <w:pPr>
        <w:pStyle w:val="paragraphheader"/>
      </w:pPr>
      <w:bookmarkStart w:id="2" w:name="_Toc194465902"/>
      <w:r>
        <w:t>Information About this Document</w:t>
      </w:r>
    </w:p>
    <w:p w:rsidR="009C34E5" w:rsidRDefault="009C34E5" w:rsidP="009C34E5">
      <w:pPr>
        <w:pStyle w:val="BodyText"/>
        <w:rPr>
          <w:szCs w:val="19"/>
        </w:rPr>
      </w:pPr>
      <w:r>
        <w:rPr>
          <w:szCs w:val="19"/>
        </w:rPr>
        <w:t>All information about this document including version history, review and approval, typographical conventions, references, and a glossary of terms can be found in the final chapter of this document.</w:t>
      </w:r>
    </w:p>
    <w:p w:rsidR="0026035D" w:rsidRDefault="009C34E5" w:rsidP="0026035D">
      <w:pPr>
        <w:pStyle w:val="Heading1"/>
      </w:pPr>
      <w:bookmarkStart w:id="3" w:name="_Toc286668203"/>
      <w:bookmarkStart w:id="4" w:name="_Toc286669623"/>
      <w:bookmarkStart w:id="5" w:name="_Toc286679017"/>
      <w:bookmarkStart w:id="6" w:name="_Toc286668204"/>
      <w:bookmarkStart w:id="7" w:name="_Toc286669624"/>
      <w:bookmarkStart w:id="8" w:name="_Toc286679018"/>
      <w:bookmarkStart w:id="9" w:name="_Toc286668205"/>
      <w:bookmarkStart w:id="10" w:name="_Toc286669625"/>
      <w:bookmarkStart w:id="11" w:name="_Toc286679019"/>
      <w:bookmarkStart w:id="12" w:name="_Toc286668206"/>
      <w:bookmarkStart w:id="13" w:name="_Toc286669626"/>
      <w:bookmarkStart w:id="14" w:name="_Toc286679020"/>
      <w:bookmarkStart w:id="15" w:name="_Toc28667902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lastRenderedPageBreak/>
        <w:t>Introduction</w:t>
      </w:r>
      <w:bookmarkEnd w:id="15"/>
    </w:p>
    <w:p w:rsidR="0026035D" w:rsidRDefault="009C34E5" w:rsidP="0026035D">
      <w:pPr>
        <w:pStyle w:val="BodyText"/>
      </w:pPr>
      <w:r>
        <w:t>This document detail</w:t>
      </w:r>
      <w:r w:rsidR="0031741A">
        <w:t>s the</w:t>
      </w:r>
      <w:r>
        <w:t xml:space="preserve"> additional steps</w:t>
      </w:r>
      <w:r w:rsidR="005A6F7B">
        <w:t xml:space="preserve"> you should</w:t>
      </w:r>
      <w:r>
        <w:t xml:space="preserve"> perform as part of </w:t>
      </w:r>
      <w:r w:rsidR="005A6F7B">
        <w:t xml:space="preserve">maintenance of </w:t>
      </w:r>
      <w:r>
        <w:t xml:space="preserve">disk drive or shelf at Thomson Reuters. This includes operations such as failed disk replacements, reseating of components in the disk shelves, cabling modifications, </w:t>
      </w:r>
      <w:r w:rsidR="005A6F7B">
        <w:t>and/</w:t>
      </w:r>
      <w:r>
        <w:t>or adding new disk shelves.</w:t>
      </w:r>
      <w:r w:rsidR="0031741A">
        <w:t xml:space="preserve"> The work </w:t>
      </w:r>
      <w:r w:rsidR="00EF1C03">
        <w:t>includes</w:t>
      </w:r>
      <w:r w:rsidR="0031741A">
        <w:t xml:space="preserve"> the following phases:</w:t>
      </w:r>
    </w:p>
    <w:p w:rsidR="0026035D" w:rsidRDefault="0031741A" w:rsidP="0026035D">
      <w:pPr>
        <w:pStyle w:val="ListNumber3"/>
      </w:pPr>
      <w:r>
        <w:t>Pre-work phase</w:t>
      </w:r>
    </w:p>
    <w:p w:rsidR="0026035D" w:rsidRDefault="0031741A" w:rsidP="0026035D">
      <w:pPr>
        <w:pStyle w:val="ListNumber3"/>
      </w:pPr>
      <w:r>
        <w:t>Arrival and notification phase</w:t>
      </w:r>
    </w:p>
    <w:p w:rsidR="0026035D" w:rsidRDefault="0031741A" w:rsidP="0026035D">
      <w:pPr>
        <w:pStyle w:val="ListNumber3"/>
      </w:pPr>
      <w:r>
        <w:t>Validation phase</w:t>
      </w:r>
    </w:p>
    <w:p w:rsidR="0026035D" w:rsidRDefault="0031741A" w:rsidP="0026035D">
      <w:pPr>
        <w:pStyle w:val="ListNumber3"/>
      </w:pPr>
      <w:r>
        <w:t>Work phase</w:t>
      </w:r>
    </w:p>
    <w:p w:rsidR="0026035D" w:rsidRDefault="0031741A" w:rsidP="0026035D">
      <w:pPr>
        <w:pStyle w:val="ListNumber3"/>
      </w:pPr>
      <w:r>
        <w:t>Post-work phase</w:t>
      </w:r>
    </w:p>
    <w:p w:rsidR="0026035D" w:rsidRDefault="002E4056" w:rsidP="0026035D">
      <w:pPr>
        <w:pStyle w:val="Heading1"/>
      </w:pPr>
      <w:bookmarkStart w:id="16" w:name="_Toc286679022"/>
      <w:r>
        <w:lastRenderedPageBreak/>
        <w:t xml:space="preserve">Phases in </w:t>
      </w:r>
      <w:r w:rsidR="00EF1C03">
        <w:t>d</w:t>
      </w:r>
      <w:r w:rsidR="009C34E5">
        <w:t>is</w:t>
      </w:r>
      <w:r>
        <w:t>k drive and shelf maintenance</w:t>
      </w:r>
      <w:bookmarkEnd w:id="16"/>
    </w:p>
    <w:p w:rsidR="0026035D" w:rsidRDefault="000A7590" w:rsidP="0026035D">
      <w:pPr>
        <w:pStyle w:val="BodyText"/>
      </w:pPr>
      <w:r>
        <w:t xml:space="preserve">This chapter describes </w:t>
      </w:r>
      <w:r w:rsidR="00891E41">
        <w:t xml:space="preserve">each </w:t>
      </w:r>
      <w:r>
        <w:t xml:space="preserve">phase </w:t>
      </w:r>
      <w:r w:rsidR="005A6F7B">
        <w:t>of</w:t>
      </w:r>
      <w:r w:rsidR="00337F55">
        <w:t xml:space="preserve"> </w:t>
      </w:r>
      <w:r>
        <w:t>disk drive and shelf maintenance</w:t>
      </w:r>
      <w:r w:rsidR="00337F55">
        <w:t>.</w:t>
      </w:r>
    </w:p>
    <w:p w:rsidR="009C34E5" w:rsidRPr="000A7590" w:rsidRDefault="009C34E5" w:rsidP="000A7590">
      <w:pPr>
        <w:pStyle w:val="Heading2"/>
      </w:pPr>
      <w:bookmarkStart w:id="17" w:name="_Toc286679023"/>
      <w:r w:rsidRPr="000A7590">
        <w:t>Pre-</w:t>
      </w:r>
      <w:r w:rsidR="00EF1C03">
        <w:t>w</w:t>
      </w:r>
      <w:r w:rsidRPr="000A7590">
        <w:t xml:space="preserve">ork </w:t>
      </w:r>
      <w:r w:rsidR="00EF1C03">
        <w:t>p</w:t>
      </w:r>
      <w:r w:rsidRPr="000A7590">
        <w:t>hase</w:t>
      </w:r>
      <w:bookmarkEnd w:id="17"/>
    </w:p>
    <w:p w:rsidR="0026035D" w:rsidRDefault="00EF1C03" w:rsidP="0026035D">
      <w:pPr>
        <w:pStyle w:val="BodyText"/>
      </w:pPr>
      <w:r>
        <w:t xml:space="preserve">Formalize an action plan before </w:t>
      </w:r>
      <w:r w:rsidR="009C34E5">
        <w:t>going onsite to perform maintenance</w:t>
      </w:r>
      <w:r>
        <w:t>.</w:t>
      </w:r>
      <w:r w:rsidR="009C34E5">
        <w:t xml:space="preserve"> The plan should include the system checks </w:t>
      </w:r>
      <w:r w:rsidR="00CF24E8">
        <w:t>to</w:t>
      </w:r>
      <w:r w:rsidR="009C34E5">
        <w:t xml:space="preserve"> be performed before and after the maintenance.</w:t>
      </w:r>
    </w:p>
    <w:p w:rsidR="0026035D" w:rsidRDefault="009C34E5" w:rsidP="0026035D">
      <w:pPr>
        <w:pStyle w:val="BodyText"/>
      </w:pPr>
      <w:r>
        <w:t xml:space="preserve">There are </w:t>
      </w:r>
      <w:r w:rsidR="00EF1C03">
        <w:t xml:space="preserve">several </w:t>
      </w:r>
      <w:r>
        <w:t>resources to assist with the development of a formalized action plan. The</w:t>
      </w:r>
      <w:r w:rsidR="00CF24E8">
        <w:t>se</w:t>
      </w:r>
      <w:r>
        <w:t xml:space="preserve"> include </w:t>
      </w:r>
      <w:r w:rsidR="00337F55">
        <w:t xml:space="preserve">Thomson </w:t>
      </w:r>
      <w:proofErr w:type="gramStart"/>
      <w:r w:rsidR="00337F55">
        <w:t>Reuters</w:t>
      </w:r>
      <w:proofErr w:type="gramEnd"/>
      <w:r w:rsidR="00337F55">
        <w:t xml:space="preserve"> </w:t>
      </w:r>
      <w:r>
        <w:t>co-workers, NetApp on</w:t>
      </w:r>
      <w:r w:rsidR="00EF1C03">
        <w:t>-</w:t>
      </w:r>
      <w:r>
        <w:t>site team members</w:t>
      </w:r>
      <w:r w:rsidR="00891E41">
        <w:t>,</w:t>
      </w:r>
      <w:r>
        <w:t xml:space="preserve"> and NetApp </w:t>
      </w:r>
      <w:r w:rsidRPr="00855180">
        <w:t>NGS/CSC</w:t>
      </w:r>
      <w:r>
        <w:t>. Additionally, a central repository for previously completed action plans</w:t>
      </w:r>
      <w:r w:rsidR="00337F55">
        <w:t xml:space="preserve"> is available</w:t>
      </w:r>
      <w:r>
        <w:t>.</w:t>
      </w:r>
    </w:p>
    <w:p w:rsidR="009C34E5" w:rsidRPr="000A7590" w:rsidRDefault="009C34E5" w:rsidP="000A7590">
      <w:pPr>
        <w:pStyle w:val="Heading2"/>
      </w:pPr>
      <w:bookmarkStart w:id="18" w:name="_Toc286679024"/>
      <w:r w:rsidRPr="000A7590">
        <w:t xml:space="preserve">Arrival and </w:t>
      </w:r>
      <w:r w:rsidR="00EF1C03">
        <w:t>n</w:t>
      </w:r>
      <w:r w:rsidRPr="000A7590">
        <w:t xml:space="preserve">otification </w:t>
      </w:r>
      <w:r w:rsidR="00EF1C03">
        <w:t>p</w:t>
      </w:r>
      <w:r w:rsidRPr="000A7590">
        <w:t>hase</w:t>
      </w:r>
      <w:bookmarkEnd w:id="18"/>
    </w:p>
    <w:p w:rsidR="009710FF" w:rsidRDefault="00C10CAC">
      <w:pPr>
        <w:pStyle w:val="BodyText"/>
      </w:pPr>
      <w:r>
        <w:t xml:space="preserve">On </w:t>
      </w:r>
      <w:r w:rsidR="009C34E5">
        <w:t>arriv</w:t>
      </w:r>
      <w:r>
        <w:t>ing</w:t>
      </w:r>
      <w:r w:rsidR="009C34E5">
        <w:t xml:space="preserve"> at a </w:t>
      </w:r>
      <w:r w:rsidR="00337F55">
        <w:t>Thomson Reuters</w:t>
      </w:r>
      <w:r w:rsidR="009C34E5">
        <w:t xml:space="preserve"> site, it is critical that the </w:t>
      </w:r>
      <w:r w:rsidR="00337F55">
        <w:t>T</w:t>
      </w:r>
      <w:r w:rsidR="00655663">
        <w:t>homson Reuters</w:t>
      </w:r>
      <w:r w:rsidR="009C34E5">
        <w:t xml:space="preserve"> Master Console [what is their current name?] </w:t>
      </w:r>
      <w:r w:rsidR="00505607">
        <w:t xml:space="preserve">is </w:t>
      </w:r>
      <w:r w:rsidR="009C34E5">
        <w:t>notified of your arrival.</w:t>
      </w:r>
    </w:p>
    <w:p w:rsidR="009710FF" w:rsidRDefault="00D2138A">
      <w:pPr>
        <w:pStyle w:val="Note"/>
      </w:pPr>
      <w:r>
        <w:t xml:space="preserve">Note: </w:t>
      </w:r>
      <w:r w:rsidR="00505607">
        <w:t xml:space="preserve">The Master Console </w:t>
      </w:r>
      <w:r w:rsidR="009C34E5">
        <w:t>can be contacted at 651-687-8201.</w:t>
      </w:r>
    </w:p>
    <w:p w:rsidR="0026035D" w:rsidRDefault="009C34E5" w:rsidP="0026035D">
      <w:pPr>
        <w:pStyle w:val="BodyText"/>
      </w:pPr>
      <w:r>
        <w:t>You</w:t>
      </w:r>
      <w:r w:rsidR="00EF1C03">
        <w:t xml:space="preserve"> must </w:t>
      </w:r>
      <w:r>
        <w:t xml:space="preserve">let them know the </w:t>
      </w:r>
      <w:r w:rsidR="00D2138A">
        <w:t>Thomson Reuters</w:t>
      </w:r>
      <w:r>
        <w:t xml:space="preserve"> CR or IM number </w:t>
      </w:r>
      <w:r w:rsidR="00EF1C03">
        <w:t>assigned to the work/task</w:t>
      </w:r>
      <w:r>
        <w:t xml:space="preserve">, the NetApp storage controller being </w:t>
      </w:r>
      <w:r w:rsidR="00EF1C03">
        <w:t>worked on</w:t>
      </w:r>
      <w:r w:rsidR="00505607">
        <w:t>,</w:t>
      </w:r>
      <w:r>
        <w:t xml:space="preserve"> and any other questions that they might have.</w:t>
      </w:r>
    </w:p>
    <w:p w:rsidR="0026035D" w:rsidRDefault="00EB72B5" w:rsidP="0026035D">
      <w:pPr>
        <w:pStyle w:val="BodyText"/>
      </w:pPr>
      <w:r>
        <w:t>In the event of any issues affecting the data center, i</w:t>
      </w:r>
      <w:r w:rsidR="009C34E5">
        <w:t xml:space="preserve">t is possible that they </w:t>
      </w:r>
      <w:r w:rsidR="00EF1C03">
        <w:t xml:space="preserve">might </w:t>
      </w:r>
      <w:r w:rsidR="009C34E5">
        <w:t>cancel your scheduled work.</w:t>
      </w:r>
    </w:p>
    <w:p w:rsidR="009C34E5" w:rsidRDefault="009C34E5" w:rsidP="009C34E5">
      <w:pPr>
        <w:pStyle w:val="Heading2"/>
      </w:pPr>
      <w:bookmarkStart w:id="19" w:name="_Toc286679025"/>
      <w:r>
        <w:t xml:space="preserve">Validation </w:t>
      </w:r>
      <w:r w:rsidR="00BE6E2C">
        <w:t>p</w:t>
      </w:r>
      <w:r>
        <w:t>hase</w:t>
      </w:r>
      <w:bookmarkEnd w:id="19"/>
    </w:p>
    <w:p w:rsidR="0026035D" w:rsidRDefault="009C34E5" w:rsidP="0026035D">
      <w:pPr>
        <w:pStyle w:val="BodyText"/>
      </w:pPr>
      <w:r>
        <w:t>This phase can be accomplished</w:t>
      </w:r>
      <w:r w:rsidR="00505607">
        <w:t xml:space="preserve"> only</w:t>
      </w:r>
      <w:r>
        <w:t xml:space="preserve"> if the person </w:t>
      </w:r>
      <w:r w:rsidR="00CF24E8">
        <w:t xml:space="preserve">performing </w:t>
      </w:r>
      <w:r>
        <w:t xml:space="preserve">the </w:t>
      </w:r>
      <w:r w:rsidR="00CF24E8">
        <w:t>tasks</w:t>
      </w:r>
      <w:r w:rsidR="00EF6C8D">
        <w:t xml:space="preserve"> </w:t>
      </w:r>
      <w:r>
        <w:t xml:space="preserve">has proper login credentials. </w:t>
      </w:r>
      <w:r w:rsidR="00505607">
        <w:t xml:space="preserve">If you don’t have </w:t>
      </w:r>
      <w:r>
        <w:t>proper login credentials</w:t>
      </w:r>
      <w:r w:rsidR="00505607">
        <w:t>, skip</w:t>
      </w:r>
      <w:r>
        <w:t xml:space="preserve"> this entire phase.</w:t>
      </w:r>
    </w:p>
    <w:p w:rsidR="0026035D" w:rsidRDefault="009C34E5" w:rsidP="0026035D">
      <w:pPr>
        <w:pStyle w:val="BodyText"/>
      </w:pPr>
      <w:r>
        <w:t xml:space="preserve">Before </w:t>
      </w:r>
      <w:r w:rsidR="00EF6C8D">
        <w:t>proceeding with the work, perform the</w:t>
      </w:r>
      <w:r>
        <w:t xml:space="preserve"> basic checks on the NetApp storage controller cluster. These checks should be performed on the NetApp storage controller serial port. </w:t>
      </w:r>
    </w:p>
    <w:p w:rsidR="0026035D" w:rsidRDefault="009C34E5" w:rsidP="0026035D">
      <w:pPr>
        <w:pStyle w:val="BodyText"/>
      </w:pPr>
      <w:r>
        <w:t xml:space="preserve">It is highly </w:t>
      </w:r>
      <w:r w:rsidR="00505607">
        <w:t xml:space="preserve">recommended </w:t>
      </w:r>
      <w:r>
        <w:t>that the commands</w:t>
      </w:r>
      <w:r w:rsidR="00EF6C8D">
        <w:t xml:space="preserve"> </w:t>
      </w:r>
      <w:r w:rsidR="00505607">
        <w:t xml:space="preserve">that </w:t>
      </w:r>
      <w:r>
        <w:t xml:space="preserve">run during the validation step </w:t>
      </w:r>
      <w:r w:rsidR="00505607">
        <w:t xml:space="preserve">are </w:t>
      </w:r>
      <w:r>
        <w:t xml:space="preserve">planned </w:t>
      </w:r>
      <w:r w:rsidR="00505607">
        <w:t xml:space="preserve">before </w:t>
      </w:r>
      <w:r>
        <w:t xml:space="preserve">coming onsite and </w:t>
      </w:r>
      <w:r w:rsidR="00505607">
        <w:t xml:space="preserve">is a </w:t>
      </w:r>
      <w:r>
        <w:t>part of the action plan.</w:t>
      </w:r>
    </w:p>
    <w:p w:rsidR="0026035D" w:rsidRDefault="00505607" w:rsidP="0026035D">
      <w:pPr>
        <w:pStyle w:val="Note"/>
      </w:pPr>
      <w:r>
        <w:t xml:space="preserve">Note: </w:t>
      </w:r>
      <w:r w:rsidR="009C34E5">
        <w:t>Discussion of hardware and software to connect to the console port</w:t>
      </w:r>
      <w:r>
        <w:t>,</w:t>
      </w:r>
      <w:r w:rsidR="009C34E5">
        <w:t xml:space="preserve"> along with instruction</w:t>
      </w:r>
      <w:r>
        <w:t>s</w:t>
      </w:r>
      <w:r w:rsidR="009C34E5">
        <w:t xml:space="preserve"> on how to log</w:t>
      </w:r>
      <w:r>
        <w:t xml:space="preserve">in </w:t>
      </w:r>
      <w:r w:rsidR="009C34E5">
        <w:t xml:space="preserve">and execute commands on a NetApp storage controller </w:t>
      </w:r>
      <w:proofErr w:type="gramStart"/>
      <w:r w:rsidR="009C34E5">
        <w:t>are</w:t>
      </w:r>
      <w:proofErr w:type="gramEnd"/>
      <w:r w:rsidR="009C34E5">
        <w:t xml:space="preserve"> assumed knowledge and </w:t>
      </w:r>
      <w:r>
        <w:t xml:space="preserve">are </w:t>
      </w:r>
      <w:r w:rsidR="009C34E5">
        <w:t>outside of the scope of this document.</w:t>
      </w:r>
    </w:p>
    <w:p w:rsidR="0026035D" w:rsidRDefault="00505607" w:rsidP="0026035D">
      <w:pPr>
        <w:pStyle w:val="BodyText"/>
      </w:pPr>
      <w:r>
        <w:t xml:space="preserve">A few </w:t>
      </w:r>
      <w:r w:rsidR="009C34E5">
        <w:t xml:space="preserve">commands that </w:t>
      </w:r>
      <w:r w:rsidR="00EF6C8D">
        <w:t>are</w:t>
      </w:r>
      <w:r w:rsidR="009C34E5">
        <w:t xml:space="preserve"> helpful for information gathering are</w:t>
      </w:r>
      <w:r w:rsidR="00EF6C8D">
        <w:t>:</w:t>
      </w:r>
    </w:p>
    <w:p w:rsidR="0026035D" w:rsidRDefault="0026035D" w:rsidP="0026035D">
      <w:pPr>
        <w:pStyle w:val="Bullet1"/>
      </w:pPr>
      <w:r w:rsidRPr="0026035D">
        <w:rPr>
          <w:rStyle w:val="ConsoleText"/>
          <w:rFonts w:eastAsiaTheme="minorHAnsi"/>
        </w:rPr>
        <w:t>FILER&gt;</w:t>
      </w:r>
      <w:r w:rsidR="009C34E5">
        <w:t xml:space="preserve"> </w:t>
      </w:r>
      <w:proofErr w:type="spellStart"/>
      <w:r w:rsidRPr="0026035D">
        <w:rPr>
          <w:rStyle w:val="ConsoleCommand"/>
          <w:rFonts w:eastAsiaTheme="minorHAnsi"/>
        </w:rPr>
        <w:t>sysconfig</w:t>
      </w:r>
      <w:proofErr w:type="spellEnd"/>
      <w:r w:rsidRPr="0026035D">
        <w:rPr>
          <w:rStyle w:val="ConsoleCommand"/>
          <w:rFonts w:eastAsiaTheme="minorHAnsi"/>
        </w:rPr>
        <w:t xml:space="preserve"> –a</w:t>
      </w:r>
    </w:p>
    <w:p w:rsidR="0026035D" w:rsidRDefault="0026035D" w:rsidP="0026035D">
      <w:pPr>
        <w:pStyle w:val="Bullet1"/>
      </w:pPr>
      <w:r w:rsidRPr="0026035D">
        <w:rPr>
          <w:rStyle w:val="ConsoleText"/>
          <w:rFonts w:eastAsiaTheme="minorHAnsi"/>
        </w:rPr>
        <w:t>FILER&gt;</w:t>
      </w:r>
      <w:r w:rsidR="009C34E5">
        <w:t xml:space="preserve"> </w:t>
      </w:r>
      <w:proofErr w:type="spellStart"/>
      <w:r w:rsidRPr="0026035D">
        <w:rPr>
          <w:rStyle w:val="ConsoleCommand"/>
          <w:rFonts w:eastAsiaTheme="minorHAnsi"/>
        </w:rPr>
        <w:t>sysconfig</w:t>
      </w:r>
      <w:proofErr w:type="spellEnd"/>
      <w:r w:rsidRPr="0026035D">
        <w:rPr>
          <w:rStyle w:val="ConsoleCommand"/>
          <w:rFonts w:eastAsiaTheme="minorHAnsi"/>
        </w:rPr>
        <w:t xml:space="preserve"> –r</w:t>
      </w:r>
    </w:p>
    <w:p w:rsidR="0026035D" w:rsidRDefault="0026035D" w:rsidP="0026035D">
      <w:pPr>
        <w:pStyle w:val="Bullet1"/>
      </w:pPr>
      <w:r w:rsidRPr="0026035D">
        <w:rPr>
          <w:rStyle w:val="ConsoleText"/>
          <w:rFonts w:eastAsiaTheme="minorHAnsi"/>
        </w:rPr>
        <w:t>FILER&gt;</w:t>
      </w:r>
      <w:r w:rsidR="009C34E5">
        <w:t xml:space="preserve"> </w:t>
      </w:r>
      <w:r w:rsidRPr="0026035D">
        <w:rPr>
          <w:rStyle w:val="ConsoleCommand"/>
          <w:rFonts w:eastAsiaTheme="minorHAnsi"/>
        </w:rPr>
        <w:t>storage show disk –p</w:t>
      </w:r>
    </w:p>
    <w:p w:rsidR="0026035D" w:rsidRDefault="0026035D" w:rsidP="0026035D">
      <w:pPr>
        <w:pStyle w:val="Bullet1"/>
      </w:pPr>
      <w:r w:rsidRPr="0026035D">
        <w:rPr>
          <w:rStyle w:val="ConsoleText"/>
          <w:rFonts w:eastAsiaTheme="minorHAnsi"/>
        </w:rPr>
        <w:t>FILER&gt;</w:t>
      </w:r>
      <w:r w:rsidR="009C34E5">
        <w:t xml:space="preserve"> </w:t>
      </w:r>
      <w:proofErr w:type="spellStart"/>
      <w:r w:rsidRPr="0026035D">
        <w:rPr>
          <w:rStyle w:val="ConsoleCommand"/>
          <w:rFonts w:eastAsiaTheme="minorHAnsi"/>
        </w:rPr>
        <w:t>aggr</w:t>
      </w:r>
      <w:proofErr w:type="spellEnd"/>
      <w:r w:rsidRPr="0026035D">
        <w:rPr>
          <w:rStyle w:val="ConsoleCommand"/>
          <w:rFonts w:eastAsiaTheme="minorHAnsi"/>
        </w:rPr>
        <w:t xml:space="preserve"> status</w:t>
      </w:r>
    </w:p>
    <w:p w:rsidR="0026035D" w:rsidRDefault="0026035D" w:rsidP="0026035D">
      <w:pPr>
        <w:pStyle w:val="Bullet1"/>
      </w:pPr>
      <w:r w:rsidRPr="0026035D">
        <w:rPr>
          <w:rStyle w:val="ConsoleText"/>
          <w:rFonts w:eastAsiaTheme="minorHAnsi"/>
        </w:rPr>
        <w:t>FILER&gt;</w:t>
      </w:r>
      <w:r w:rsidR="009C34E5">
        <w:t xml:space="preserve"> </w:t>
      </w:r>
      <w:proofErr w:type="spellStart"/>
      <w:r w:rsidRPr="0026035D">
        <w:rPr>
          <w:rStyle w:val="ConsoleCommand"/>
          <w:rFonts w:eastAsiaTheme="minorHAnsi"/>
        </w:rPr>
        <w:t>vol</w:t>
      </w:r>
      <w:proofErr w:type="spellEnd"/>
      <w:r w:rsidRPr="0026035D">
        <w:rPr>
          <w:rStyle w:val="ConsoleCommand"/>
          <w:rFonts w:eastAsiaTheme="minorHAnsi"/>
        </w:rPr>
        <w:t xml:space="preserve"> status</w:t>
      </w:r>
    </w:p>
    <w:p w:rsidR="0026035D" w:rsidRDefault="0026035D" w:rsidP="0026035D">
      <w:pPr>
        <w:pStyle w:val="Bullet1"/>
      </w:pPr>
      <w:r w:rsidRPr="0026035D">
        <w:rPr>
          <w:rStyle w:val="ConsoleText"/>
          <w:rFonts w:eastAsiaTheme="minorHAnsi"/>
        </w:rPr>
        <w:t>FILER&gt;</w:t>
      </w:r>
      <w:r w:rsidR="009C34E5">
        <w:t xml:space="preserve"> </w:t>
      </w:r>
      <w:r w:rsidRPr="0026035D">
        <w:rPr>
          <w:rStyle w:val="ConsoleCommand"/>
          <w:rFonts w:eastAsiaTheme="minorHAnsi"/>
        </w:rPr>
        <w:t>disk show</w:t>
      </w:r>
    </w:p>
    <w:p w:rsidR="0031741A" w:rsidRDefault="0031741A" w:rsidP="009C34E5"/>
    <w:p w:rsidR="0026035D" w:rsidRDefault="00275057" w:rsidP="0026035D">
      <w:pPr>
        <w:pStyle w:val="Note"/>
      </w:pPr>
      <w:r>
        <w:lastRenderedPageBreak/>
        <w:t xml:space="preserve">Note: </w:t>
      </w:r>
      <w:r w:rsidR="009C34E5">
        <w:t xml:space="preserve">It is </w:t>
      </w:r>
      <w:r w:rsidR="00EF6C8D">
        <w:t xml:space="preserve">also </w:t>
      </w:r>
      <w:r w:rsidR="009C34E5">
        <w:t>assumed that the reader is either familiar with the above commands, or will become familiar with the commands before proceeding to the work stage.</w:t>
      </w:r>
    </w:p>
    <w:p w:rsidR="009C34E5" w:rsidRPr="0031741A" w:rsidRDefault="009C34E5" w:rsidP="0031741A">
      <w:pPr>
        <w:pStyle w:val="Heading2"/>
      </w:pPr>
      <w:bookmarkStart w:id="20" w:name="_Toc286679026"/>
      <w:r w:rsidRPr="0031741A">
        <w:t xml:space="preserve">Work </w:t>
      </w:r>
      <w:r w:rsidR="00EF6C8D">
        <w:t>p</w:t>
      </w:r>
      <w:r w:rsidRPr="0031741A">
        <w:t>hase</w:t>
      </w:r>
      <w:bookmarkEnd w:id="20"/>
    </w:p>
    <w:p w:rsidR="0026035D" w:rsidRDefault="00EF6C8D" w:rsidP="0026035D">
      <w:pPr>
        <w:pStyle w:val="BodyText"/>
      </w:pPr>
      <w:r>
        <w:t>During this phase, i</w:t>
      </w:r>
      <w:r w:rsidR="009C34E5">
        <w:t xml:space="preserve">t is mandatory that the person performing this work be connected to the NetApp storage controller’s console. All error messages should be observed and captured. </w:t>
      </w:r>
    </w:p>
    <w:p w:rsidR="0026035D" w:rsidRDefault="00275057" w:rsidP="0026035D">
      <w:pPr>
        <w:pStyle w:val="BodyText"/>
      </w:pPr>
      <w:r>
        <w:t>A l</w:t>
      </w:r>
      <w:r w:rsidR="00EF6C8D">
        <w:t>ot of</w:t>
      </w:r>
      <w:r w:rsidR="009C34E5">
        <w:t xml:space="preserve"> useful information is displayed on the system console even when the person performing the work does</w:t>
      </w:r>
      <w:r w:rsidR="007723CD">
        <w:t xml:space="preserve"> </w:t>
      </w:r>
      <w:r w:rsidR="009C34E5">
        <w:t>n</w:t>
      </w:r>
      <w:r w:rsidR="007723CD">
        <w:t>o</w:t>
      </w:r>
      <w:r w:rsidR="009C34E5">
        <w:t>t have proper login credentials.</w:t>
      </w:r>
    </w:p>
    <w:p w:rsidR="0026035D" w:rsidRDefault="007723CD" w:rsidP="0026035D">
      <w:pPr>
        <w:pStyle w:val="BodyText"/>
      </w:pPr>
      <w:r>
        <w:t>F</w:t>
      </w:r>
      <w:r w:rsidR="009C34E5">
        <w:t>ollow your action plan. If</w:t>
      </w:r>
      <w:r w:rsidR="00275057">
        <w:t>,</w:t>
      </w:r>
      <w:r w:rsidR="009C34E5">
        <w:t xml:space="preserve"> at any point in the work</w:t>
      </w:r>
      <w:r w:rsidR="00275057">
        <w:t>,</w:t>
      </w:r>
      <w:r w:rsidR="009C34E5">
        <w:t xml:space="preserve"> </w:t>
      </w:r>
      <w:r w:rsidR="00275057">
        <w:t xml:space="preserve">you see any </w:t>
      </w:r>
      <w:r w:rsidR="009C34E5">
        <w:t xml:space="preserve">unexpected messages, the maintenance should be put on hold until such messages are investigated and well understood. If there are any outstanding questions, the maintenance </w:t>
      </w:r>
      <w:r>
        <w:t>must</w:t>
      </w:r>
      <w:r w:rsidR="009C34E5">
        <w:t xml:space="preserve"> be delayed until those questions are resolved, even if </w:t>
      </w:r>
      <w:r w:rsidR="00275057">
        <w:t xml:space="preserve">it </w:t>
      </w:r>
      <w:r w:rsidR="009C34E5">
        <w:t>means that the work is not completed until a future maintenance window.</w:t>
      </w:r>
    </w:p>
    <w:p w:rsidR="0026035D" w:rsidRDefault="009C34E5" w:rsidP="0026035D">
      <w:pPr>
        <w:pStyle w:val="Heading2"/>
      </w:pPr>
      <w:bookmarkStart w:id="21" w:name="_Toc286679027"/>
      <w:r>
        <w:t>Pos</w:t>
      </w:r>
      <w:r w:rsidR="007723CD">
        <w:t>t-w</w:t>
      </w:r>
      <w:r>
        <w:t xml:space="preserve">ork </w:t>
      </w:r>
      <w:r w:rsidR="007723CD">
        <w:t>p</w:t>
      </w:r>
      <w:r>
        <w:t>hase</w:t>
      </w:r>
      <w:bookmarkEnd w:id="21"/>
    </w:p>
    <w:p w:rsidR="0026035D" w:rsidRDefault="009C34E5" w:rsidP="0026035D">
      <w:pPr>
        <w:pStyle w:val="BodyText"/>
      </w:pPr>
      <w:r>
        <w:t xml:space="preserve">Regardless of success or failure </w:t>
      </w:r>
      <w:r w:rsidR="00483ACD">
        <w:t xml:space="preserve">in </w:t>
      </w:r>
      <w:r>
        <w:t xml:space="preserve">the work, the </w:t>
      </w:r>
      <w:r w:rsidR="00337F55">
        <w:t>T</w:t>
      </w:r>
      <w:r w:rsidR="001F4A38">
        <w:t>homson Reuters</w:t>
      </w:r>
      <w:r>
        <w:t xml:space="preserve"> Master Console </w:t>
      </w:r>
      <w:r w:rsidR="007723CD">
        <w:t>must</w:t>
      </w:r>
      <w:r>
        <w:t xml:space="preserve"> be informed of the status of the work and that you are leaving the site.</w:t>
      </w:r>
    </w:p>
    <w:p w:rsidR="0026035D" w:rsidRDefault="009C34E5" w:rsidP="0026035D">
      <w:pPr>
        <w:pStyle w:val="Heading1"/>
      </w:pPr>
      <w:bookmarkStart w:id="22" w:name="_Toc286679028"/>
      <w:r>
        <w:lastRenderedPageBreak/>
        <w:t xml:space="preserve">Sample </w:t>
      </w:r>
      <w:r w:rsidR="0031741A">
        <w:t>a</w:t>
      </w:r>
      <w:r>
        <w:t xml:space="preserve">ction </w:t>
      </w:r>
      <w:r w:rsidR="0031741A">
        <w:t>p</w:t>
      </w:r>
      <w:r>
        <w:t>lans</w:t>
      </w:r>
      <w:bookmarkEnd w:id="22"/>
    </w:p>
    <w:p w:rsidR="0026035D" w:rsidRDefault="009C34E5" w:rsidP="0026035D">
      <w:pPr>
        <w:pStyle w:val="BodyText"/>
      </w:pPr>
      <w:r>
        <w:t>Th</w:t>
      </w:r>
      <w:r w:rsidR="007723CD">
        <w:t xml:space="preserve">is chapter </w:t>
      </w:r>
      <w:r w:rsidR="00483ACD">
        <w:t xml:space="preserve">has a few </w:t>
      </w:r>
      <w:r>
        <w:t xml:space="preserve">sample action plans </w:t>
      </w:r>
      <w:r w:rsidR="007723CD">
        <w:t xml:space="preserve">which </w:t>
      </w:r>
      <w:r>
        <w:t xml:space="preserve">are intended as general guidelines </w:t>
      </w:r>
      <w:r w:rsidR="00483ACD">
        <w:t xml:space="preserve">only, </w:t>
      </w:r>
      <w:r>
        <w:t>to get you started</w:t>
      </w:r>
      <w:r w:rsidR="007723CD">
        <w:t>.</w:t>
      </w:r>
      <w:r>
        <w:t xml:space="preserve"> </w:t>
      </w:r>
      <w:r w:rsidR="007723CD">
        <w:t>T</w:t>
      </w:r>
      <w:r>
        <w:t>he exact procedure</w:t>
      </w:r>
      <w:r w:rsidR="00483ACD">
        <w:t>s</w:t>
      </w:r>
      <w:r>
        <w:t xml:space="preserve"> </w:t>
      </w:r>
      <w:r w:rsidR="00115D0B">
        <w:t>must be detailed</w:t>
      </w:r>
      <w:r>
        <w:t xml:space="preserve"> further.</w:t>
      </w:r>
    </w:p>
    <w:p w:rsidR="0026035D" w:rsidRDefault="00115D0B" w:rsidP="0026035D">
      <w:pPr>
        <w:pStyle w:val="Note"/>
      </w:pPr>
      <w:r>
        <w:t>Note: F</w:t>
      </w:r>
      <w:r w:rsidR="009C34E5">
        <w:t xml:space="preserve">eel free to ask </w:t>
      </w:r>
      <w:r w:rsidR="000F0691">
        <w:t xml:space="preserve">the NetApp onsite engineers </w:t>
      </w:r>
      <w:r w:rsidR="009C34E5">
        <w:t>for assistance in expanding your action plan.</w:t>
      </w:r>
    </w:p>
    <w:p w:rsidR="0026035D" w:rsidRDefault="00245EE3" w:rsidP="0026035D">
      <w:pPr>
        <w:pStyle w:val="Heading2"/>
      </w:pPr>
      <w:bookmarkStart w:id="23" w:name="_Toc286679029"/>
      <w:r>
        <w:t xml:space="preserve">Replacing </w:t>
      </w:r>
      <w:r w:rsidR="00483ACD">
        <w:t xml:space="preserve">a </w:t>
      </w:r>
      <w:r>
        <w:t>f</w:t>
      </w:r>
      <w:r w:rsidR="009C34E5">
        <w:t>ailed disk</w:t>
      </w:r>
      <w:bookmarkEnd w:id="23"/>
    </w:p>
    <w:p w:rsidR="0026035D" w:rsidRDefault="00245EE3" w:rsidP="0026035D">
      <w:pPr>
        <w:pStyle w:val="BodyText"/>
      </w:pPr>
      <w:r>
        <w:t>Follow these steps to replace a failed disk:</w:t>
      </w:r>
    </w:p>
    <w:p w:rsidR="0026035D" w:rsidRDefault="009C34E5" w:rsidP="0026035D">
      <w:pPr>
        <w:pStyle w:val="ListNumber3"/>
        <w:numPr>
          <w:ilvl w:val="0"/>
          <w:numId w:val="95"/>
        </w:numPr>
      </w:pPr>
      <w:r w:rsidRPr="0031741A">
        <w:t>Connect to system console.</w:t>
      </w:r>
    </w:p>
    <w:p w:rsidR="0026035D" w:rsidRDefault="009C34E5" w:rsidP="0026035D">
      <w:pPr>
        <w:pStyle w:val="ListNumber3"/>
      </w:pPr>
      <w:r w:rsidRPr="0031741A">
        <w:t xml:space="preserve">Validate disk </w:t>
      </w:r>
      <w:r w:rsidR="00483ACD">
        <w:t xml:space="preserve">failure </w:t>
      </w:r>
      <w:r w:rsidR="00245EE3">
        <w:t>using</w:t>
      </w:r>
      <w:r w:rsidR="00483ACD">
        <w:t xml:space="preserve"> the</w:t>
      </w:r>
      <w:r w:rsidR="00245EE3">
        <w:t xml:space="preserve"> </w:t>
      </w:r>
      <w:proofErr w:type="spellStart"/>
      <w:r w:rsidR="0026035D" w:rsidRPr="0026035D">
        <w:rPr>
          <w:rStyle w:val="ConsoleCommand"/>
          <w:rFonts w:eastAsiaTheme="minorHAnsi"/>
        </w:rPr>
        <w:t>sysconfig</w:t>
      </w:r>
      <w:proofErr w:type="spellEnd"/>
      <w:r w:rsidR="0026035D" w:rsidRPr="0026035D">
        <w:rPr>
          <w:rStyle w:val="ConsoleCommand"/>
          <w:rFonts w:eastAsiaTheme="minorHAnsi"/>
        </w:rPr>
        <w:t xml:space="preserve"> –r</w:t>
      </w:r>
      <w:r w:rsidR="00245EE3">
        <w:rPr>
          <w:rStyle w:val="ConsoleCommand"/>
        </w:rPr>
        <w:t xml:space="preserve"> </w:t>
      </w:r>
      <w:r w:rsidR="0026035D" w:rsidRPr="0026035D">
        <w:t>command</w:t>
      </w:r>
      <w:r w:rsidR="00245EE3">
        <w:t>.</w:t>
      </w:r>
    </w:p>
    <w:p w:rsidR="0026035D" w:rsidRDefault="009C34E5" w:rsidP="0026035D">
      <w:pPr>
        <w:pStyle w:val="ListNumber3"/>
      </w:pPr>
      <w:r w:rsidRPr="0031741A">
        <w:t xml:space="preserve">Locate </w:t>
      </w:r>
      <w:r w:rsidR="00483ACD">
        <w:t xml:space="preserve">the </w:t>
      </w:r>
      <w:r w:rsidRPr="0031741A">
        <w:t>failed disk.</w:t>
      </w:r>
    </w:p>
    <w:p w:rsidR="0026035D" w:rsidRDefault="009C34E5" w:rsidP="0026035D">
      <w:pPr>
        <w:pStyle w:val="ListNumber3"/>
      </w:pPr>
      <w:r w:rsidRPr="0031741A">
        <w:t xml:space="preserve">Remove </w:t>
      </w:r>
      <w:r w:rsidR="00483ACD">
        <w:t xml:space="preserve">the </w:t>
      </w:r>
      <w:r w:rsidRPr="0031741A">
        <w:t>failed disk.</w:t>
      </w:r>
    </w:p>
    <w:p w:rsidR="0026035D" w:rsidRDefault="009C34E5" w:rsidP="0026035D">
      <w:pPr>
        <w:pStyle w:val="ListNumber3"/>
      </w:pPr>
      <w:r w:rsidRPr="0031741A">
        <w:t xml:space="preserve">Wait </w:t>
      </w:r>
      <w:r w:rsidR="00483ACD">
        <w:t xml:space="preserve">for </w:t>
      </w:r>
      <w:r w:rsidRPr="0031741A">
        <w:t>45 seconds while watching system console.</w:t>
      </w:r>
    </w:p>
    <w:p w:rsidR="0026035D" w:rsidRDefault="009C34E5" w:rsidP="0026035D">
      <w:pPr>
        <w:pStyle w:val="ListNumber3"/>
      </w:pPr>
      <w:r w:rsidRPr="0031741A">
        <w:t xml:space="preserve">Carefully insert </w:t>
      </w:r>
      <w:r w:rsidR="00483ACD">
        <w:t xml:space="preserve">the </w:t>
      </w:r>
      <w:r w:rsidRPr="0031741A">
        <w:t>new disk.</w:t>
      </w:r>
    </w:p>
    <w:p w:rsidR="0026035D" w:rsidRDefault="009C34E5" w:rsidP="0026035D">
      <w:pPr>
        <w:pStyle w:val="ListNumber3"/>
      </w:pPr>
      <w:r w:rsidRPr="0031741A">
        <w:t>Watch system console to see that new disk is seen by storage controller.</w:t>
      </w:r>
    </w:p>
    <w:p w:rsidR="0026035D" w:rsidRDefault="009C34E5" w:rsidP="0026035D">
      <w:pPr>
        <w:pStyle w:val="ListNumber3"/>
      </w:pPr>
      <w:r w:rsidRPr="0031741A">
        <w:t xml:space="preserve">Validate that </w:t>
      </w:r>
      <w:r w:rsidR="00483ACD">
        <w:t xml:space="preserve">the </w:t>
      </w:r>
      <w:r w:rsidRPr="0031741A">
        <w:t xml:space="preserve">disk is available to </w:t>
      </w:r>
      <w:r w:rsidR="00483ACD">
        <w:t xml:space="preserve">the </w:t>
      </w:r>
      <w:r w:rsidRPr="0031741A">
        <w:t xml:space="preserve">system </w:t>
      </w:r>
      <w:r w:rsidR="00245EE3">
        <w:t xml:space="preserve">by using </w:t>
      </w:r>
      <w:proofErr w:type="spellStart"/>
      <w:r w:rsidR="0026035D" w:rsidRPr="0026035D">
        <w:rPr>
          <w:rStyle w:val="ConsoleCommand"/>
        </w:rPr>
        <w:t>sysconfig</w:t>
      </w:r>
      <w:proofErr w:type="spellEnd"/>
      <w:r w:rsidR="0026035D" w:rsidRPr="0026035D">
        <w:rPr>
          <w:rStyle w:val="ConsoleCommand"/>
        </w:rPr>
        <w:t xml:space="preserve"> –r</w:t>
      </w:r>
      <w:r w:rsidR="00245EE3">
        <w:rPr>
          <w:rStyle w:val="ConsoleCommand"/>
        </w:rPr>
        <w:t xml:space="preserve"> </w:t>
      </w:r>
      <w:r w:rsidR="0026035D" w:rsidRPr="0026035D">
        <w:t>command</w:t>
      </w:r>
      <w:r w:rsidR="00245EE3">
        <w:t>.</w:t>
      </w:r>
    </w:p>
    <w:p w:rsidR="0026035D" w:rsidRDefault="009C34E5" w:rsidP="0026035D">
      <w:pPr>
        <w:pStyle w:val="ListNumber3"/>
      </w:pPr>
      <w:r w:rsidRPr="0031741A">
        <w:t xml:space="preserve">Validate that </w:t>
      </w:r>
      <w:r w:rsidR="00483ACD">
        <w:t xml:space="preserve">the </w:t>
      </w:r>
      <w:r w:rsidRPr="0031741A">
        <w:t xml:space="preserve">disk is owned by </w:t>
      </w:r>
      <w:r w:rsidR="00483ACD">
        <w:t xml:space="preserve">the </w:t>
      </w:r>
      <w:r w:rsidRPr="0031741A">
        <w:t xml:space="preserve">system </w:t>
      </w:r>
      <w:r w:rsidR="00245EE3">
        <w:t xml:space="preserve">by using the </w:t>
      </w:r>
      <w:r w:rsidR="0026035D" w:rsidRPr="0026035D">
        <w:rPr>
          <w:rStyle w:val="ConsoleCommand"/>
        </w:rPr>
        <w:t>dis</w:t>
      </w:r>
      <w:r w:rsidR="00483ACD">
        <w:rPr>
          <w:rStyle w:val="ConsoleCommand"/>
        </w:rPr>
        <w:t>k</w:t>
      </w:r>
      <w:r w:rsidR="0026035D" w:rsidRPr="0026035D">
        <w:rPr>
          <w:rStyle w:val="ConsoleCommand"/>
        </w:rPr>
        <w:t xml:space="preserve"> show</w:t>
      </w:r>
      <w:r w:rsidR="00245EE3">
        <w:rPr>
          <w:rStyle w:val="ConsoleCommand"/>
        </w:rPr>
        <w:t xml:space="preserve"> </w:t>
      </w:r>
      <w:r w:rsidR="0026035D" w:rsidRPr="0026035D">
        <w:t>command</w:t>
      </w:r>
      <w:r w:rsidR="00245EE3">
        <w:t>.</w:t>
      </w:r>
    </w:p>
    <w:p w:rsidR="0026035D" w:rsidRDefault="009C34E5" w:rsidP="0026035D">
      <w:pPr>
        <w:pStyle w:val="ListNumber3"/>
      </w:pPr>
      <w:r w:rsidRPr="0031741A">
        <w:t xml:space="preserve">Log off </w:t>
      </w:r>
      <w:r w:rsidR="00245EE3">
        <w:t>from</w:t>
      </w:r>
      <w:r w:rsidR="00245EE3" w:rsidRPr="0031741A">
        <w:t xml:space="preserve"> </w:t>
      </w:r>
      <w:r w:rsidR="00483ACD">
        <w:t xml:space="preserve">the </w:t>
      </w:r>
      <w:r w:rsidRPr="0031741A">
        <w:t>storage controller.</w:t>
      </w:r>
    </w:p>
    <w:p w:rsidR="0026035D" w:rsidRDefault="009C34E5" w:rsidP="0026035D">
      <w:pPr>
        <w:pStyle w:val="Heading2"/>
      </w:pPr>
      <w:bookmarkStart w:id="24" w:name="_Toc286679030"/>
      <w:r>
        <w:t>Reseating components in the disk shelves</w:t>
      </w:r>
      <w:bookmarkEnd w:id="24"/>
    </w:p>
    <w:p w:rsidR="0026035D" w:rsidRDefault="00245EE3" w:rsidP="0026035D">
      <w:pPr>
        <w:pStyle w:val="BodyText"/>
      </w:pPr>
      <w:r>
        <w:t>Follow these steps to reseat components in the disk shelves:</w:t>
      </w:r>
    </w:p>
    <w:p w:rsidR="0026035D" w:rsidRDefault="009C34E5" w:rsidP="0026035D">
      <w:pPr>
        <w:pStyle w:val="ListNumber3"/>
        <w:numPr>
          <w:ilvl w:val="0"/>
          <w:numId w:val="89"/>
        </w:numPr>
      </w:pPr>
      <w:r>
        <w:t xml:space="preserve">Connect to </w:t>
      </w:r>
      <w:r w:rsidR="00483ACD">
        <w:t xml:space="preserve">the </w:t>
      </w:r>
      <w:r>
        <w:t>system console.</w:t>
      </w:r>
    </w:p>
    <w:p w:rsidR="0026035D" w:rsidRDefault="009C34E5" w:rsidP="0026035D">
      <w:pPr>
        <w:pStyle w:val="ListNumber3"/>
      </w:pPr>
      <w:r>
        <w:t>Validate that there is still at least one path to the shelf without the component.</w:t>
      </w:r>
    </w:p>
    <w:p w:rsidR="0026035D" w:rsidRDefault="0026035D" w:rsidP="0026035D">
      <w:pPr>
        <w:pStyle w:val="ListContinue3"/>
      </w:pPr>
      <w:r w:rsidRPr="0026035D">
        <w:rPr>
          <w:rStyle w:val="ConsoleText"/>
        </w:rPr>
        <w:t>FILER&gt;</w:t>
      </w:r>
      <w:r w:rsidR="009C34E5" w:rsidRPr="00287814">
        <w:t xml:space="preserve"> </w:t>
      </w:r>
      <w:proofErr w:type="spellStart"/>
      <w:r w:rsidRPr="0026035D">
        <w:rPr>
          <w:rStyle w:val="ConsoleCommand"/>
        </w:rPr>
        <w:t>sysconfig</w:t>
      </w:r>
      <w:proofErr w:type="spellEnd"/>
      <w:r w:rsidRPr="0026035D">
        <w:rPr>
          <w:rStyle w:val="ConsoleCommand"/>
        </w:rPr>
        <w:t xml:space="preserve"> –a</w:t>
      </w:r>
    </w:p>
    <w:p w:rsidR="0026035D" w:rsidRDefault="0026035D" w:rsidP="0026035D">
      <w:pPr>
        <w:pStyle w:val="ListContinue3"/>
      </w:pPr>
      <w:r w:rsidRPr="0026035D">
        <w:rPr>
          <w:rStyle w:val="ConsoleText"/>
        </w:rPr>
        <w:t>FILER&gt;</w:t>
      </w:r>
      <w:r w:rsidR="009C34E5" w:rsidRPr="00287814">
        <w:t xml:space="preserve"> </w:t>
      </w:r>
      <w:r w:rsidRPr="0026035D">
        <w:rPr>
          <w:rStyle w:val="ConsoleCommand"/>
        </w:rPr>
        <w:t>storage show disk –p</w:t>
      </w:r>
    </w:p>
    <w:p w:rsidR="0026035D" w:rsidRDefault="009C34E5" w:rsidP="0026035D">
      <w:pPr>
        <w:pStyle w:val="ListNumber3"/>
      </w:pPr>
      <w:r>
        <w:t>Unseat failing component.</w:t>
      </w:r>
    </w:p>
    <w:p w:rsidR="0026035D" w:rsidRDefault="009C34E5" w:rsidP="0026035D">
      <w:pPr>
        <w:pStyle w:val="ListNumber3"/>
      </w:pPr>
      <w:r>
        <w:t xml:space="preserve">Wait </w:t>
      </w:r>
      <w:r w:rsidR="00483ACD">
        <w:t xml:space="preserve">for </w:t>
      </w:r>
      <w:r>
        <w:t>45 seconds while watching system console.</w:t>
      </w:r>
    </w:p>
    <w:p w:rsidR="0026035D" w:rsidRDefault="009C34E5" w:rsidP="0026035D">
      <w:pPr>
        <w:pStyle w:val="ListNumber3"/>
      </w:pPr>
      <w:r>
        <w:t xml:space="preserve">Reseat </w:t>
      </w:r>
      <w:r w:rsidR="00483ACD">
        <w:t xml:space="preserve">the </w:t>
      </w:r>
      <w:r>
        <w:t>component.</w:t>
      </w:r>
    </w:p>
    <w:p w:rsidR="0026035D" w:rsidRDefault="009C34E5" w:rsidP="0026035D">
      <w:pPr>
        <w:pStyle w:val="ListNumber3"/>
      </w:pPr>
      <w:r>
        <w:t xml:space="preserve">Watch </w:t>
      </w:r>
      <w:r w:rsidR="00483ACD">
        <w:t xml:space="preserve">the </w:t>
      </w:r>
      <w:r>
        <w:t xml:space="preserve">system console to see that </w:t>
      </w:r>
      <w:r w:rsidR="00483ACD">
        <w:t xml:space="preserve">the </w:t>
      </w:r>
      <w:r>
        <w:t xml:space="preserve">component is recognized, and that the existing error is cleared. This </w:t>
      </w:r>
      <w:r w:rsidR="00245EE3">
        <w:t xml:space="preserve">might </w:t>
      </w:r>
      <w:r>
        <w:t>take up to a minute.</w:t>
      </w:r>
    </w:p>
    <w:p w:rsidR="0026035D" w:rsidRDefault="009C34E5" w:rsidP="0026035D">
      <w:pPr>
        <w:pStyle w:val="ListNumber3"/>
      </w:pPr>
      <w:r>
        <w:t>Validate that there is now multiple paths to the shelf.</w:t>
      </w:r>
    </w:p>
    <w:p w:rsidR="0026035D" w:rsidRDefault="0026035D" w:rsidP="0026035D">
      <w:pPr>
        <w:pStyle w:val="ListContinue3"/>
      </w:pPr>
      <w:r w:rsidRPr="0026035D">
        <w:rPr>
          <w:rStyle w:val="ConsoleText"/>
        </w:rPr>
        <w:t>FILER&gt;</w:t>
      </w:r>
      <w:r w:rsidR="009C34E5" w:rsidRPr="00287814">
        <w:t xml:space="preserve"> </w:t>
      </w:r>
      <w:r w:rsidRPr="0026035D">
        <w:rPr>
          <w:rStyle w:val="ConsoleCommand"/>
        </w:rPr>
        <w:t>storage show disk -p</w:t>
      </w:r>
    </w:p>
    <w:p w:rsidR="0026035D" w:rsidRDefault="009C34E5" w:rsidP="0026035D">
      <w:pPr>
        <w:pStyle w:val="ListNumber3"/>
      </w:pPr>
      <w:r>
        <w:t xml:space="preserve">Log off </w:t>
      </w:r>
      <w:r w:rsidR="00245EE3">
        <w:t xml:space="preserve">from </w:t>
      </w:r>
      <w:r>
        <w:t>storage controller.</w:t>
      </w:r>
    </w:p>
    <w:p w:rsidR="0026035D" w:rsidRDefault="00245EE3" w:rsidP="0026035D">
      <w:pPr>
        <w:pStyle w:val="Heading2"/>
      </w:pPr>
      <w:bookmarkStart w:id="25" w:name="_Toc286679031"/>
      <w:r>
        <w:t>Modifying c</w:t>
      </w:r>
      <w:r w:rsidR="009C34E5">
        <w:t>able</w:t>
      </w:r>
      <w:r>
        <w:t>s</w:t>
      </w:r>
      <w:bookmarkEnd w:id="25"/>
    </w:p>
    <w:p w:rsidR="0026035D" w:rsidRDefault="009C34E5" w:rsidP="0026035D">
      <w:pPr>
        <w:pStyle w:val="BodyText"/>
      </w:pPr>
      <w:r>
        <w:t xml:space="preserve">This </w:t>
      </w:r>
      <w:r w:rsidR="00245EE3">
        <w:t>work must</w:t>
      </w:r>
      <w:r>
        <w:t xml:space="preserve"> be carefully planned out with the NetApp </w:t>
      </w:r>
      <w:r w:rsidRPr="00855180">
        <w:t>NGS/CSC</w:t>
      </w:r>
      <w:r>
        <w:t xml:space="preserve">. Specifics on this </w:t>
      </w:r>
      <w:r w:rsidR="00245EE3">
        <w:t xml:space="preserve">are </w:t>
      </w:r>
      <w:r>
        <w:t>very different each time.</w:t>
      </w:r>
    </w:p>
    <w:p w:rsidR="0026035D" w:rsidRDefault="009C34E5" w:rsidP="0026035D">
      <w:pPr>
        <w:pStyle w:val="Heading2"/>
      </w:pPr>
      <w:bookmarkStart w:id="26" w:name="_Toc286679032"/>
      <w:r>
        <w:lastRenderedPageBreak/>
        <w:t>Adding new disk shelves</w:t>
      </w:r>
      <w:bookmarkEnd w:id="26"/>
    </w:p>
    <w:p w:rsidR="0026035D" w:rsidRDefault="009C34E5" w:rsidP="0026035D">
      <w:pPr>
        <w:pStyle w:val="BodyText"/>
      </w:pPr>
      <w:r>
        <w:t>The exact procedure</w:t>
      </w:r>
      <w:r w:rsidR="00483ACD">
        <w:t>s</w:t>
      </w:r>
      <w:r>
        <w:t xml:space="preserve"> </w:t>
      </w:r>
      <w:r w:rsidR="00245EE3">
        <w:t>to</w:t>
      </w:r>
      <w:r>
        <w:t xml:space="preserve"> add shelves </w:t>
      </w:r>
      <w:r w:rsidR="00483ACD">
        <w:t xml:space="preserve">are </w:t>
      </w:r>
      <w:r>
        <w:t xml:space="preserve">slightly different </w:t>
      </w:r>
      <w:r w:rsidR="00483ACD">
        <w:t xml:space="preserve">for different </w:t>
      </w:r>
      <w:r>
        <w:t>model</w:t>
      </w:r>
      <w:r w:rsidR="00483ACD">
        <w:t>s</w:t>
      </w:r>
      <w:r>
        <w:t xml:space="preserve"> of disk </w:t>
      </w:r>
      <w:proofErr w:type="spellStart"/>
      <w:r>
        <w:t>shelf</w:t>
      </w:r>
      <w:r w:rsidR="00483ACD">
        <w:t>s</w:t>
      </w:r>
      <w:proofErr w:type="spellEnd"/>
      <w:r w:rsidR="00483ACD">
        <w:t xml:space="preserve"> that are </w:t>
      </w:r>
      <w:r>
        <w:t xml:space="preserve">added. </w:t>
      </w:r>
    </w:p>
    <w:p w:rsidR="0026035D" w:rsidRDefault="009C34E5" w:rsidP="0026035D">
      <w:pPr>
        <w:pStyle w:val="BodyText"/>
      </w:pPr>
      <w:r>
        <w:t>A sample is shown below.</w:t>
      </w:r>
    </w:p>
    <w:p w:rsidR="0026035D" w:rsidRDefault="009C34E5" w:rsidP="0026035D">
      <w:pPr>
        <w:pStyle w:val="ListNumber3"/>
        <w:numPr>
          <w:ilvl w:val="0"/>
          <w:numId w:val="91"/>
        </w:numPr>
      </w:pPr>
      <w:r>
        <w:t xml:space="preserve">Rack the new disk shelf in the </w:t>
      </w:r>
      <w:r w:rsidR="001F4A38">
        <w:t>Thomson Reuters</w:t>
      </w:r>
      <w:r>
        <w:t xml:space="preserve"> provided location.</w:t>
      </w:r>
    </w:p>
    <w:p w:rsidR="0026035D" w:rsidRDefault="009C34E5" w:rsidP="0026035D">
      <w:pPr>
        <w:pStyle w:val="ListNumber3"/>
      </w:pPr>
      <w:r>
        <w:t xml:space="preserve">Connect to </w:t>
      </w:r>
      <w:r w:rsidR="00483ACD">
        <w:t xml:space="preserve">the </w:t>
      </w:r>
      <w:r>
        <w:t>system console.</w:t>
      </w:r>
    </w:p>
    <w:p w:rsidR="0026035D" w:rsidRDefault="009C34E5" w:rsidP="0026035D">
      <w:pPr>
        <w:pStyle w:val="ListNumber3"/>
      </w:pPr>
      <w:r>
        <w:t xml:space="preserve">Validate that the maximum shelf count </w:t>
      </w:r>
      <w:r w:rsidR="00D74C35">
        <w:t xml:space="preserve">is </w:t>
      </w:r>
      <w:r>
        <w:t>not reached on the disk loop.</w:t>
      </w:r>
    </w:p>
    <w:p w:rsidR="0026035D" w:rsidRDefault="0026035D" w:rsidP="0026035D">
      <w:pPr>
        <w:pStyle w:val="ListContinue3"/>
      </w:pPr>
      <w:r w:rsidRPr="0026035D">
        <w:rPr>
          <w:rStyle w:val="ConsoleText"/>
        </w:rPr>
        <w:t>FILER&gt;</w:t>
      </w:r>
      <w:r w:rsidR="009C34E5" w:rsidRPr="00287814">
        <w:t xml:space="preserve"> </w:t>
      </w:r>
      <w:proofErr w:type="spellStart"/>
      <w:r w:rsidRPr="0026035D">
        <w:rPr>
          <w:rStyle w:val="ConsoleCommand"/>
        </w:rPr>
        <w:t>sysconfig</w:t>
      </w:r>
      <w:proofErr w:type="spellEnd"/>
      <w:r w:rsidRPr="0026035D">
        <w:rPr>
          <w:rStyle w:val="ConsoleCommand"/>
        </w:rPr>
        <w:t xml:space="preserve"> –a</w:t>
      </w:r>
    </w:p>
    <w:p w:rsidR="0026035D" w:rsidRDefault="009C34E5" w:rsidP="0026035D">
      <w:pPr>
        <w:pStyle w:val="ListNumber3"/>
      </w:pPr>
      <w:r>
        <w:t xml:space="preserve">Validate that there are two paths to all disks in the loop </w:t>
      </w:r>
      <w:r w:rsidR="00483ACD">
        <w:t xml:space="preserve">into which </w:t>
      </w:r>
      <w:r>
        <w:t xml:space="preserve">the disk shelf </w:t>
      </w:r>
      <w:r w:rsidR="00483ACD">
        <w:t xml:space="preserve">is </w:t>
      </w:r>
      <w:r>
        <w:t>added.</w:t>
      </w:r>
    </w:p>
    <w:p w:rsidR="0026035D" w:rsidRDefault="0026035D" w:rsidP="0026035D">
      <w:pPr>
        <w:pStyle w:val="ListContinue3"/>
      </w:pPr>
      <w:r w:rsidRPr="0026035D">
        <w:rPr>
          <w:rStyle w:val="ConsoleText"/>
        </w:rPr>
        <w:t>FILER&gt;</w:t>
      </w:r>
      <w:r w:rsidR="009C34E5" w:rsidRPr="00C955B2">
        <w:t xml:space="preserve"> </w:t>
      </w:r>
      <w:r w:rsidRPr="0026035D">
        <w:rPr>
          <w:rStyle w:val="ConsoleCommand"/>
        </w:rPr>
        <w:t>storage show disk -p</w:t>
      </w:r>
    </w:p>
    <w:p w:rsidR="0026035D" w:rsidRDefault="009C34E5" w:rsidP="0026035D">
      <w:pPr>
        <w:pStyle w:val="ListNumber3"/>
      </w:pPr>
      <w:r>
        <w:t>Plug cables into new disk shelf. Do not connect the new shelf to the NetApp storage array at this time.</w:t>
      </w:r>
    </w:p>
    <w:p w:rsidR="0026035D" w:rsidRDefault="009C34E5" w:rsidP="0026035D">
      <w:pPr>
        <w:pStyle w:val="ListNumber3"/>
      </w:pPr>
      <w:r>
        <w:t xml:space="preserve">Validate </w:t>
      </w:r>
      <w:r w:rsidR="00483ACD">
        <w:t xml:space="preserve">the </w:t>
      </w:r>
      <w:r>
        <w:t>shelf id and speed settings for the new shelf.</w:t>
      </w:r>
    </w:p>
    <w:p w:rsidR="0026035D" w:rsidRDefault="009C34E5" w:rsidP="0026035D">
      <w:pPr>
        <w:pStyle w:val="ListNumber3"/>
      </w:pPr>
      <w:r>
        <w:t>Power on the shelf.</w:t>
      </w:r>
    </w:p>
    <w:p w:rsidR="0026035D" w:rsidRDefault="009C34E5" w:rsidP="0026035D">
      <w:pPr>
        <w:pStyle w:val="ListNumber3"/>
      </w:pPr>
      <w:r>
        <w:t xml:space="preserve">Wait </w:t>
      </w:r>
      <w:r w:rsidR="00483ACD">
        <w:t xml:space="preserve">for </w:t>
      </w:r>
      <w:r w:rsidR="00D74C35">
        <w:t xml:space="preserve">two </w:t>
      </w:r>
      <w:r>
        <w:t>minutes for the shelf to spin up the disks and perform various self tests.</w:t>
      </w:r>
    </w:p>
    <w:p w:rsidR="0026035D" w:rsidRDefault="009C34E5" w:rsidP="0026035D">
      <w:pPr>
        <w:pStyle w:val="ListNumber3"/>
      </w:pPr>
      <w:r>
        <w:t>Validate that the shelf id on the front of the shelf matches the configured number.</w:t>
      </w:r>
    </w:p>
    <w:p w:rsidR="0026035D" w:rsidRDefault="009C34E5" w:rsidP="0026035D">
      <w:pPr>
        <w:pStyle w:val="ListNumber3"/>
      </w:pPr>
      <w:r>
        <w:t xml:space="preserve">Unplug </w:t>
      </w:r>
      <w:r w:rsidR="00483ACD">
        <w:t xml:space="preserve">the </w:t>
      </w:r>
      <w:r>
        <w:t>return cables from last shelf in loop. Keep track of which one was A and which was B.</w:t>
      </w:r>
    </w:p>
    <w:p w:rsidR="0026035D" w:rsidRDefault="009C34E5" w:rsidP="0026035D">
      <w:pPr>
        <w:pStyle w:val="ListNumber3"/>
      </w:pPr>
      <w:r>
        <w:t xml:space="preserve">Watch </w:t>
      </w:r>
      <w:r w:rsidR="00483ACD">
        <w:t xml:space="preserve">the </w:t>
      </w:r>
      <w:r>
        <w:t>system console to see the connection drop.</w:t>
      </w:r>
    </w:p>
    <w:p w:rsidR="0026035D" w:rsidRDefault="009C34E5" w:rsidP="0026035D">
      <w:pPr>
        <w:pStyle w:val="ListNumber3"/>
      </w:pPr>
      <w:r>
        <w:t>Plug the cables from the new shelf into the existing disk shelves.</w:t>
      </w:r>
    </w:p>
    <w:p w:rsidR="0026035D" w:rsidRDefault="009C34E5" w:rsidP="0026035D">
      <w:pPr>
        <w:pStyle w:val="ListNumber3"/>
      </w:pPr>
      <w:r>
        <w:t xml:space="preserve">Plug the dangling return cables into the new </w:t>
      </w:r>
      <w:proofErr w:type="gramStart"/>
      <w:r>
        <w:t>shelf’s</w:t>
      </w:r>
      <w:proofErr w:type="gramEnd"/>
      <w:r>
        <w:t xml:space="preserve"> out ports. Be sure that A and B cables are</w:t>
      </w:r>
      <w:r w:rsidR="00D74C35">
        <w:t xml:space="preserve"> </w:t>
      </w:r>
      <w:r>
        <w:t>n</w:t>
      </w:r>
      <w:r w:rsidR="00D74C35">
        <w:t>o</w:t>
      </w:r>
      <w:r>
        <w:t>t reversed.</w:t>
      </w:r>
    </w:p>
    <w:p w:rsidR="0026035D" w:rsidRDefault="009C34E5" w:rsidP="0026035D">
      <w:pPr>
        <w:pStyle w:val="ListNumber3"/>
      </w:pPr>
      <w:r>
        <w:t xml:space="preserve">Watch the system console to see </w:t>
      </w:r>
      <w:r w:rsidR="00483ACD">
        <w:t xml:space="preserve">if </w:t>
      </w:r>
      <w:r>
        <w:t xml:space="preserve">the new disk </w:t>
      </w:r>
      <w:r w:rsidR="00483ACD">
        <w:t xml:space="preserve">is </w:t>
      </w:r>
      <w:r>
        <w:t>recognized.</w:t>
      </w:r>
    </w:p>
    <w:p w:rsidR="0026035D" w:rsidRDefault="009C34E5" w:rsidP="0026035D">
      <w:pPr>
        <w:pStyle w:val="ListNumber3"/>
      </w:pPr>
      <w:r>
        <w:t>Validate that the shelf is visible to the system, there are multiple paths to the shelf and that the disk is owned by the storage controller.</w:t>
      </w:r>
    </w:p>
    <w:p w:rsidR="0026035D" w:rsidRDefault="0026035D" w:rsidP="0026035D">
      <w:pPr>
        <w:pStyle w:val="ListContinue3"/>
      </w:pPr>
      <w:r w:rsidRPr="0026035D">
        <w:rPr>
          <w:rStyle w:val="ConsoleText"/>
        </w:rPr>
        <w:t>FILER&gt;</w:t>
      </w:r>
      <w:r w:rsidR="009C34E5">
        <w:t xml:space="preserve"> </w:t>
      </w:r>
      <w:proofErr w:type="spellStart"/>
      <w:r w:rsidRPr="0026035D">
        <w:rPr>
          <w:rStyle w:val="ConsoleCommand"/>
        </w:rPr>
        <w:t>sysconfig</w:t>
      </w:r>
      <w:proofErr w:type="spellEnd"/>
      <w:r w:rsidR="009C34E5" w:rsidRPr="00C955B2">
        <w:t xml:space="preserve"> –</w:t>
      </w:r>
      <w:r w:rsidRPr="0026035D">
        <w:rPr>
          <w:rStyle w:val="ConsoleCommand"/>
        </w:rPr>
        <w:t>a</w:t>
      </w:r>
    </w:p>
    <w:p w:rsidR="0026035D" w:rsidRDefault="0026035D" w:rsidP="0026035D">
      <w:pPr>
        <w:pStyle w:val="ListContinue3"/>
      </w:pPr>
      <w:r w:rsidRPr="0026035D">
        <w:rPr>
          <w:rStyle w:val="ConsoleText"/>
        </w:rPr>
        <w:t>FILER&gt;</w:t>
      </w:r>
      <w:r w:rsidR="009C34E5" w:rsidRPr="00287814">
        <w:t xml:space="preserve"> </w:t>
      </w:r>
      <w:r w:rsidRPr="0026035D">
        <w:rPr>
          <w:rStyle w:val="ConsoleCommand"/>
        </w:rPr>
        <w:t>storage</w:t>
      </w:r>
      <w:r w:rsidR="009C34E5" w:rsidRPr="00287814">
        <w:t xml:space="preserve"> </w:t>
      </w:r>
      <w:r w:rsidRPr="0026035D">
        <w:rPr>
          <w:rStyle w:val="ConsoleCommand"/>
        </w:rPr>
        <w:t>show</w:t>
      </w:r>
      <w:r w:rsidR="009C34E5" w:rsidRPr="00287814">
        <w:t xml:space="preserve"> </w:t>
      </w:r>
      <w:r w:rsidRPr="0026035D">
        <w:rPr>
          <w:rStyle w:val="ConsoleCommand"/>
        </w:rPr>
        <w:t>disk</w:t>
      </w:r>
      <w:r w:rsidR="009C34E5" w:rsidRPr="00287814">
        <w:t xml:space="preserve"> </w:t>
      </w:r>
      <w:r w:rsidR="009C34E5">
        <w:t>–</w:t>
      </w:r>
      <w:r w:rsidRPr="0026035D">
        <w:rPr>
          <w:rStyle w:val="ConsoleCommand"/>
        </w:rPr>
        <w:t>p</w:t>
      </w:r>
    </w:p>
    <w:p w:rsidR="0026035D" w:rsidRDefault="0026035D" w:rsidP="0026035D">
      <w:pPr>
        <w:pStyle w:val="ListContinue3"/>
      </w:pPr>
      <w:r w:rsidRPr="0026035D">
        <w:rPr>
          <w:rStyle w:val="ConsoleText"/>
        </w:rPr>
        <w:t>FILER&gt;</w:t>
      </w:r>
      <w:r w:rsidR="009C34E5">
        <w:t xml:space="preserve"> </w:t>
      </w:r>
      <w:r w:rsidRPr="0026035D">
        <w:rPr>
          <w:rStyle w:val="ConsoleCommand"/>
        </w:rPr>
        <w:t>disk show</w:t>
      </w:r>
    </w:p>
    <w:p w:rsidR="0026035D" w:rsidRDefault="009C34E5" w:rsidP="0026035D">
      <w:pPr>
        <w:pStyle w:val="ListNumber3"/>
      </w:pPr>
      <w:r>
        <w:t xml:space="preserve">Log off </w:t>
      </w:r>
      <w:r w:rsidR="00D74C35">
        <w:t xml:space="preserve">from </w:t>
      </w:r>
      <w:r w:rsidR="00CE0EB7">
        <w:t xml:space="preserve">the </w:t>
      </w:r>
      <w:r>
        <w:t>storage controller.</w:t>
      </w:r>
    </w:p>
    <w:p w:rsidR="00171425" w:rsidRDefault="00171425"/>
    <w:sectPr w:rsidR="00171425" w:rsidSect="00EB419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376" w:rsidRDefault="00BA1376" w:rsidP="00D434C0">
      <w:r>
        <w:separator/>
      </w:r>
    </w:p>
  </w:endnote>
  <w:endnote w:type="continuationSeparator" w:id="0">
    <w:p w:rsidR="00BA1376" w:rsidRDefault="00BA1376" w:rsidP="00D43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F7B" w:rsidRDefault="007E7039" w:rsidP="005A6F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02A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6F7B" w:rsidRDefault="005A6F7B" w:rsidP="005A6F7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42D" w:rsidRPr="00263258" w:rsidRDefault="007E7039" w:rsidP="005A6F7B">
    <w:pPr>
      <w:pStyle w:val="Footer"/>
      <w:ind w:right="360"/>
      <w:rPr>
        <w:rFonts w:cs="Arial"/>
        <w:b/>
        <w:color w:val="808080"/>
        <w:sz w:val="16"/>
        <w:szCs w:val="16"/>
      </w:rPr>
    </w:pPr>
    <w:r>
      <w:rPr>
        <w:rFonts w:cs="Arial"/>
        <w:b/>
        <w:noProof/>
        <w:color w:val="808080"/>
        <w:sz w:val="16"/>
        <w:szCs w:val="16"/>
      </w:rPr>
      <w:pict>
        <v:group id="_x0000_s2073" style="position:absolute;margin-left:-7.6pt;margin-top:-16.05pt;width:382.95pt;height:35.1pt;z-index:251658240" coordorigin="696,14735" coordsize="7659,702">
          <v:shapetype id="_x0000_t202" coordsize="21600,21600" o:spt="202" path="m,l,21600r21600,l21600,xe">
            <v:stroke joinstyle="miter"/>
            <v:path gradientshapeok="t" o:connecttype="rect"/>
          </v:shapetype>
          <v:shape id="_x0000_s2074" type="#_x0000_t202" style="position:absolute;left:3395;top:14918;width:4960;height:519;mso-position-vertical-relative:page" stroked="f">
            <v:fill opacity="0"/>
            <v:textbox style="mso-next-textbox:#_x0000_s2074" inset="0,0,0,0">
              <w:txbxContent>
                <w:p w:rsidR="00F0742D" w:rsidRPr="002C20E3" w:rsidRDefault="00F0742D" w:rsidP="00F0742D">
                  <w:pPr>
                    <w:jc w:val="center"/>
                  </w:pPr>
                  <w:proofErr w:type="gramStart"/>
                  <w:r w:rsidRPr="00A25BB1">
                    <w:t>© Copyright 20</w:t>
                  </w:r>
                  <w:r>
                    <w:t>11</w:t>
                  </w:r>
                  <w:r w:rsidRPr="00A25BB1">
                    <w:t xml:space="preserve"> Ne</w:t>
                  </w:r>
                  <w:r>
                    <w:t>tApp, Inc.</w:t>
                  </w:r>
                  <w:proofErr w:type="gramEnd"/>
                  <w:r>
                    <w:t xml:space="preserve"> All rights reserved.</w:t>
                  </w:r>
                </w:p>
              </w:txbxContent>
            </v:textbox>
          </v:shape>
          <v:shape id="_x0000_s2075" type="#_x0000_t202" style="position:absolute;left:696;top:15117;width:1729;height:320" stroked="f">
            <v:textbox style="mso-next-textbox:#_x0000_s2075">
              <w:txbxContent>
                <w:p w:rsidR="00F0742D" w:rsidRPr="002C20E3" w:rsidRDefault="00F0742D" w:rsidP="00F0742D">
                  <w:pPr>
                    <w:jc w:val="center"/>
                    <w:rPr>
                      <w:sz w:val="16"/>
                    </w:rPr>
                  </w:pPr>
                  <w:r w:rsidRPr="002C20E3">
                    <w:rPr>
                      <w:sz w:val="16"/>
                    </w:rPr>
                    <w:t>www.netapp.com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76" type="#_x0000_t75" alt="na_logo_hrz_2c_Â.jpg" style="position:absolute;left:850;top:14735;width:1678;height:452;visibility:visible">
            <v:imagedata r:id="rId1" o:title="na_logo_hrz_2c_Â"/>
          </v:shape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376" w:rsidRDefault="00BA1376" w:rsidP="00D434C0">
      <w:r>
        <w:separator/>
      </w:r>
    </w:p>
  </w:footnote>
  <w:footnote w:type="continuationSeparator" w:id="0">
    <w:p w:rsidR="00BA1376" w:rsidRDefault="00BA1376" w:rsidP="00D434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50404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E78C5EC"/>
    <w:lvl w:ilvl="0">
      <w:start w:val="1"/>
      <w:numFmt w:val="lowerLetter"/>
      <w:pStyle w:val="ListNumber4"/>
      <w:lvlText w:val="%1."/>
      <w:lvlJc w:val="left"/>
      <w:pPr>
        <w:ind w:left="1440" w:hanging="360"/>
      </w:pPr>
    </w:lvl>
  </w:abstractNum>
  <w:abstractNum w:abstractNumId="2">
    <w:nsid w:val="FFFFFF7E"/>
    <w:multiLevelType w:val="singleLevel"/>
    <w:tmpl w:val="C2A0E8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ED8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B9848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06C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CA8A1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E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A9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F724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027D2"/>
    <w:multiLevelType w:val="multilevel"/>
    <w:tmpl w:val="8FCABA42"/>
    <w:lvl w:ilvl="0">
      <w:start w:val="1"/>
      <w:numFmt w:val="decimal"/>
      <w:lvlText w:val="Table %1 - 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olor w:val="00000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2413912"/>
    <w:multiLevelType w:val="hybridMultilevel"/>
    <w:tmpl w:val="3AA07024"/>
    <w:lvl w:ilvl="0" w:tplc="28D8715C">
      <w:start w:val="1"/>
      <w:numFmt w:val="decimal"/>
      <w:lvlText w:val="Figure %1 -"/>
      <w:lvlJc w:val="left"/>
      <w:pPr>
        <w:tabs>
          <w:tab w:val="num" w:pos="360"/>
        </w:tabs>
        <w:ind w:left="360" w:hanging="360"/>
      </w:pPr>
      <w:rPr>
        <w:rFonts w:ascii="Arial Bold" w:hAnsi="Arial Bold" w:cs="Times New Roman" w:hint="default"/>
        <w:b/>
        <w:i w:val="0"/>
        <w:color w:val="808080"/>
        <w:sz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0"/>
      </w:rPr>
    </w:lvl>
    <w:lvl w:ilvl="2" w:tplc="CE008E7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0A1735F7"/>
    <w:multiLevelType w:val="hybridMultilevel"/>
    <w:tmpl w:val="E2F6836A"/>
    <w:lvl w:ilvl="0" w:tplc="8BDAA4E2">
      <w:start w:val="1"/>
      <w:numFmt w:val="decimal"/>
      <w:pStyle w:val="NumberedLis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AAD4515"/>
    <w:multiLevelType w:val="hybridMultilevel"/>
    <w:tmpl w:val="A2D08446"/>
    <w:lvl w:ilvl="0" w:tplc="99B07734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BDF135A"/>
    <w:multiLevelType w:val="hybridMultilevel"/>
    <w:tmpl w:val="80884D2A"/>
    <w:lvl w:ilvl="0" w:tplc="BD2E0F48">
      <w:start w:val="1"/>
      <w:numFmt w:val="decimal"/>
      <w:pStyle w:val="TableTextNumbered"/>
      <w:lvlText w:val="%1."/>
      <w:lvlJc w:val="left"/>
      <w:pPr>
        <w:tabs>
          <w:tab w:val="num" w:pos="644"/>
        </w:tabs>
        <w:ind w:left="644" w:hanging="28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0BF67C19"/>
    <w:multiLevelType w:val="multilevel"/>
    <w:tmpl w:val="4D8A0876"/>
    <w:numStyleLink w:val="AppendixStyle"/>
  </w:abstractNum>
  <w:abstractNum w:abstractNumId="16">
    <w:nsid w:val="0D1750E4"/>
    <w:multiLevelType w:val="multilevel"/>
    <w:tmpl w:val="CC101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7">
    <w:nsid w:val="1ADD489E"/>
    <w:multiLevelType w:val="multilevel"/>
    <w:tmpl w:val="0409001D"/>
    <w:numStyleLink w:val="AppendixH2"/>
  </w:abstractNum>
  <w:abstractNum w:abstractNumId="18">
    <w:nsid w:val="1D4B7A7D"/>
    <w:multiLevelType w:val="multilevel"/>
    <w:tmpl w:val="73528AD6"/>
    <w:lvl w:ilvl="0">
      <w:start w:val="1"/>
      <w:numFmt w:val="decimal"/>
      <w:lvlText w:val="%1."/>
      <w:lvlJc w:val="left"/>
      <w:pPr>
        <w:tabs>
          <w:tab w:val="num" w:pos="176"/>
        </w:tabs>
        <w:ind w:left="176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1DD23E4D"/>
    <w:multiLevelType w:val="multilevel"/>
    <w:tmpl w:val="CEBA2CDA"/>
    <w:lvl w:ilvl="0">
      <w:start w:val="1"/>
      <w:numFmt w:val="decimal"/>
      <w:lvlText w:val="Figure %1 - 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20AA59A2"/>
    <w:multiLevelType w:val="hybridMultilevel"/>
    <w:tmpl w:val="8BC45ADC"/>
    <w:lvl w:ilvl="0" w:tplc="0F663BAE">
      <w:start w:val="1"/>
      <w:numFmt w:val="decimal"/>
      <w:pStyle w:val="Figure"/>
      <w:lvlText w:val="Figure %1 - "/>
      <w:lvlJc w:val="left"/>
      <w:pPr>
        <w:tabs>
          <w:tab w:val="num" w:pos="288"/>
        </w:tabs>
        <w:ind w:left="144" w:hanging="14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238902AD"/>
    <w:multiLevelType w:val="hybridMultilevel"/>
    <w:tmpl w:val="42D0834E"/>
    <w:lvl w:ilvl="0" w:tplc="8E48F7FE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23AB0CA9"/>
    <w:multiLevelType w:val="multilevel"/>
    <w:tmpl w:val="3D7C2D40"/>
    <w:lvl w:ilvl="0">
      <w:start w:val="1"/>
      <w:numFmt w:val="decimal"/>
      <w:lvlText w:val="Figure %1 - "/>
      <w:lvlJc w:val="left"/>
      <w:pPr>
        <w:tabs>
          <w:tab w:val="num" w:pos="288"/>
        </w:tabs>
        <w:ind w:left="144" w:hanging="144"/>
      </w:pPr>
      <w:rPr>
        <w:rFonts w:cs="Times New Roman" w:hint="default"/>
        <w:b/>
        <w:i w:val="0"/>
        <w:color w:val="616365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258A48EA"/>
    <w:multiLevelType w:val="multilevel"/>
    <w:tmpl w:val="510A809A"/>
    <w:lvl w:ilvl="0">
      <w:start w:val="1"/>
      <w:numFmt w:val="decimal"/>
      <w:lvlText w:val="Figure %1 - "/>
      <w:lvlJc w:val="left"/>
      <w:pPr>
        <w:tabs>
          <w:tab w:val="num" w:pos="288"/>
        </w:tabs>
        <w:ind w:left="144" w:hanging="144"/>
      </w:pPr>
      <w:rPr>
        <w:rFonts w:cs="Times New Roman" w:hint="default"/>
        <w:b/>
        <w:i w:val="0"/>
        <w:color w:val="616365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357F05CA"/>
    <w:multiLevelType w:val="multilevel"/>
    <w:tmpl w:val="EB0E10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9999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603C29"/>
    <w:multiLevelType w:val="multilevel"/>
    <w:tmpl w:val="956A949C"/>
    <w:lvl w:ilvl="0">
      <w:start w:val="1"/>
      <w:numFmt w:val="decimal"/>
      <w:lvlText w:val="Figure %1 - "/>
      <w:lvlJc w:val="left"/>
      <w:pPr>
        <w:tabs>
          <w:tab w:val="num" w:pos="144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9FE1640"/>
    <w:multiLevelType w:val="hybridMultilevel"/>
    <w:tmpl w:val="AEA6AF80"/>
    <w:lvl w:ilvl="0" w:tplc="519C37EC">
      <w:start w:val="1"/>
      <w:numFmt w:val="upperLetter"/>
      <w:lvlText w:val="%1.1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>
    <w:nsid w:val="3C2D49A8"/>
    <w:multiLevelType w:val="hybridMultilevel"/>
    <w:tmpl w:val="EF4AB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387003"/>
    <w:multiLevelType w:val="multilevel"/>
    <w:tmpl w:val="80689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>
    <w:nsid w:val="3CE26435"/>
    <w:multiLevelType w:val="multilevel"/>
    <w:tmpl w:val="91C0FF06"/>
    <w:lvl w:ilvl="0">
      <w:numFmt w:val="decimal"/>
      <w:lvlText w:val="Figure %1 -"/>
      <w:lvlJc w:val="left"/>
      <w:pPr>
        <w:tabs>
          <w:tab w:val="num" w:pos="649"/>
        </w:tabs>
        <w:ind w:left="649" w:hanging="360"/>
      </w:pPr>
      <w:rPr>
        <w:rFonts w:ascii="Arial Bold" w:hAnsi="Arial Bold" w:cs="Times New Roman" w:hint="default"/>
        <w:b/>
        <w:i w:val="0"/>
        <w:color w:val="808080"/>
        <w:sz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09C7367"/>
    <w:multiLevelType w:val="hybridMultilevel"/>
    <w:tmpl w:val="3294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9F31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>
    <w:nsid w:val="450F2236"/>
    <w:multiLevelType w:val="multilevel"/>
    <w:tmpl w:val="0F3A6996"/>
    <w:lvl w:ilvl="0">
      <w:start w:val="1"/>
      <w:numFmt w:val="decimal"/>
      <w:lvlText w:val="Figure %1 -"/>
      <w:lvlJc w:val="left"/>
      <w:pPr>
        <w:tabs>
          <w:tab w:val="num" w:pos="288"/>
        </w:tabs>
        <w:ind w:left="288" w:hanging="288"/>
      </w:pPr>
      <w:rPr>
        <w:rFonts w:ascii="Arial Bold" w:hAnsi="Arial Bold" w:cs="Times New Roman" w:hint="default"/>
        <w:b/>
        <w:i w:val="0"/>
        <w:color w:val="80808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4512794E"/>
    <w:multiLevelType w:val="hybridMultilevel"/>
    <w:tmpl w:val="077214DA"/>
    <w:lvl w:ilvl="0" w:tplc="AB4AC22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64630BE"/>
    <w:multiLevelType w:val="hybridMultilevel"/>
    <w:tmpl w:val="5CB4E1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4BB52615"/>
    <w:multiLevelType w:val="multilevel"/>
    <w:tmpl w:val="4D8A0876"/>
    <w:styleLink w:val="AppendixStyle"/>
    <w:lvl w:ilvl="0">
      <w:start w:val="1"/>
      <w:numFmt w:val="upperLetter"/>
      <w:pStyle w:val="AppendixHeading1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pStyle w:val="Appendix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52A674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688756D"/>
    <w:multiLevelType w:val="hybridMultilevel"/>
    <w:tmpl w:val="37AE8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4E09A4"/>
    <w:multiLevelType w:val="hybridMultilevel"/>
    <w:tmpl w:val="26BA2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B3488A"/>
    <w:multiLevelType w:val="multilevel"/>
    <w:tmpl w:val="EB0E10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9999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BA106B2"/>
    <w:multiLevelType w:val="hybridMultilevel"/>
    <w:tmpl w:val="2E7CD97C"/>
    <w:lvl w:ilvl="0" w:tplc="FFFFFFFF">
      <w:start w:val="1"/>
      <w:numFmt w:val="bullet"/>
      <w:pStyle w:val="Table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  <w:color w:val="999999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E762C9C"/>
    <w:multiLevelType w:val="multilevel"/>
    <w:tmpl w:val="40521252"/>
    <w:lvl w:ilvl="0">
      <w:start w:val="1"/>
      <w:numFmt w:val="decimal"/>
      <w:lvlText w:val="Figure %1 -"/>
      <w:lvlJc w:val="left"/>
      <w:pPr>
        <w:tabs>
          <w:tab w:val="num" w:pos="360"/>
        </w:tabs>
        <w:ind w:left="360" w:hanging="360"/>
      </w:pPr>
      <w:rPr>
        <w:rFonts w:ascii="Arial Bold" w:hAnsi="Arial Bold" w:cs="Times New Roman" w:hint="default"/>
        <w:b/>
        <w:i w:val="0"/>
        <w:color w:val="80808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63D103DF"/>
    <w:multiLevelType w:val="hybridMultilevel"/>
    <w:tmpl w:val="0F18547E"/>
    <w:lvl w:ilvl="0" w:tplc="6CB032D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3">
    <w:nsid w:val="677F3937"/>
    <w:multiLevelType w:val="multilevel"/>
    <w:tmpl w:val="4DA89D1C"/>
    <w:lvl w:ilvl="0">
      <w:start w:val="1"/>
      <w:numFmt w:val="decimal"/>
      <w:lvlText w:val="Figure %1 - "/>
      <w:lvlJc w:val="left"/>
      <w:pPr>
        <w:tabs>
          <w:tab w:val="num" w:pos="1296"/>
        </w:tabs>
        <w:ind w:left="144" w:hanging="144"/>
      </w:pPr>
      <w:rPr>
        <w:rFonts w:cs="Times New Roman" w:hint="default"/>
        <w:b/>
        <w:i w:val="0"/>
        <w:color w:val="616365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6A807E8A"/>
    <w:multiLevelType w:val="hybridMultilevel"/>
    <w:tmpl w:val="9BE665EA"/>
    <w:lvl w:ilvl="0" w:tplc="FFFFFFFF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6AF760A8"/>
    <w:multiLevelType w:val="multilevel"/>
    <w:tmpl w:val="203C224A"/>
    <w:lvl w:ilvl="0">
      <w:start w:val="1"/>
      <w:numFmt w:val="decimal"/>
      <w:lvlText w:val="Figure %1 - "/>
      <w:lvlJc w:val="left"/>
      <w:pPr>
        <w:tabs>
          <w:tab w:val="num" w:pos="288"/>
        </w:tabs>
        <w:ind w:left="144" w:hanging="144"/>
      </w:pPr>
      <w:rPr>
        <w:rFonts w:cs="Times New Roman" w:hint="default"/>
        <w:b/>
        <w:i w:val="0"/>
        <w:color w:val="616365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6CC51795"/>
    <w:multiLevelType w:val="hybridMultilevel"/>
    <w:tmpl w:val="884E79CA"/>
    <w:lvl w:ilvl="0" w:tplc="FFFFFFFF">
      <w:start w:val="1"/>
      <w:numFmt w:val="bullet"/>
      <w:pStyle w:val="Bullet2inden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999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DA816AD"/>
    <w:multiLevelType w:val="hybridMultilevel"/>
    <w:tmpl w:val="401E45DA"/>
    <w:lvl w:ilvl="0" w:tplc="F72A8756">
      <w:start w:val="1"/>
      <w:numFmt w:val="decimal"/>
      <w:lvlText w:val="A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7678EE"/>
    <w:multiLevelType w:val="multilevel"/>
    <w:tmpl w:val="3398C0D6"/>
    <w:lvl w:ilvl="0">
      <w:start w:val="1"/>
      <w:numFmt w:val="decimal"/>
      <w:lvlText w:val="Figure %1 -"/>
      <w:lvlJc w:val="left"/>
      <w:pPr>
        <w:tabs>
          <w:tab w:val="num" w:pos="288"/>
        </w:tabs>
        <w:ind w:left="288" w:hanging="288"/>
      </w:pPr>
      <w:rPr>
        <w:rFonts w:ascii="Arial Bold" w:hAnsi="Arial Bold" w:cs="Times New Roman" w:hint="default"/>
        <w:b/>
        <w:i w:val="0"/>
        <w:color w:val="80808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>
    <w:nsid w:val="73F13680"/>
    <w:multiLevelType w:val="multilevel"/>
    <w:tmpl w:val="DB76F722"/>
    <w:lvl w:ilvl="0">
      <w:start w:val="1"/>
      <w:numFmt w:val="decimal"/>
      <w:lvlText w:val="Figure %1."/>
      <w:lvlJc w:val="left"/>
      <w:pPr>
        <w:tabs>
          <w:tab w:val="num" w:pos="648"/>
        </w:tabs>
        <w:ind w:left="648" w:hanging="648"/>
      </w:pPr>
      <w:rPr>
        <w:rFonts w:ascii="Arial Bold" w:cs="Times New Roman" w:hint="cs"/>
        <w:b/>
        <w:i w:val="0"/>
        <w:color w:val="616365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>
    <w:nsid w:val="74D727A7"/>
    <w:multiLevelType w:val="hybridMultilevel"/>
    <w:tmpl w:val="26BA2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F42E53"/>
    <w:multiLevelType w:val="multilevel"/>
    <w:tmpl w:val="0409001D"/>
    <w:styleLink w:val="AppendixH2"/>
    <w:lvl w:ilvl="0">
      <w:start w:val="1"/>
      <w:numFmt w:val="upperLetter"/>
      <w:lvlText w:val="%1)"/>
      <w:lvlJc w:val="left"/>
      <w:pPr>
        <w:ind w:left="360" w:hanging="360"/>
      </w:pPr>
      <w:rPr>
        <w:rFonts w:ascii="Arial" w:hAnsi="Arial"/>
      </w:r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16"/>
  </w:num>
  <w:num w:numId="3">
    <w:abstractNumId w:val="28"/>
  </w:num>
  <w:num w:numId="4">
    <w:abstractNumId w:val="46"/>
  </w:num>
  <w:num w:numId="5">
    <w:abstractNumId w:val="11"/>
  </w:num>
  <w:num w:numId="6">
    <w:abstractNumId w:val="21"/>
  </w:num>
  <w:num w:numId="7">
    <w:abstractNumId w:val="44"/>
  </w:num>
  <w:num w:numId="8">
    <w:abstractNumId w:val="34"/>
  </w:num>
  <w:num w:numId="9">
    <w:abstractNumId w:val="29"/>
  </w:num>
  <w:num w:numId="10">
    <w:abstractNumId w:val="4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8"/>
    <w:lvlOverride w:ilvl="0">
      <w:startOverride w:val="1"/>
    </w:lvlOverride>
  </w:num>
  <w:num w:numId="22">
    <w:abstractNumId w:val="20"/>
  </w:num>
  <w:num w:numId="23">
    <w:abstractNumId w:val="19"/>
  </w:num>
  <w:num w:numId="24">
    <w:abstractNumId w:val="25"/>
  </w:num>
  <w:num w:numId="25">
    <w:abstractNumId w:val="41"/>
  </w:num>
  <w:num w:numId="26">
    <w:abstractNumId w:val="49"/>
  </w:num>
  <w:num w:numId="27">
    <w:abstractNumId w:val="43"/>
  </w:num>
  <w:num w:numId="28">
    <w:abstractNumId w:val="45"/>
  </w:num>
  <w:num w:numId="29">
    <w:abstractNumId w:val="23"/>
  </w:num>
  <w:num w:numId="30">
    <w:abstractNumId w:val="22"/>
  </w:num>
  <w:num w:numId="31">
    <w:abstractNumId w:val="10"/>
  </w:num>
  <w:num w:numId="32">
    <w:abstractNumId w:val="48"/>
  </w:num>
  <w:num w:numId="33">
    <w:abstractNumId w:val="32"/>
  </w:num>
  <w:num w:numId="34">
    <w:abstractNumId w:val="39"/>
  </w:num>
  <w:num w:numId="35">
    <w:abstractNumId w:val="24"/>
  </w:num>
  <w:num w:numId="36">
    <w:abstractNumId w:val="14"/>
  </w:num>
  <w:num w:numId="37">
    <w:abstractNumId w:val="14"/>
    <w:lvlOverride w:ilvl="0">
      <w:startOverride w:val="1"/>
    </w:lvlOverride>
  </w:num>
  <w:num w:numId="38">
    <w:abstractNumId w:val="18"/>
  </w:num>
  <w:num w:numId="39">
    <w:abstractNumId w:val="42"/>
  </w:num>
  <w:num w:numId="40">
    <w:abstractNumId w:val="2"/>
    <w:lvlOverride w:ilvl="0">
      <w:startOverride w:val="1"/>
    </w:lvlOverride>
  </w:num>
  <w:num w:numId="41">
    <w:abstractNumId w:val="12"/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2"/>
    <w:lvlOverride w:ilvl="0">
      <w:startOverride w:val="1"/>
    </w:lvlOverride>
  </w:num>
  <w:num w:numId="47">
    <w:abstractNumId w:val="33"/>
  </w:num>
  <w:num w:numId="48">
    <w:abstractNumId w:val="26"/>
  </w:num>
  <w:num w:numId="49">
    <w:abstractNumId w:val="47"/>
  </w:num>
  <w:num w:numId="50">
    <w:abstractNumId w:val="47"/>
    <w:lvlOverride w:ilvl="0">
      <w:startOverride w:val="1"/>
    </w:lvlOverride>
  </w:num>
  <w:num w:numId="51">
    <w:abstractNumId w:val="51"/>
  </w:num>
  <w:num w:numId="52">
    <w:abstractNumId w:val="17"/>
  </w:num>
  <w:num w:numId="53">
    <w:abstractNumId w:val="36"/>
  </w:num>
  <w:num w:numId="54">
    <w:abstractNumId w:val="35"/>
  </w:num>
  <w:num w:numId="5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5"/>
  </w:num>
  <w:num w:numId="57">
    <w:abstractNumId w:val="31"/>
  </w:num>
  <w:num w:numId="58">
    <w:abstractNumId w:val="2"/>
    <w:lvlOverride w:ilvl="0">
      <w:startOverride w:val="1"/>
    </w:lvlOverride>
  </w:num>
  <w:num w:numId="59">
    <w:abstractNumId w:val="1"/>
    <w:lvlOverride w:ilvl="0">
      <w:startOverride w:val="1"/>
    </w:lvlOverride>
  </w:num>
  <w:num w:numId="60">
    <w:abstractNumId w:val="27"/>
  </w:num>
  <w:num w:numId="61">
    <w:abstractNumId w:val="30"/>
  </w:num>
  <w:num w:numId="62">
    <w:abstractNumId w:val="38"/>
  </w:num>
  <w:num w:numId="63">
    <w:abstractNumId w:val="50"/>
  </w:num>
  <w:num w:numId="64">
    <w:abstractNumId w:val="37"/>
  </w:num>
  <w:num w:numId="65">
    <w:abstractNumId w:val="31"/>
  </w:num>
  <w:num w:numId="66">
    <w:abstractNumId w:val="51"/>
  </w:num>
  <w:num w:numId="67">
    <w:abstractNumId w:val="31"/>
  </w:num>
  <w:num w:numId="68">
    <w:abstractNumId w:val="15"/>
  </w:num>
  <w:num w:numId="69">
    <w:abstractNumId w:val="15"/>
  </w:num>
  <w:num w:numId="70">
    <w:abstractNumId w:val="31"/>
  </w:num>
  <w:num w:numId="71">
    <w:abstractNumId w:val="15"/>
  </w:num>
  <w:num w:numId="72">
    <w:abstractNumId w:val="35"/>
  </w:num>
  <w:num w:numId="73">
    <w:abstractNumId w:val="31"/>
  </w:num>
  <w:num w:numId="74">
    <w:abstractNumId w:val="13"/>
  </w:num>
  <w:num w:numId="75">
    <w:abstractNumId w:val="46"/>
  </w:num>
  <w:num w:numId="76">
    <w:abstractNumId w:val="20"/>
  </w:num>
  <w:num w:numId="77">
    <w:abstractNumId w:val="31"/>
  </w:num>
  <w:num w:numId="78">
    <w:abstractNumId w:val="31"/>
  </w:num>
  <w:num w:numId="79">
    <w:abstractNumId w:val="31"/>
  </w:num>
  <w:num w:numId="80">
    <w:abstractNumId w:val="31"/>
  </w:num>
  <w:num w:numId="81">
    <w:abstractNumId w:val="31"/>
  </w:num>
  <w:num w:numId="82">
    <w:abstractNumId w:val="31"/>
  </w:num>
  <w:num w:numId="83">
    <w:abstractNumId w:val="2"/>
    <w:lvlOverride w:ilvl="0">
      <w:startOverride w:val="1"/>
    </w:lvlOverride>
  </w:num>
  <w:num w:numId="84">
    <w:abstractNumId w:val="1"/>
    <w:lvlOverride w:ilvl="0">
      <w:startOverride w:val="1"/>
    </w:lvlOverride>
  </w:num>
  <w:num w:numId="85">
    <w:abstractNumId w:val="12"/>
    <w:lvlOverride w:ilvl="0">
      <w:startOverride w:val="1"/>
    </w:lvlOverride>
  </w:num>
  <w:num w:numId="86">
    <w:abstractNumId w:val="40"/>
  </w:num>
  <w:num w:numId="87">
    <w:abstractNumId w:val="21"/>
  </w:num>
  <w:num w:numId="88">
    <w:abstractNumId w:val="14"/>
    <w:lvlOverride w:ilvl="0">
      <w:startOverride w:val="1"/>
    </w:lvlOverride>
  </w:num>
  <w:num w:numId="89">
    <w:abstractNumId w:val="2"/>
    <w:lvlOverride w:ilvl="0">
      <w:startOverride w:val="1"/>
    </w:lvlOverride>
  </w:num>
  <w:num w:numId="90">
    <w:abstractNumId w:val="1"/>
    <w:lvlOverride w:ilvl="0">
      <w:startOverride w:val="1"/>
    </w:lvlOverride>
  </w:num>
  <w:num w:numId="91">
    <w:abstractNumId w:val="2"/>
    <w:lvlOverride w:ilvl="0">
      <w:startOverride w:val="1"/>
    </w:lvlOverride>
  </w:num>
  <w:num w:numId="92">
    <w:abstractNumId w:val="1"/>
    <w:lvlOverride w:ilvl="0">
      <w:startOverride w:val="1"/>
    </w:lvlOverride>
  </w:num>
  <w:num w:numId="93">
    <w:abstractNumId w:val="1"/>
    <w:lvlOverride w:ilvl="0">
      <w:startOverride w:val="1"/>
    </w:lvlOverride>
  </w:num>
  <w:num w:numId="94">
    <w:abstractNumId w:val="1"/>
    <w:lvlOverride w:ilvl="0">
      <w:startOverride w:val="1"/>
    </w:lvlOverride>
  </w:num>
  <w:num w:numId="95">
    <w:abstractNumId w:val="2"/>
    <w:lvlOverride w:ilvl="0">
      <w:startOverride w:val="1"/>
    </w:lvlOverride>
  </w:num>
  <w:num w:numId="96">
    <w:abstractNumId w:val="15"/>
    <w:lvlOverride w:ilvl="0">
      <w:lvl w:ilvl="0">
        <w:numFmt w:val="decimal"/>
        <w:pStyle w:val="AppendixHeading1"/>
        <w:lvlText w:val=""/>
        <w:lvlJc w:val="left"/>
      </w:lvl>
    </w:lvlOverride>
    <w:lvlOverride w:ilvl="1">
      <w:lvl w:ilvl="1">
        <w:start w:val="1"/>
        <w:numFmt w:val="decimal"/>
        <w:pStyle w:val="Appendix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AppendixHeading3"/>
        <w:lvlText w:val="%1.%2.%3"/>
        <w:lvlJc w:val="left"/>
        <w:pPr>
          <w:ind w:left="1080" w:hanging="360"/>
        </w:pPr>
        <w:rPr>
          <w:rFonts w:hint="default"/>
        </w:rPr>
      </w:lvl>
    </w:lvlOverride>
  </w:num>
  <w:numIdMacAtCleanup w:val="9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C34E5"/>
    <w:rsid w:val="0007788B"/>
    <w:rsid w:val="000A5622"/>
    <w:rsid w:val="000A7590"/>
    <w:rsid w:val="000F0691"/>
    <w:rsid w:val="00115D0B"/>
    <w:rsid w:val="00121D47"/>
    <w:rsid w:val="00146A2C"/>
    <w:rsid w:val="00171425"/>
    <w:rsid w:val="0017323B"/>
    <w:rsid w:val="00173C32"/>
    <w:rsid w:val="001C4AD7"/>
    <w:rsid w:val="001F4A38"/>
    <w:rsid w:val="00245EE3"/>
    <w:rsid w:val="0026035D"/>
    <w:rsid w:val="00275057"/>
    <w:rsid w:val="002E4056"/>
    <w:rsid w:val="0031741A"/>
    <w:rsid w:val="00326C61"/>
    <w:rsid w:val="00337F55"/>
    <w:rsid w:val="003D3166"/>
    <w:rsid w:val="0040113D"/>
    <w:rsid w:val="004604E1"/>
    <w:rsid w:val="004671E6"/>
    <w:rsid w:val="00483ACD"/>
    <w:rsid w:val="00505607"/>
    <w:rsid w:val="00514699"/>
    <w:rsid w:val="00541B2D"/>
    <w:rsid w:val="005715E4"/>
    <w:rsid w:val="005A6F7B"/>
    <w:rsid w:val="005D52E2"/>
    <w:rsid w:val="005F48A5"/>
    <w:rsid w:val="00613372"/>
    <w:rsid w:val="00621B04"/>
    <w:rsid w:val="006444FF"/>
    <w:rsid w:val="00655663"/>
    <w:rsid w:val="00672567"/>
    <w:rsid w:val="00701EA9"/>
    <w:rsid w:val="00722126"/>
    <w:rsid w:val="00724DE8"/>
    <w:rsid w:val="00736309"/>
    <w:rsid w:val="007723CD"/>
    <w:rsid w:val="007C7DA3"/>
    <w:rsid w:val="007E7039"/>
    <w:rsid w:val="00851CC9"/>
    <w:rsid w:val="008773C3"/>
    <w:rsid w:val="008836ED"/>
    <w:rsid w:val="00891E41"/>
    <w:rsid w:val="008954FF"/>
    <w:rsid w:val="008F3951"/>
    <w:rsid w:val="009710FF"/>
    <w:rsid w:val="00996870"/>
    <w:rsid w:val="009C1579"/>
    <w:rsid w:val="009C34E5"/>
    <w:rsid w:val="009E7287"/>
    <w:rsid w:val="00A154EC"/>
    <w:rsid w:val="00A230BE"/>
    <w:rsid w:val="00AA42ED"/>
    <w:rsid w:val="00B26A89"/>
    <w:rsid w:val="00B404C4"/>
    <w:rsid w:val="00B41407"/>
    <w:rsid w:val="00BA1376"/>
    <w:rsid w:val="00BB30C8"/>
    <w:rsid w:val="00BE6E2C"/>
    <w:rsid w:val="00BE7FE9"/>
    <w:rsid w:val="00C10CAC"/>
    <w:rsid w:val="00C363BA"/>
    <w:rsid w:val="00C60881"/>
    <w:rsid w:val="00C9357B"/>
    <w:rsid w:val="00CC273F"/>
    <w:rsid w:val="00CE0EB7"/>
    <w:rsid w:val="00CF24E8"/>
    <w:rsid w:val="00CF71A8"/>
    <w:rsid w:val="00D02A2E"/>
    <w:rsid w:val="00D0528A"/>
    <w:rsid w:val="00D2138A"/>
    <w:rsid w:val="00D37CEC"/>
    <w:rsid w:val="00D434C0"/>
    <w:rsid w:val="00D74C35"/>
    <w:rsid w:val="00E25C79"/>
    <w:rsid w:val="00E50122"/>
    <w:rsid w:val="00EB4193"/>
    <w:rsid w:val="00EB72B5"/>
    <w:rsid w:val="00EF1C03"/>
    <w:rsid w:val="00EF6C8D"/>
    <w:rsid w:val="00F0742D"/>
    <w:rsid w:val="00FD7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List Continue 3" w:uiPriority="0"/>
    <w:lsdException w:name="List Continue 4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93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EB4193"/>
    <w:pPr>
      <w:keepNext/>
      <w:pageBreakBefore/>
      <w:numPr>
        <w:numId w:val="57"/>
      </w:numPr>
      <w:spacing w:before="360" w:after="240"/>
      <w:outlineLvl w:val="0"/>
    </w:pPr>
    <w:rPr>
      <w:rFonts w:ascii="Arial Bold" w:hAnsi="Arial Bold" w:cs="Arial"/>
      <w:b/>
      <w:bCs/>
      <w:color w:val="0067C5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EB4193"/>
    <w:pPr>
      <w:keepNext/>
      <w:numPr>
        <w:ilvl w:val="1"/>
        <w:numId w:val="57"/>
      </w:numPr>
      <w:spacing w:before="36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EB4193"/>
    <w:pPr>
      <w:keepNext/>
      <w:numPr>
        <w:ilvl w:val="2"/>
        <w:numId w:val="57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EB4193"/>
    <w:pPr>
      <w:keepNext/>
      <w:numPr>
        <w:ilvl w:val="3"/>
        <w:numId w:val="57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EB4193"/>
    <w:pPr>
      <w:numPr>
        <w:ilvl w:val="4"/>
        <w:numId w:val="57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BodyText"/>
    <w:link w:val="Heading6Char"/>
    <w:uiPriority w:val="9"/>
    <w:qFormat/>
    <w:rsid w:val="00EB4193"/>
    <w:pPr>
      <w:numPr>
        <w:ilvl w:val="5"/>
        <w:numId w:val="57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B4193"/>
    <w:pPr>
      <w:numPr>
        <w:ilvl w:val="6"/>
        <w:numId w:val="5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EB4193"/>
    <w:pPr>
      <w:numPr>
        <w:ilvl w:val="7"/>
        <w:numId w:val="5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B4193"/>
    <w:pPr>
      <w:numPr>
        <w:ilvl w:val="8"/>
        <w:numId w:val="57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193"/>
    <w:rPr>
      <w:rFonts w:ascii="Arial Bold" w:eastAsia="Times New Roman" w:hAnsi="Arial Bold" w:cs="Arial"/>
      <w:b/>
      <w:bCs/>
      <w:color w:val="0067C5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193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193"/>
    <w:rPr>
      <w:rFonts w:ascii="Arial" w:eastAsia="Times New Roma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B4193"/>
    <w:rPr>
      <w:rFonts w:ascii="Arial" w:eastAsia="Times New Roman" w:hAnsi="Arial" w:cs="Times New Roman"/>
      <w:b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B4193"/>
    <w:rPr>
      <w:rFonts w:ascii="Arial" w:eastAsia="Times New Roman" w:hAnsi="Arial" w:cs="Times New Roman"/>
      <w:b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B4193"/>
    <w:rPr>
      <w:rFonts w:ascii="Arial" w:eastAsia="Times New Roma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B4193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B4193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B4193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uiPriority w:val="99"/>
    <w:rsid w:val="00EB4193"/>
    <w:pPr>
      <w:spacing w:before="60" w:after="120"/>
      <w:ind w:left="576"/>
    </w:pPr>
  </w:style>
  <w:style w:type="character" w:customStyle="1" w:styleId="BodyTextChar">
    <w:name w:val="Body Text Char"/>
    <w:basedOn w:val="DefaultParagraphFont"/>
    <w:link w:val="BodyText"/>
    <w:uiPriority w:val="99"/>
    <w:rsid w:val="00EB4193"/>
    <w:rPr>
      <w:rFonts w:ascii="Arial" w:eastAsia="Times New Roman" w:hAnsi="Arial" w:cs="Times New Roman"/>
      <w:sz w:val="20"/>
      <w:szCs w:val="24"/>
    </w:rPr>
  </w:style>
  <w:style w:type="paragraph" w:customStyle="1" w:styleId="Note">
    <w:name w:val="Note"/>
    <w:basedOn w:val="Normal"/>
    <w:next w:val="BodyText"/>
    <w:autoRedefine/>
    <w:rsid w:val="00EB4193"/>
    <w:pPr>
      <w:pBdr>
        <w:top w:val="single" w:sz="12" w:space="1" w:color="0085B4"/>
        <w:bottom w:val="single" w:sz="12" w:space="1" w:color="0085B4"/>
      </w:pBdr>
      <w:spacing w:before="120" w:after="120"/>
      <w:ind w:left="720"/>
    </w:pPr>
    <w:rPr>
      <w:color w:val="0085B4"/>
    </w:rPr>
  </w:style>
  <w:style w:type="paragraph" w:customStyle="1" w:styleId="TitleHeader">
    <w:name w:val="Title Header"/>
    <w:basedOn w:val="Normal"/>
    <w:next w:val="BodyText"/>
    <w:rsid w:val="00EB4193"/>
    <w:pPr>
      <w:spacing w:before="240" w:after="120"/>
    </w:pPr>
    <w:rPr>
      <w:b/>
      <w:color w:val="0067C5"/>
    </w:rPr>
  </w:style>
  <w:style w:type="paragraph" w:styleId="Header">
    <w:name w:val="header"/>
    <w:basedOn w:val="Normal"/>
    <w:link w:val="HeaderChar"/>
    <w:uiPriority w:val="99"/>
    <w:rsid w:val="00EB4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193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EB4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193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uiPriority w:val="99"/>
    <w:rsid w:val="00EB4193"/>
    <w:rPr>
      <w:rFonts w:cs="Times New Roman"/>
    </w:rPr>
  </w:style>
  <w:style w:type="paragraph" w:customStyle="1" w:styleId="paragraphheader">
    <w:name w:val="paragraph header"/>
    <w:basedOn w:val="Normal"/>
    <w:rsid w:val="00EB4193"/>
    <w:pPr>
      <w:spacing w:before="240" w:after="40"/>
    </w:pPr>
    <w:rPr>
      <w:b/>
      <w:bCs/>
      <w:caps/>
      <w:color w:val="616365"/>
      <w:sz w:val="18"/>
      <w:szCs w:val="22"/>
    </w:rPr>
  </w:style>
  <w:style w:type="character" w:styleId="Hyperlink">
    <w:name w:val="Hyperlink"/>
    <w:basedOn w:val="DefaultParagraphFont"/>
    <w:uiPriority w:val="99"/>
    <w:rsid w:val="00EB4193"/>
    <w:rPr>
      <w:rFonts w:ascii="Arial" w:hAnsi="Arial" w:cs="Times New Roman"/>
      <w:color w:val="0000FF"/>
      <w:u w:val="single"/>
    </w:rPr>
  </w:style>
  <w:style w:type="table" w:customStyle="1" w:styleId="Table-NetAppBlueHeader">
    <w:name w:val="Table - NetApp Blue Header"/>
    <w:basedOn w:val="TableNormal"/>
    <w:rsid w:val="00EB4193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Ind w:w="72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 w:cs="Times New Roman"/>
        <w:b w:val="0"/>
        <w:color w:val="FFFFFF"/>
        <w:sz w:val="20"/>
      </w:rPr>
      <w:tblPr/>
      <w:trPr>
        <w:cantSplit/>
        <w:tblHeader/>
      </w:trPr>
      <w:tcPr>
        <w:shd w:val="clear" w:color="auto" w:fill="0067C5"/>
      </w:tcPr>
    </w:tblStylePr>
  </w:style>
  <w:style w:type="paragraph" w:customStyle="1" w:styleId="TableText">
    <w:name w:val="Table Text"/>
    <w:basedOn w:val="Normal"/>
    <w:qFormat/>
    <w:rsid w:val="00EB4193"/>
    <w:pPr>
      <w:tabs>
        <w:tab w:val="center" w:pos="4320"/>
        <w:tab w:val="center" w:pos="8280"/>
      </w:tabs>
      <w:spacing w:before="40" w:after="20"/>
    </w:pPr>
    <w:rPr>
      <w:sz w:val="18"/>
    </w:rPr>
  </w:style>
  <w:style w:type="paragraph" w:customStyle="1" w:styleId="Eyebrow">
    <w:name w:val="Eyebrow"/>
    <w:basedOn w:val="Normal"/>
    <w:next w:val="Normal"/>
    <w:rsid w:val="00EB4193"/>
    <w:pPr>
      <w:keepNext/>
      <w:tabs>
        <w:tab w:val="left" w:pos="0"/>
      </w:tabs>
      <w:spacing w:before="200" w:after="240" w:line="240" w:lineRule="exact"/>
    </w:pPr>
    <w:rPr>
      <w:caps/>
      <w:color w:val="616365"/>
      <w:szCs w:val="20"/>
    </w:rPr>
  </w:style>
  <w:style w:type="paragraph" w:styleId="Title">
    <w:name w:val="Title"/>
    <w:basedOn w:val="Normal"/>
    <w:link w:val="TitleChar"/>
    <w:uiPriority w:val="10"/>
    <w:qFormat/>
    <w:rsid w:val="00EB4193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B4193"/>
    <w:rPr>
      <w:rFonts w:ascii="Arial" w:eastAsia="Times New Roman" w:hAnsi="Arial" w:cs="Times New Roman"/>
      <w:noProof/>
      <w:color w:val="0067C5"/>
      <w:kern w:val="28"/>
      <w:sz w:val="40"/>
      <w:szCs w:val="20"/>
    </w:rPr>
  </w:style>
  <w:style w:type="paragraph" w:customStyle="1" w:styleId="Bullet1">
    <w:name w:val="Bullet 1"/>
    <w:basedOn w:val="BodyText"/>
    <w:rsid w:val="00EB4193"/>
    <w:pPr>
      <w:numPr>
        <w:numId w:val="1"/>
      </w:numPr>
      <w:spacing w:before="0" w:after="0" w:line="360" w:lineRule="auto"/>
    </w:pPr>
  </w:style>
  <w:style w:type="paragraph" w:styleId="TableofFigures">
    <w:name w:val="table of figures"/>
    <w:aliases w:val="List of Tables"/>
    <w:basedOn w:val="Normal"/>
    <w:next w:val="BodyText"/>
    <w:uiPriority w:val="99"/>
    <w:rsid w:val="00EB4193"/>
    <w:pPr>
      <w:ind w:left="480" w:hanging="480"/>
    </w:pPr>
    <w:rPr>
      <w:bCs/>
      <w:sz w:val="18"/>
      <w:szCs w:val="20"/>
    </w:rPr>
  </w:style>
  <w:style w:type="paragraph" w:customStyle="1" w:styleId="Bullet2indented">
    <w:name w:val="Bullet 2 indented"/>
    <w:basedOn w:val="Normal"/>
    <w:rsid w:val="00EB4193"/>
    <w:pPr>
      <w:numPr>
        <w:numId w:val="4"/>
      </w:numPr>
      <w:spacing w:line="360" w:lineRule="auto"/>
    </w:pPr>
  </w:style>
  <w:style w:type="paragraph" w:customStyle="1" w:styleId="Figure">
    <w:name w:val="Figure"/>
    <w:basedOn w:val="Normal"/>
    <w:next w:val="BodyText"/>
    <w:autoRedefine/>
    <w:qFormat/>
    <w:rsid w:val="00EB4193"/>
    <w:pPr>
      <w:numPr>
        <w:numId w:val="22"/>
      </w:numPr>
      <w:tabs>
        <w:tab w:val="clear" w:pos="288"/>
      </w:tabs>
      <w:spacing w:before="60" w:after="240"/>
      <w:ind w:left="864"/>
    </w:pPr>
    <w:rPr>
      <w:rFonts w:ascii="Arial Bold" w:hAnsi="Arial Bold"/>
      <w:b/>
      <w:color w:val="808080"/>
    </w:rPr>
  </w:style>
  <w:style w:type="paragraph" w:customStyle="1" w:styleId="ConsoleBlock">
    <w:name w:val="Console Block"/>
    <w:basedOn w:val="BodyText"/>
    <w:next w:val="BodyText"/>
    <w:autoRedefine/>
    <w:rsid w:val="00EB4193"/>
    <w:pPr>
      <w:pBdr>
        <w:top w:val="single" w:sz="4" w:space="3" w:color="808080"/>
        <w:left w:val="single" w:sz="4" w:space="3" w:color="808080"/>
        <w:bottom w:val="single" w:sz="4" w:space="3" w:color="808080"/>
        <w:right w:val="single" w:sz="4" w:space="3" w:color="808080"/>
      </w:pBdr>
      <w:suppressAutoHyphens/>
      <w:spacing w:before="0" w:after="0"/>
      <w:ind w:left="720"/>
    </w:pPr>
    <w:rPr>
      <w:rFonts w:ascii="Courier New" w:hAnsi="Courier New"/>
      <w:noProof/>
      <w:sz w:val="18"/>
    </w:rPr>
  </w:style>
  <w:style w:type="character" w:customStyle="1" w:styleId="ConsoleText">
    <w:name w:val="Console Text"/>
    <w:basedOn w:val="BodyTextChar"/>
    <w:rsid w:val="00EB4193"/>
    <w:rPr>
      <w:rFonts w:ascii="Courier New" w:hAnsi="Courier New"/>
      <w:sz w:val="20"/>
    </w:rPr>
  </w:style>
  <w:style w:type="paragraph" w:customStyle="1" w:styleId="Image">
    <w:name w:val="Image"/>
    <w:basedOn w:val="BodyText"/>
    <w:next w:val="Figure"/>
    <w:rsid w:val="00EB4193"/>
    <w:pPr>
      <w:keepNext/>
    </w:pPr>
  </w:style>
  <w:style w:type="table" w:styleId="TableGrid">
    <w:name w:val="Table Grid"/>
    <w:basedOn w:val="TableNormal"/>
    <w:uiPriority w:val="59"/>
    <w:rsid w:val="00EB419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ame">
    <w:name w:val="Table Name"/>
    <w:basedOn w:val="Normal"/>
    <w:next w:val="BodyText"/>
    <w:autoRedefine/>
    <w:rsid w:val="00EB4193"/>
    <w:pPr>
      <w:numPr>
        <w:numId w:val="6"/>
      </w:numPr>
      <w:tabs>
        <w:tab w:val="left" w:pos="360"/>
      </w:tabs>
      <w:spacing w:before="240" w:after="60"/>
      <w:ind w:left="1080"/>
    </w:pPr>
    <w:rPr>
      <w:rFonts w:ascii="Arial Bold" w:hAnsi="Arial Bold"/>
      <w:b/>
      <w:color w:val="808080"/>
    </w:rPr>
  </w:style>
  <w:style w:type="paragraph" w:styleId="Caption">
    <w:name w:val="caption"/>
    <w:basedOn w:val="Normal"/>
    <w:next w:val="Normal"/>
    <w:uiPriority w:val="35"/>
    <w:qFormat/>
    <w:rsid w:val="00EB4193"/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EB4193"/>
    <w:pPr>
      <w:tabs>
        <w:tab w:val="left" w:pos="864"/>
        <w:tab w:val="right" w:leader="dot" w:pos="9782"/>
      </w:tabs>
    </w:pPr>
    <w:rPr>
      <w:rFonts w:ascii="Arial Bold"/>
      <w:b/>
      <w:sz w:val="18"/>
    </w:rPr>
  </w:style>
  <w:style w:type="paragraph" w:styleId="TOC1">
    <w:name w:val="toc 1"/>
    <w:basedOn w:val="Normal"/>
    <w:next w:val="Normal"/>
    <w:autoRedefine/>
    <w:uiPriority w:val="39"/>
    <w:rsid w:val="00EB4193"/>
    <w:pPr>
      <w:tabs>
        <w:tab w:val="left" w:pos="660"/>
        <w:tab w:val="right" w:leader="dot" w:pos="9782"/>
      </w:tabs>
      <w:spacing w:before="40"/>
    </w:pPr>
    <w:rPr>
      <w:rFonts w:ascii="Arial Bold"/>
      <w:b/>
      <w:caps/>
      <w:color w:val="0067C5"/>
      <w:sz w:val="18"/>
    </w:rPr>
  </w:style>
  <w:style w:type="paragraph" w:styleId="TOC3">
    <w:name w:val="toc 3"/>
    <w:basedOn w:val="Normal"/>
    <w:next w:val="Normal"/>
    <w:autoRedefine/>
    <w:uiPriority w:val="39"/>
    <w:rsid w:val="00EB4193"/>
    <w:pPr>
      <w:tabs>
        <w:tab w:val="left" w:pos="1080"/>
        <w:tab w:val="right" w:leader="dot" w:pos="9782"/>
      </w:tabs>
    </w:pPr>
    <w:rPr>
      <w:sz w:val="18"/>
    </w:rPr>
  </w:style>
  <w:style w:type="paragraph" w:customStyle="1" w:styleId="Appendix">
    <w:name w:val="Appendix"/>
    <w:basedOn w:val="BodyText"/>
    <w:next w:val="BodyText"/>
    <w:rsid w:val="00EB4193"/>
    <w:pPr>
      <w:keepNext/>
      <w:pageBreakBefore/>
      <w:spacing w:before="360" w:after="240"/>
    </w:pPr>
    <w:rPr>
      <w:b/>
      <w:color w:val="0067C5"/>
      <w:sz w:val="32"/>
    </w:rPr>
  </w:style>
  <w:style w:type="character" w:customStyle="1" w:styleId="ConsoleCommand">
    <w:name w:val="Console Command"/>
    <w:basedOn w:val="BodyTextChar"/>
    <w:rsid w:val="00EB4193"/>
    <w:rPr>
      <w:rFonts w:ascii="Courier New" w:hAnsi="Courier New"/>
      <w:b/>
    </w:rPr>
  </w:style>
  <w:style w:type="paragraph" w:customStyle="1" w:styleId="ConsoleBlockSmall">
    <w:name w:val="Console Block Small"/>
    <w:basedOn w:val="ConsoleBlock"/>
    <w:rsid w:val="00EB4193"/>
    <w:rPr>
      <w:sz w:val="16"/>
    </w:rPr>
  </w:style>
  <w:style w:type="paragraph" w:customStyle="1" w:styleId="Subhead-Cover">
    <w:name w:val="Subhead - Cover"/>
    <w:link w:val="Subhead-CoverChar"/>
    <w:rsid w:val="00EB4193"/>
    <w:pPr>
      <w:spacing w:after="0" w:line="240" w:lineRule="auto"/>
    </w:pPr>
    <w:rPr>
      <w:rFonts w:ascii="Arial" w:eastAsia="Times New Roman" w:hAnsi="Arial" w:cs="Times New Roman"/>
      <w:noProof/>
      <w:color w:val="0067C5"/>
      <w:kern w:val="28"/>
      <w:sz w:val="28"/>
      <w:szCs w:val="32"/>
    </w:rPr>
  </w:style>
  <w:style w:type="character" w:customStyle="1" w:styleId="Subhead-CoverChar">
    <w:name w:val="Subhead - Cover Char"/>
    <w:basedOn w:val="DefaultParagraphFont"/>
    <w:link w:val="Subhead-Cover"/>
    <w:locked/>
    <w:rsid w:val="00EB4193"/>
    <w:rPr>
      <w:rFonts w:ascii="Arial" w:eastAsia="Times New Roman" w:hAnsi="Arial" w:cs="Times New Roman"/>
      <w:noProof/>
      <w:color w:val="0067C5"/>
      <w:kern w:val="28"/>
      <w:sz w:val="28"/>
      <w:szCs w:val="32"/>
    </w:rPr>
  </w:style>
  <w:style w:type="paragraph" w:customStyle="1" w:styleId="TableBullet">
    <w:name w:val="Table Bullet"/>
    <w:basedOn w:val="Normal"/>
    <w:rsid w:val="00EB4193"/>
    <w:pPr>
      <w:numPr>
        <w:numId w:val="10"/>
      </w:numPr>
      <w:tabs>
        <w:tab w:val="center" w:pos="4320"/>
        <w:tab w:val="center" w:pos="8280"/>
      </w:tabs>
      <w:spacing w:before="40" w:after="20"/>
    </w:pPr>
    <w:rPr>
      <w:sz w:val="18"/>
    </w:rPr>
  </w:style>
  <w:style w:type="paragraph" w:customStyle="1" w:styleId="TableSubHeading">
    <w:name w:val="Table Sub Heading"/>
    <w:basedOn w:val="TableText"/>
    <w:next w:val="TableText"/>
    <w:rsid w:val="00EB4193"/>
    <w:pPr>
      <w:tabs>
        <w:tab w:val="clear" w:pos="4320"/>
        <w:tab w:val="clear" w:pos="8280"/>
      </w:tabs>
      <w:jc w:val="center"/>
    </w:pPr>
    <w:rPr>
      <w:b/>
    </w:rPr>
  </w:style>
  <w:style w:type="paragraph" w:customStyle="1" w:styleId="TableHeading">
    <w:name w:val="Table Heading"/>
    <w:basedOn w:val="TableText"/>
    <w:autoRedefine/>
    <w:rsid w:val="00EB4193"/>
    <w:pPr>
      <w:tabs>
        <w:tab w:val="clear" w:pos="4320"/>
        <w:tab w:val="clear" w:pos="8280"/>
      </w:tabs>
    </w:pPr>
    <w:rPr>
      <w:b/>
    </w:rPr>
  </w:style>
  <w:style w:type="paragraph" w:customStyle="1" w:styleId="TableTextNumbered">
    <w:name w:val="Table Text Numbered"/>
    <w:basedOn w:val="TableText"/>
    <w:autoRedefine/>
    <w:rsid w:val="00EB4193"/>
    <w:pPr>
      <w:numPr>
        <w:numId w:val="37"/>
      </w:numPr>
      <w:tabs>
        <w:tab w:val="clear" w:pos="4320"/>
        <w:tab w:val="clear" w:pos="8280"/>
        <w:tab w:val="left" w:pos="252"/>
      </w:tabs>
      <w:spacing w:before="60" w:after="60"/>
    </w:pPr>
    <w:rPr>
      <w:lang w:val="en-AU"/>
    </w:rPr>
  </w:style>
  <w:style w:type="table" w:customStyle="1" w:styleId="Table-StepAction">
    <w:name w:val="Table - Step/Action"/>
    <w:basedOn w:val="TableNormal"/>
    <w:rsid w:val="00EB4193"/>
    <w:pPr>
      <w:spacing w:after="0" w:line="240" w:lineRule="auto"/>
    </w:pPr>
    <w:rPr>
      <w:rFonts w:ascii="Arial" w:eastAsia="Times New Roman" w:hAnsi="Arial" w:cs="Times New Roman"/>
      <w:sz w:val="18"/>
      <w:szCs w:val="18"/>
    </w:rPr>
    <w:tblPr>
      <w:tblInd w:w="72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rFonts w:ascii="Arial" w:hAnsi="Arial" w:cs="Times New Roman"/>
        <w:b/>
        <w:sz w:val="20"/>
      </w:rPr>
      <w:tblPr/>
      <w:trPr>
        <w:tblHeader/>
      </w:trPr>
    </w:tblStylePr>
  </w:style>
  <w:style w:type="paragraph" w:styleId="ListNumber3">
    <w:name w:val="List Number 3"/>
    <w:basedOn w:val="Normal"/>
    <w:rsid w:val="00EB4193"/>
    <w:pPr>
      <w:numPr>
        <w:numId w:val="40"/>
      </w:numPr>
      <w:spacing w:line="360" w:lineRule="auto"/>
      <w:contextualSpacing/>
    </w:pPr>
  </w:style>
  <w:style w:type="paragraph" w:customStyle="1" w:styleId="NumberedList">
    <w:name w:val="Numbered List"/>
    <w:basedOn w:val="ListNumber3"/>
    <w:autoRedefine/>
    <w:qFormat/>
    <w:rsid w:val="00EB4193"/>
    <w:pPr>
      <w:numPr>
        <w:numId w:val="42"/>
      </w:numPr>
    </w:pPr>
  </w:style>
  <w:style w:type="paragraph" w:styleId="BalloonText">
    <w:name w:val="Balloon Text"/>
    <w:basedOn w:val="Normal"/>
    <w:link w:val="BalloonTextChar"/>
    <w:rsid w:val="00EB4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4193"/>
    <w:rPr>
      <w:rFonts w:ascii="Tahoma" w:eastAsia="Times New Roman" w:hAnsi="Tahoma" w:cs="Tahoma"/>
      <w:sz w:val="16"/>
      <w:szCs w:val="16"/>
    </w:rPr>
  </w:style>
  <w:style w:type="paragraph" w:customStyle="1" w:styleId="Formula">
    <w:name w:val="Formula"/>
    <w:basedOn w:val="BodyText"/>
    <w:link w:val="FormulaChar"/>
    <w:rsid w:val="00EB4193"/>
    <w:rPr>
      <w:rFonts w:ascii="Courier New" w:hAnsi="Courier New" w:cs="Courier New"/>
      <w:i/>
    </w:rPr>
  </w:style>
  <w:style w:type="table" w:customStyle="1" w:styleId="Style1">
    <w:name w:val="Style1"/>
    <w:basedOn w:val="TableNormal"/>
    <w:uiPriority w:val="99"/>
    <w:qFormat/>
    <w:rsid w:val="00EB41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288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rmulaChar">
    <w:name w:val="Formula Char"/>
    <w:basedOn w:val="BodyTextChar"/>
    <w:link w:val="Formula"/>
    <w:rsid w:val="00EB4193"/>
    <w:rPr>
      <w:rFonts w:ascii="Courier New" w:hAnsi="Courier New" w:cs="Courier New"/>
      <w:i/>
    </w:rPr>
  </w:style>
  <w:style w:type="paragraph" w:styleId="ListContinue3">
    <w:name w:val="List Continue 3"/>
    <w:basedOn w:val="Normal"/>
    <w:rsid w:val="00EB4193"/>
    <w:pPr>
      <w:spacing w:after="120"/>
      <w:ind w:left="1080"/>
      <w:contextualSpacing/>
    </w:pPr>
  </w:style>
  <w:style w:type="paragraph" w:styleId="ListNumber4">
    <w:name w:val="List Number 4"/>
    <w:basedOn w:val="Normal"/>
    <w:rsid w:val="00EB4193"/>
    <w:pPr>
      <w:numPr>
        <w:numId w:val="59"/>
      </w:numPr>
      <w:spacing w:line="360" w:lineRule="auto"/>
      <w:contextualSpacing/>
    </w:pPr>
  </w:style>
  <w:style w:type="paragraph" w:styleId="ListContinue4">
    <w:name w:val="List Continue 4"/>
    <w:basedOn w:val="Normal"/>
    <w:rsid w:val="00EB4193"/>
    <w:pPr>
      <w:spacing w:after="120"/>
      <w:ind w:left="1440"/>
      <w:contextualSpacing/>
    </w:pPr>
  </w:style>
  <w:style w:type="paragraph" w:styleId="BlockText">
    <w:name w:val="Block Text"/>
    <w:basedOn w:val="Normal"/>
    <w:rsid w:val="00EB4193"/>
    <w:pPr>
      <w:spacing w:after="120"/>
      <w:ind w:left="1440" w:right="1440"/>
    </w:pPr>
  </w:style>
  <w:style w:type="paragraph" w:customStyle="1" w:styleId="FormulaText">
    <w:name w:val="Formula Text"/>
    <w:basedOn w:val="BodyText"/>
    <w:qFormat/>
    <w:rsid w:val="00EB4193"/>
    <w:rPr>
      <w:i/>
    </w:rPr>
  </w:style>
  <w:style w:type="paragraph" w:customStyle="1" w:styleId="AppendixHeading1">
    <w:name w:val="Appendix Heading 1"/>
    <w:basedOn w:val="Heading1"/>
    <w:next w:val="BodyText"/>
    <w:autoRedefine/>
    <w:qFormat/>
    <w:rsid w:val="00EB4193"/>
    <w:pPr>
      <w:numPr>
        <w:numId w:val="56"/>
      </w:numPr>
      <w:tabs>
        <w:tab w:val="left" w:pos="432"/>
      </w:tabs>
    </w:pPr>
  </w:style>
  <w:style w:type="paragraph" w:customStyle="1" w:styleId="AppendixHeading2">
    <w:name w:val="Appendix Heading 2"/>
    <w:basedOn w:val="Heading2"/>
    <w:next w:val="BodyText"/>
    <w:autoRedefine/>
    <w:qFormat/>
    <w:rsid w:val="00EB4193"/>
    <w:pPr>
      <w:numPr>
        <w:numId w:val="56"/>
      </w:numPr>
      <w:ind w:left="360"/>
    </w:pPr>
  </w:style>
  <w:style w:type="paragraph" w:customStyle="1" w:styleId="Appendix2">
    <w:name w:val="Appendix 2"/>
    <w:basedOn w:val="Heading2"/>
    <w:next w:val="BodyText"/>
    <w:qFormat/>
    <w:rsid w:val="00EB4193"/>
    <w:pPr>
      <w:numPr>
        <w:ilvl w:val="0"/>
        <w:numId w:val="0"/>
      </w:numPr>
      <w:ind w:left="1440" w:hanging="360"/>
    </w:pPr>
  </w:style>
  <w:style w:type="numbering" w:customStyle="1" w:styleId="AppendixH2">
    <w:name w:val="Appendix H2"/>
    <w:uiPriority w:val="99"/>
    <w:rsid w:val="00EB4193"/>
    <w:pPr>
      <w:numPr>
        <w:numId w:val="51"/>
      </w:numPr>
    </w:pPr>
  </w:style>
  <w:style w:type="paragraph" w:customStyle="1" w:styleId="ImageCentered">
    <w:name w:val="Image Centered"/>
    <w:basedOn w:val="BodyText"/>
    <w:next w:val="Figure"/>
    <w:rsid w:val="00EB4193"/>
    <w:pPr>
      <w:keepNext/>
      <w:jc w:val="center"/>
    </w:pPr>
  </w:style>
  <w:style w:type="paragraph" w:customStyle="1" w:styleId="AppendixStyle2">
    <w:name w:val="Appendix Style 2"/>
    <w:basedOn w:val="Heading2"/>
    <w:autoRedefine/>
    <w:qFormat/>
    <w:rsid w:val="00EB4193"/>
  </w:style>
  <w:style w:type="paragraph" w:customStyle="1" w:styleId="AppendixHeading3">
    <w:name w:val="Appendix Heading 3"/>
    <w:basedOn w:val="Heading3"/>
    <w:next w:val="BodyText"/>
    <w:autoRedefine/>
    <w:qFormat/>
    <w:rsid w:val="00EB4193"/>
    <w:pPr>
      <w:numPr>
        <w:numId w:val="56"/>
      </w:numPr>
      <w:ind w:left="360"/>
    </w:pPr>
  </w:style>
  <w:style w:type="numbering" w:customStyle="1" w:styleId="AppendixStyle">
    <w:name w:val="Appendix Style"/>
    <w:uiPriority w:val="99"/>
    <w:rsid w:val="00EB4193"/>
    <w:pPr>
      <w:numPr>
        <w:numId w:val="54"/>
      </w:numPr>
    </w:pPr>
  </w:style>
  <w:style w:type="paragraph" w:customStyle="1" w:styleId="NetAppFormula">
    <w:name w:val="NetApp Formula"/>
    <w:basedOn w:val="BodyText"/>
    <w:autoRedefine/>
    <w:qFormat/>
    <w:rsid w:val="00EB4193"/>
    <w:rPr>
      <w:i/>
    </w:rPr>
  </w:style>
  <w:style w:type="paragraph" w:styleId="TOC4">
    <w:name w:val="toc 4"/>
    <w:basedOn w:val="Normal"/>
    <w:next w:val="Normal"/>
    <w:rsid w:val="00EB4193"/>
    <w:pPr>
      <w:ind w:left="600"/>
    </w:pPr>
  </w:style>
  <w:style w:type="character" w:styleId="FollowedHyperlink">
    <w:name w:val="FollowedHyperlink"/>
    <w:basedOn w:val="DefaultParagraphFont"/>
    <w:rsid w:val="00EB419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34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Note">
    <w:name w:val="Table Note"/>
    <w:basedOn w:val="Note"/>
    <w:qFormat/>
    <w:rsid w:val="002E4056"/>
    <w:pPr>
      <w:ind w:left="0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5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EE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EE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EE3"/>
    <w:rPr>
      <w:b/>
      <w:bCs/>
    </w:rPr>
  </w:style>
  <w:style w:type="paragraph" w:styleId="Revision">
    <w:name w:val="Revision"/>
    <w:hidden/>
    <w:uiPriority w:val="99"/>
    <w:semiHidden/>
    <w:rsid w:val="00245EE3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app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mailto:dl-ngs-ps-eng-tw@netapp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tu\Application%20Data\Microsoft\Templates\Services%20Engineering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C6754FEB-5467-45B3-AAB0-C317D1F35CE7}"/>
</file>

<file path=customXml/itemProps2.xml><?xml version="1.0" encoding="utf-8"?>
<ds:datastoreItem xmlns:ds="http://schemas.openxmlformats.org/officeDocument/2006/customXml" ds:itemID="{40801402-F25C-480B-99AD-3C2E5D002A99}"/>
</file>

<file path=customXml/itemProps3.xml><?xml version="1.0" encoding="utf-8"?>
<ds:datastoreItem xmlns:ds="http://schemas.openxmlformats.org/officeDocument/2006/customXml" ds:itemID="{8646D544-A38E-4758-BE50-D8F1A589C8D6}"/>
</file>

<file path=docProps/app.xml><?xml version="1.0" encoding="utf-8"?>
<Properties xmlns="http://schemas.openxmlformats.org/officeDocument/2006/extended-properties" xmlns:vt="http://schemas.openxmlformats.org/officeDocument/2006/docPropsVTypes">
  <Template>Services Engineering Document Template</Template>
  <TotalTime>4</TotalTime>
  <Pages>9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</Company>
  <LinksUpToDate>false</LinksUpToDate>
  <CharactersWithSpaces>9641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Kumar</dc:creator>
  <cp:keywords/>
  <dc:description/>
  <cp:lastModifiedBy>goldman</cp:lastModifiedBy>
  <cp:revision>5</cp:revision>
  <dcterms:created xsi:type="dcterms:W3CDTF">2011-03-24T18:04:00Z</dcterms:created>
  <dcterms:modified xsi:type="dcterms:W3CDTF">2011-03-24T18:10:00Z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