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A4E" w:rsidRPr="00FC35DE" w:rsidRDefault="00CC726D" w:rsidP="006C7A4E">
      <w:pPr>
        <w:pStyle w:val="FrontPage"/>
        <w:pBdr>
          <w:bottom w:val="single" w:sz="18" w:space="1" w:color="auto"/>
        </w:pBdr>
        <w:rPr>
          <w:rFonts w:ascii="Arial" w:hAnsi="Arial" w:cs="Arial"/>
          <w:sz w:val="40"/>
          <w:lang w:val="en-GB"/>
        </w:rPr>
      </w:pPr>
      <w:bookmarkStart w:id="0" w:name="_Toc51033292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0;text-align:left;margin-left:417.35pt;margin-top:46.05pt;width:66.5pt;height:84.55pt;z-index:251658240;visibility:visible;mso-position-vertical-relative:page">
            <v:imagedata r:id="rId13" o:title=""/>
            <w10:wrap anchory="page"/>
          </v:shape>
        </w:pict>
      </w:r>
      <w:r>
        <w:rPr>
          <w:rFonts w:ascii="Arial" w:hAnsi="Arial" w:cs="Arial"/>
          <w:noProof/>
          <w:sz w:val="40"/>
          <w:lang w:val="en-GB" w:eastAsia="en-GB" w:bidi="th-TH"/>
        </w:rPr>
        <w:pict>
          <v:shape id="_x0000_s1032" type="#_x0000_t75" style="position:absolute;left:0;text-align:left;margin-left:0;margin-top:0;width:183.4pt;height:41.65pt;z-index:251657216">
            <v:imagedata r:id="rId14" o:title="LH_logo600r1idx"/>
          </v:shape>
        </w:pict>
      </w:r>
    </w:p>
    <w:p w:rsidR="004844EF" w:rsidRDefault="004844EF" w:rsidP="006C7A4E">
      <w:pPr>
        <w:pStyle w:val="FrontPage"/>
        <w:pBdr>
          <w:bottom w:val="single" w:sz="18" w:space="1" w:color="auto"/>
        </w:pBdr>
        <w:rPr>
          <w:rFonts w:ascii="Arial" w:hAnsi="Arial" w:cs="Arial"/>
          <w:sz w:val="40"/>
          <w:lang w:val="en-GB"/>
        </w:rPr>
      </w:pPr>
    </w:p>
    <w:p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rsidR="006C7A4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NetApp Solution Deployment Guidelines</w:t>
      </w:r>
    </w:p>
    <w:p w:rsidR="00585B9F" w:rsidRPr="00FC35D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Thomson Reuters – Log Backups</w:t>
      </w: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8910D1">
      <w:pPr>
        <w:pStyle w:val="FrontPage"/>
        <w:tabs>
          <w:tab w:val="clear" w:pos="3600"/>
        </w:tabs>
        <w:spacing w:before="0"/>
        <w:ind w:left="2127" w:hanging="2127"/>
        <w:rPr>
          <w:rFonts w:ascii="Arial" w:hAnsi="Arial" w:cs="Arial"/>
          <w:color w:val="0000FF"/>
          <w:lang w:val="en-GB"/>
        </w:rPr>
      </w:pPr>
      <w:r w:rsidRPr="00FC35DE">
        <w:rPr>
          <w:rFonts w:ascii="Arial" w:hAnsi="Arial" w:cs="Arial"/>
          <w:b/>
          <w:lang w:val="en-GB"/>
        </w:rPr>
        <w:t>Synopsis:</w:t>
      </w:r>
      <w:r w:rsidR="004550EF" w:rsidRPr="00FC35DE">
        <w:rPr>
          <w:rFonts w:ascii="Arial" w:hAnsi="Arial" w:cs="Arial"/>
          <w:lang w:val="en-GB"/>
        </w:rPr>
        <w:tab/>
      </w:r>
      <w:r w:rsidR="000B4167">
        <w:rPr>
          <w:rFonts w:ascii="Arial" w:hAnsi="Arial" w:cs="Arial"/>
          <w:lang w:val="en-GB"/>
        </w:rPr>
        <w:t xml:space="preserve">This document </w:t>
      </w:r>
      <w:r w:rsidR="00D10F3A">
        <w:rPr>
          <w:rFonts w:ascii="Arial" w:hAnsi="Arial" w:cs="Arial"/>
          <w:lang w:val="en-GB"/>
        </w:rPr>
        <w:t xml:space="preserve">details </w:t>
      </w:r>
      <w:r w:rsidR="00585B9F">
        <w:rPr>
          <w:rFonts w:ascii="Arial" w:hAnsi="Arial" w:cs="Arial"/>
          <w:lang w:val="en-GB"/>
        </w:rPr>
        <w:t xml:space="preserve">the NetApp clustered Data ONTAP solution used for backups of log files from Oracle, SQL Server, and MySQL </w:t>
      </w:r>
      <w:r w:rsidR="00FB1D97">
        <w:rPr>
          <w:rFonts w:ascii="Arial" w:hAnsi="Arial" w:cs="Arial"/>
          <w:lang w:val="en-GB"/>
        </w:rPr>
        <w:t>databases.</w:t>
      </w:r>
    </w:p>
    <w:p w:rsidR="006C7A4E" w:rsidRPr="00FC35DE" w:rsidRDefault="006C7A4E" w:rsidP="006C7A4E">
      <w:pPr>
        <w:pStyle w:val="FrontPage"/>
        <w:tabs>
          <w:tab w:val="clear" w:pos="3600"/>
        </w:tabs>
        <w:spacing w:before="0"/>
        <w:rPr>
          <w:rFonts w:ascii="Arial" w:hAnsi="Arial" w:cs="Arial"/>
          <w:color w:val="0000FF"/>
          <w:lang w:val="en-GB"/>
        </w:rPr>
      </w:pPr>
    </w:p>
    <w:p w:rsidR="006C7A4E" w:rsidRPr="00FC35DE" w:rsidRDefault="006C7A4E" w:rsidP="006C7A4E">
      <w:pPr>
        <w:pStyle w:val="FrontPage"/>
        <w:tabs>
          <w:tab w:val="clear" w:pos="3600"/>
        </w:tabs>
        <w:spacing w:before="0"/>
        <w:ind w:left="2127" w:hanging="2127"/>
        <w:rPr>
          <w:rFonts w:ascii="Arial" w:hAnsi="Arial" w:cs="Arial"/>
          <w:color w:val="0000FF"/>
          <w:lang w:val="en-GB"/>
        </w:rPr>
      </w:pPr>
    </w:p>
    <w:p w:rsidR="006C7A4E" w:rsidRDefault="006C7A4E" w:rsidP="006C7A4E">
      <w:pPr>
        <w:pStyle w:val="FrontPage"/>
        <w:tabs>
          <w:tab w:val="clear" w:pos="3600"/>
        </w:tabs>
        <w:spacing w:before="0"/>
        <w:rPr>
          <w:rFonts w:ascii="Arial" w:hAnsi="Arial" w:cs="Arial"/>
          <w:b/>
          <w:lang w:val="en-GB"/>
        </w:rPr>
      </w:pPr>
    </w:p>
    <w:p w:rsidR="00585B9F" w:rsidRDefault="00585B9F" w:rsidP="006C7A4E">
      <w:pPr>
        <w:pStyle w:val="FrontPage"/>
        <w:tabs>
          <w:tab w:val="clear" w:pos="3600"/>
        </w:tabs>
        <w:spacing w:before="0"/>
        <w:rPr>
          <w:rFonts w:ascii="Arial" w:hAnsi="Arial" w:cs="Arial"/>
          <w:b/>
          <w:lang w:val="en-GB"/>
        </w:rPr>
      </w:pPr>
    </w:p>
    <w:p w:rsidR="00585B9F" w:rsidRDefault="00585B9F" w:rsidP="006C7A4E">
      <w:pPr>
        <w:pStyle w:val="FrontPage"/>
        <w:tabs>
          <w:tab w:val="clear" w:pos="3600"/>
        </w:tabs>
        <w:spacing w:before="0"/>
        <w:rPr>
          <w:rFonts w:ascii="Arial" w:hAnsi="Arial" w:cs="Arial"/>
          <w:b/>
          <w:lang w:val="en-GB"/>
        </w:rPr>
      </w:pPr>
    </w:p>
    <w:p w:rsidR="00585B9F" w:rsidRPr="00FC35DE" w:rsidRDefault="00585B9F" w:rsidP="006C7A4E">
      <w:pPr>
        <w:pStyle w:val="FrontPage"/>
        <w:tabs>
          <w:tab w:val="clear" w:pos="3600"/>
        </w:tabs>
        <w:spacing w:before="0"/>
        <w:rPr>
          <w:rFonts w:ascii="Arial" w:hAnsi="Arial" w:cs="Arial"/>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0" w:firstLine="0"/>
        <w:rPr>
          <w:rFonts w:ascii="Arial" w:hAnsi="Arial" w:cs="Arial"/>
          <w:lang w:val="en-GB"/>
        </w:rPr>
      </w:pPr>
      <w:r w:rsidRPr="00FC35DE">
        <w:rPr>
          <w:rFonts w:ascii="Arial" w:hAnsi="Arial" w:cs="Arial"/>
          <w:b/>
          <w:lang w:val="en-GB"/>
        </w:rPr>
        <w:t>Authors:</w:t>
      </w:r>
      <w:r w:rsidRPr="00FC35DE">
        <w:rPr>
          <w:rFonts w:ascii="Arial" w:hAnsi="Arial" w:cs="Arial"/>
          <w:b/>
          <w:lang w:val="en-GB"/>
        </w:rPr>
        <w:tab/>
      </w:r>
      <w:r w:rsidR="00585B9F">
        <w:rPr>
          <w:rFonts w:ascii="Arial" w:hAnsi="Arial" w:cs="Arial"/>
          <w:lang w:val="en-GB"/>
        </w:rPr>
        <w:t>Michael Arndt (arndt@netapp.com)</w:t>
      </w:r>
    </w:p>
    <w:p w:rsidR="00452ADE" w:rsidRPr="00FC35DE" w:rsidRDefault="00452ADE" w:rsidP="00D21221">
      <w:pPr>
        <w:pStyle w:val="FrontPage"/>
        <w:spacing w:before="0"/>
        <w:ind w:left="2160" w:hanging="2160"/>
        <w:rPr>
          <w:rFonts w:ascii="Arial" w:hAnsi="Arial" w:cs="Arial"/>
          <w:b/>
          <w:lang w:val="en-GB"/>
        </w:rPr>
      </w:pPr>
    </w:p>
    <w:p w:rsidR="00D21221" w:rsidRPr="004844EF" w:rsidRDefault="00452ADE" w:rsidP="00D21221">
      <w:pPr>
        <w:pStyle w:val="FrontPage"/>
        <w:spacing w:before="0"/>
        <w:ind w:left="2160" w:hanging="2160"/>
        <w:rPr>
          <w:rFonts w:ascii="Arial" w:hAnsi="Arial" w:cs="Arial"/>
          <w:bCs/>
          <w:lang w:val="en-GB"/>
        </w:rPr>
      </w:pPr>
      <w:r w:rsidRPr="00FC35DE">
        <w:rPr>
          <w:rFonts w:ascii="Arial" w:hAnsi="Arial" w:cs="Arial"/>
          <w:b/>
          <w:lang w:val="en-GB"/>
        </w:rPr>
        <w:t>Contributors:</w:t>
      </w:r>
      <w:r w:rsidR="006C7A4E" w:rsidRPr="00FC35DE">
        <w:rPr>
          <w:rFonts w:ascii="Arial" w:hAnsi="Arial" w:cs="Arial"/>
          <w:b/>
          <w:lang w:val="en-GB"/>
        </w:rPr>
        <w:tab/>
      </w:r>
      <w:r w:rsidR="00585B9F">
        <w:rPr>
          <w:rFonts w:ascii="Arial" w:hAnsi="Arial" w:cs="Arial"/>
          <w:lang w:val="en-GB"/>
        </w:rPr>
        <w:t>Mitchell Vallone, Ken Zola, Ian Daniel</w:t>
      </w:r>
      <w:r w:rsidR="008910D1">
        <w:rPr>
          <w:rFonts w:ascii="Arial" w:hAnsi="Arial" w:cs="Arial"/>
          <w:lang w:val="en-GB"/>
        </w:rPr>
        <w:t xml:space="preserve"> </w:t>
      </w:r>
    </w:p>
    <w:p w:rsidR="006C7A4E" w:rsidRPr="00FC35DE" w:rsidRDefault="006C7A4E" w:rsidP="006C7A4E">
      <w:pPr>
        <w:pStyle w:val="FrontPage"/>
        <w:spacing w:before="0"/>
        <w:ind w:left="2160" w:hanging="2160"/>
        <w:rPr>
          <w:rFonts w:ascii="Arial" w:hAnsi="Arial" w:cs="Arial"/>
          <w:b/>
          <w:lang w:val="en-GB"/>
        </w:rPr>
      </w:pPr>
      <w:r w:rsidRPr="00FC35DE">
        <w:rPr>
          <w:rFonts w:ascii="Arial" w:hAnsi="Arial" w:cs="Arial"/>
          <w:b/>
          <w:lang w:val="en-GB"/>
        </w:rPr>
        <w:tab/>
      </w:r>
    </w:p>
    <w:p w:rsidR="006C7A4E" w:rsidRPr="00FC35DE" w:rsidRDefault="006C7A4E" w:rsidP="006C7A4E">
      <w:pPr>
        <w:pStyle w:val="FrontPage"/>
        <w:spacing w:before="0"/>
        <w:ind w:left="2160" w:hanging="2160"/>
        <w:rPr>
          <w:rFonts w:ascii="Arial" w:hAnsi="Arial" w:cs="Arial"/>
          <w:b/>
          <w:lang w:val="en-GB"/>
        </w:rPr>
      </w:pPr>
    </w:p>
    <w:p w:rsidR="006C7A4E" w:rsidRPr="00FC35DE" w:rsidRDefault="006C7A4E" w:rsidP="006C7A4E">
      <w:pPr>
        <w:pStyle w:val="FrontPage"/>
        <w:spacing w:before="0"/>
        <w:ind w:left="2160" w:hanging="2160"/>
        <w:rPr>
          <w:rFonts w:ascii="Arial" w:hAnsi="Arial" w:cs="Arial"/>
          <w:b/>
          <w:lang w:val="en-GB"/>
        </w:rPr>
      </w:pPr>
    </w:p>
    <w:p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Document Version:</w:t>
      </w:r>
      <w:r w:rsidRPr="00FC35DE">
        <w:rPr>
          <w:rFonts w:ascii="Arial" w:hAnsi="Arial" w:cs="Arial"/>
          <w:lang w:val="en-GB"/>
        </w:rPr>
        <w:tab/>
      </w:r>
      <w:r w:rsidR="00D64187" w:rsidRPr="00FC35DE">
        <w:rPr>
          <w:rFonts w:ascii="Arial" w:hAnsi="Arial" w:cs="Arial"/>
          <w:lang w:val="en-GB"/>
        </w:rPr>
        <w:t>V</w:t>
      </w:r>
      <w:r w:rsidR="00CC726D">
        <w:rPr>
          <w:rFonts w:ascii="Arial" w:hAnsi="Arial" w:cs="Arial"/>
          <w:lang w:val="en-GB"/>
        </w:rPr>
        <w:t>3</w:t>
      </w:r>
    </w:p>
    <w:p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Date:</w:t>
      </w:r>
      <w:r w:rsidRPr="00FC35DE">
        <w:rPr>
          <w:rFonts w:ascii="Arial" w:hAnsi="Arial" w:cs="Arial"/>
          <w:lang w:val="en-GB"/>
        </w:rPr>
        <w:tab/>
      </w:r>
      <w:r w:rsidRPr="00FC35DE">
        <w:rPr>
          <w:rFonts w:ascii="Arial" w:hAnsi="Arial" w:cs="Arial"/>
          <w:lang w:val="en-GB"/>
        </w:rPr>
        <w:tab/>
      </w:r>
      <w:r w:rsidR="006B56E8">
        <w:rPr>
          <w:rFonts w:ascii="Arial" w:hAnsi="Arial" w:cs="Arial"/>
          <w:lang w:val="en-GB"/>
        </w:rPr>
        <w:t>Octo</w:t>
      </w:r>
      <w:r w:rsidR="00585B9F">
        <w:rPr>
          <w:rFonts w:ascii="Arial" w:hAnsi="Arial" w:cs="Arial"/>
          <w:lang w:val="en-GB"/>
        </w:rPr>
        <w:t>ber 2013</w:t>
      </w:r>
    </w:p>
    <w:p w:rsidR="00AE2EB4" w:rsidRPr="00FC35DE" w:rsidRDefault="00AE2EB4" w:rsidP="00AE2EB4">
      <w:pPr>
        <w:pStyle w:val="FrontPage"/>
        <w:spacing w:before="0"/>
        <w:ind w:left="1559" w:hanging="1559"/>
        <w:rPr>
          <w:lang w:val="en-GB"/>
        </w:rPr>
      </w:pPr>
    </w:p>
    <w:p w:rsidR="00484803" w:rsidRPr="00FC35DE" w:rsidRDefault="00484803" w:rsidP="006C7A4E">
      <w:pPr>
        <w:pStyle w:val="NormalWeb"/>
        <w:spacing w:before="0" w:beforeAutospacing="0" w:after="0" w:afterAutospacing="0"/>
        <w:rPr>
          <w:rFonts w:ascii="Arial" w:hAnsi="Arial" w:cs="Arial"/>
          <w:szCs w:val="20"/>
          <w:lang w:val="en-GB"/>
        </w:rPr>
      </w:pPr>
    </w:p>
    <w:p w:rsidR="00484803" w:rsidRPr="00FC35DE" w:rsidRDefault="00484803" w:rsidP="006C7A4E">
      <w:pPr>
        <w:pStyle w:val="NormalWeb"/>
        <w:spacing w:before="0" w:beforeAutospacing="0" w:after="0" w:afterAutospacing="0"/>
        <w:rPr>
          <w:rFonts w:ascii="Arial" w:hAnsi="Arial" w:cs="Arial"/>
          <w:szCs w:val="20"/>
          <w:lang w:val="en-GB"/>
        </w:rPr>
      </w:pPr>
    </w:p>
    <w:p w:rsidR="00CC5483" w:rsidRPr="00FC35DE" w:rsidRDefault="00CC5483" w:rsidP="006C7A4E">
      <w:pPr>
        <w:pStyle w:val="NormalWeb"/>
        <w:spacing w:before="0" w:beforeAutospacing="0" w:after="0" w:afterAutospacing="0"/>
        <w:rPr>
          <w:rFonts w:ascii="Arial" w:hAnsi="Arial" w:cs="Arial"/>
          <w:szCs w:val="20"/>
          <w:lang w:val="en-GB"/>
        </w:rPr>
      </w:pPr>
    </w:p>
    <w:p w:rsidR="007F46A0" w:rsidRPr="00FC35DE" w:rsidRDefault="007F46A0" w:rsidP="006C7A4E">
      <w:pPr>
        <w:pStyle w:val="NormalWeb"/>
        <w:spacing w:before="0" w:beforeAutospacing="0" w:after="0" w:afterAutospacing="0"/>
        <w:rPr>
          <w:rFonts w:ascii="Arial" w:hAnsi="Arial" w:cs="Arial"/>
          <w:szCs w:val="20"/>
          <w:lang w:val="en-GB"/>
        </w:rPr>
      </w:pPr>
    </w:p>
    <w:p w:rsidR="007F46A0" w:rsidRPr="00FC35DE" w:rsidRDefault="007F46A0" w:rsidP="006C7A4E">
      <w:pPr>
        <w:pStyle w:val="NormalWeb"/>
        <w:spacing w:before="0" w:beforeAutospacing="0" w:after="0" w:afterAutospacing="0"/>
        <w:rPr>
          <w:rFonts w:ascii="Arial" w:hAnsi="Arial" w:cs="Arial"/>
          <w:szCs w:val="20"/>
          <w:lang w:val="en-GB"/>
        </w:rPr>
      </w:pPr>
    </w:p>
    <w:p w:rsidR="007F46A0" w:rsidRPr="00FC35DE" w:rsidRDefault="007F46A0" w:rsidP="00CC5483">
      <w:pPr>
        <w:pStyle w:val="NormalWeb"/>
        <w:spacing w:before="0" w:beforeAutospacing="0" w:after="0" w:afterAutospacing="0"/>
        <w:jc w:val="center"/>
        <w:rPr>
          <w:rFonts w:ascii="Arial" w:hAnsi="Arial" w:cs="Arial"/>
          <w:b/>
          <w:szCs w:val="20"/>
          <w:lang w:val="en-GB"/>
        </w:rPr>
      </w:pPr>
    </w:p>
    <w:p w:rsidR="00CC5483" w:rsidRPr="00FC35DE" w:rsidRDefault="00CC5483" w:rsidP="00CC5483">
      <w:pPr>
        <w:pStyle w:val="NormalWeb"/>
        <w:spacing w:before="0" w:beforeAutospacing="0" w:after="0" w:afterAutospacing="0"/>
        <w:jc w:val="center"/>
        <w:rPr>
          <w:rFonts w:ascii="Arial" w:hAnsi="Arial" w:cs="Arial"/>
          <w:szCs w:val="20"/>
          <w:lang w:val="en-GB"/>
        </w:rPr>
      </w:pPr>
      <w:r w:rsidRPr="00FC35DE">
        <w:rPr>
          <w:rFonts w:ascii="Arial" w:hAnsi="Arial" w:cs="Arial"/>
          <w:b/>
          <w:szCs w:val="20"/>
          <w:lang w:val="en-GB"/>
        </w:rPr>
        <w:t>CONFIDENTIAL INFORMATION</w:t>
      </w:r>
    </w:p>
    <w:p w:rsidR="00CC5483" w:rsidRPr="00FC35DE" w:rsidRDefault="004844EF" w:rsidP="00CC5483">
      <w:pPr>
        <w:pStyle w:val="NormalWeb"/>
        <w:spacing w:before="0" w:beforeAutospacing="0" w:after="0" w:afterAutospacing="0"/>
        <w:jc w:val="center"/>
        <w:rPr>
          <w:rFonts w:ascii="Arial" w:hAnsi="Arial" w:cs="Arial"/>
          <w:szCs w:val="20"/>
          <w:lang w:val="en-GB"/>
        </w:rPr>
      </w:pPr>
      <w:r>
        <w:rPr>
          <w:rFonts w:ascii="Arial" w:hAnsi="Arial" w:cs="Arial"/>
          <w:szCs w:val="20"/>
          <w:lang w:val="en-GB"/>
        </w:rPr>
        <w:t>T</w:t>
      </w:r>
      <w:r w:rsidR="00CC5483" w:rsidRPr="00FC35DE">
        <w:rPr>
          <w:rFonts w:ascii="Arial" w:hAnsi="Arial" w:cs="Arial"/>
          <w:szCs w:val="20"/>
          <w:lang w:val="en-GB"/>
        </w:rPr>
        <w:t xml:space="preserve">his document contains information proprietary to </w:t>
      </w:r>
      <w:r>
        <w:rPr>
          <w:rFonts w:ascii="Arial" w:hAnsi="Arial" w:cs="Arial"/>
          <w:szCs w:val="20"/>
          <w:lang w:val="en-GB"/>
        </w:rPr>
        <w:t xml:space="preserve">Thomson </w:t>
      </w:r>
      <w:r w:rsidR="00CC5483" w:rsidRPr="00FC35DE">
        <w:rPr>
          <w:rFonts w:ascii="Arial" w:hAnsi="Arial" w:cs="Arial"/>
          <w:szCs w:val="20"/>
          <w:lang w:val="en-GB"/>
        </w:rPr>
        <w:t xml:space="preserve">Reuters and may not </w:t>
      </w:r>
      <w:r w:rsidR="003258BD" w:rsidRPr="00FC35DE">
        <w:rPr>
          <w:rFonts w:ascii="Arial" w:hAnsi="Arial" w:cs="Arial"/>
          <w:szCs w:val="20"/>
          <w:lang w:val="en-GB"/>
        </w:rPr>
        <w:t xml:space="preserve">be </w:t>
      </w:r>
      <w:r w:rsidR="00CC5483" w:rsidRPr="00FC35DE">
        <w:rPr>
          <w:rFonts w:ascii="Arial" w:hAnsi="Arial" w:cs="Arial"/>
          <w:szCs w:val="20"/>
          <w:lang w:val="en-GB"/>
        </w:rPr>
        <w:t xml:space="preserve">reproduced, disclosed or used in whole or part without express permission of </w:t>
      </w:r>
      <w:r>
        <w:rPr>
          <w:rFonts w:ascii="Arial" w:hAnsi="Arial" w:cs="Arial"/>
          <w:szCs w:val="20"/>
          <w:lang w:val="en-GB"/>
        </w:rPr>
        <w:t>Thomson Reuters</w:t>
      </w:r>
      <w:r w:rsidR="00CC5483" w:rsidRPr="00FC35DE">
        <w:rPr>
          <w:rFonts w:ascii="Arial" w:hAnsi="Arial" w:cs="Arial"/>
          <w:szCs w:val="20"/>
          <w:lang w:val="en-GB"/>
        </w:rPr>
        <w:t>.</w:t>
      </w:r>
    </w:p>
    <w:p w:rsidR="00CC5483" w:rsidRPr="00FC35DE" w:rsidRDefault="00CC5483" w:rsidP="00CC5483">
      <w:pPr>
        <w:pStyle w:val="NormalWeb"/>
        <w:spacing w:before="0" w:beforeAutospacing="0" w:after="0" w:afterAutospacing="0"/>
        <w:jc w:val="center"/>
        <w:rPr>
          <w:rFonts w:ascii="Arial" w:hAnsi="Arial" w:cs="Arial"/>
          <w:szCs w:val="20"/>
          <w:lang w:val="en-GB"/>
        </w:rPr>
      </w:pPr>
    </w:p>
    <w:p w:rsidR="00CC5483" w:rsidRPr="00FC35DE" w:rsidRDefault="00A47732" w:rsidP="00CC5483">
      <w:pPr>
        <w:pStyle w:val="NormalWeb"/>
        <w:spacing w:before="0" w:beforeAutospacing="0" w:after="0" w:afterAutospacing="0"/>
        <w:jc w:val="center"/>
        <w:rPr>
          <w:rFonts w:ascii="Arial" w:hAnsi="Arial" w:cs="Arial"/>
          <w:szCs w:val="20"/>
          <w:lang w:val="en-GB"/>
        </w:rPr>
      </w:pPr>
      <w:r w:rsidRPr="00FC35DE">
        <w:rPr>
          <w:rFonts w:ascii="Arial" w:hAnsi="Arial" w:cs="Arial"/>
          <w:szCs w:val="20"/>
          <w:lang w:val="en-GB"/>
        </w:rPr>
        <w:t xml:space="preserve">© </w:t>
      </w:r>
      <w:r w:rsidR="004844EF">
        <w:rPr>
          <w:rFonts w:ascii="Arial" w:hAnsi="Arial" w:cs="Arial"/>
          <w:szCs w:val="20"/>
          <w:lang w:val="en-GB"/>
        </w:rPr>
        <w:t xml:space="preserve">Thomson </w:t>
      </w:r>
      <w:r w:rsidR="00585B9F">
        <w:rPr>
          <w:rFonts w:ascii="Arial" w:hAnsi="Arial" w:cs="Arial"/>
          <w:szCs w:val="20"/>
          <w:lang w:val="en-GB"/>
        </w:rPr>
        <w:t>Reuters 2013</w:t>
      </w:r>
    </w:p>
    <w:p w:rsidR="006C7A4E" w:rsidRPr="00FC35DE" w:rsidRDefault="006C7A4E" w:rsidP="006C7A4E">
      <w:pPr>
        <w:pStyle w:val="apphead1"/>
        <w:numPr>
          <w:ilvl w:val="0"/>
          <w:numId w:val="0"/>
        </w:numPr>
        <w:rPr>
          <w:lang w:val="en-GB"/>
        </w:rPr>
      </w:pPr>
      <w:r w:rsidRPr="00FC35DE">
        <w:rPr>
          <w:lang w:val="en-GB"/>
        </w:rPr>
        <w:lastRenderedPageBreak/>
        <w:t>Contents</w:t>
      </w:r>
      <w:bookmarkEnd w:id="0"/>
    </w:p>
    <w:p w:rsidR="00367E8D" w:rsidRDefault="00061776">
      <w:pPr>
        <w:pStyle w:val="TOC1"/>
        <w:tabs>
          <w:tab w:val="left" w:pos="480"/>
          <w:tab w:val="right" w:leader="dot" w:pos="9017"/>
        </w:tabs>
        <w:rPr>
          <w:rFonts w:asciiTheme="minorHAnsi" w:eastAsiaTheme="minorEastAsia" w:hAnsiTheme="minorHAnsi" w:cstheme="minorBidi"/>
          <w:b w:val="0"/>
          <w:noProof/>
          <w:sz w:val="22"/>
          <w:szCs w:val="22"/>
          <w:lang w:val="en-US"/>
        </w:rPr>
      </w:pPr>
      <w:r>
        <w:rPr>
          <w:rFonts w:cs="Arial"/>
        </w:rPr>
        <w:fldChar w:fldCharType="begin"/>
      </w:r>
      <w:r w:rsidR="005F7497">
        <w:rPr>
          <w:rFonts w:cs="Arial"/>
        </w:rPr>
        <w:instrText xml:space="preserve"> TOC \o "1-3" \h \z \u </w:instrText>
      </w:r>
      <w:r>
        <w:rPr>
          <w:rFonts w:cs="Arial"/>
        </w:rPr>
        <w:fldChar w:fldCharType="separate"/>
      </w:r>
      <w:hyperlink w:anchor="_Toc367105937" w:history="1">
        <w:r w:rsidR="00367E8D" w:rsidRPr="002B59E7">
          <w:rPr>
            <w:rStyle w:val="Hyperlink"/>
            <w:noProof/>
          </w:rPr>
          <w:t>1</w:t>
        </w:r>
        <w:r w:rsidR="00367E8D">
          <w:rPr>
            <w:rFonts w:asciiTheme="minorHAnsi" w:eastAsiaTheme="minorEastAsia" w:hAnsiTheme="minorHAnsi" w:cstheme="minorBidi"/>
            <w:b w:val="0"/>
            <w:noProof/>
            <w:sz w:val="22"/>
            <w:szCs w:val="22"/>
            <w:lang w:val="en-US"/>
          </w:rPr>
          <w:tab/>
        </w:r>
        <w:r w:rsidR="00367E8D" w:rsidRPr="002B59E7">
          <w:rPr>
            <w:rStyle w:val="Hyperlink"/>
            <w:noProof/>
          </w:rPr>
          <w:t>Introduction</w:t>
        </w:r>
        <w:r w:rsidR="00367E8D">
          <w:rPr>
            <w:noProof/>
            <w:webHidden/>
          </w:rPr>
          <w:tab/>
        </w:r>
        <w:r w:rsidR="00367E8D">
          <w:rPr>
            <w:noProof/>
            <w:webHidden/>
          </w:rPr>
          <w:fldChar w:fldCharType="begin"/>
        </w:r>
        <w:r w:rsidR="00367E8D">
          <w:rPr>
            <w:noProof/>
            <w:webHidden/>
          </w:rPr>
          <w:instrText xml:space="preserve"> PAGEREF _Toc367105937 \h </w:instrText>
        </w:r>
        <w:r w:rsidR="00367E8D">
          <w:rPr>
            <w:noProof/>
            <w:webHidden/>
          </w:rPr>
        </w:r>
        <w:r w:rsidR="00367E8D">
          <w:rPr>
            <w:noProof/>
            <w:webHidden/>
          </w:rPr>
          <w:fldChar w:fldCharType="separate"/>
        </w:r>
        <w:r w:rsidR="00367E8D">
          <w:rPr>
            <w:noProof/>
            <w:webHidden/>
          </w:rPr>
          <w:t>3</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38" w:history="1">
        <w:r w:rsidR="00367E8D" w:rsidRPr="002B59E7">
          <w:rPr>
            <w:rStyle w:val="Hyperlink"/>
            <w:noProof/>
          </w:rPr>
          <w:t>1.1</w:t>
        </w:r>
        <w:r w:rsidR="00367E8D">
          <w:rPr>
            <w:rFonts w:asciiTheme="minorHAnsi" w:eastAsiaTheme="minorEastAsia" w:hAnsiTheme="minorHAnsi" w:cstheme="minorBidi"/>
            <w:b w:val="0"/>
            <w:noProof/>
            <w:sz w:val="22"/>
            <w:lang w:val="en-US"/>
          </w:rPr>
          <w:tab/>
        </w:r>
        <w:r w:rsidR="00367E8D" w:rsidRPr="002B59E7">
          <w:rPr>
            <w:rStyle w:val="Hyperlink"/>
            <w:noProof/>
          </w:rPr>
          <w:t>Management Summary</w:t>
        </w:r>
        <w:r w:rsidR="00367E8D">
          <w:rPr>
            <w:noProof/>
            <w:webHidden/>
          </w:rPr>
          <w:tab/>
        </w:r>
        <w:r w:rsidR="00367E8D">
          <w:rPr>
            <w:noProof/>
            <w:webHidden/>
          </w:rPr>
          <w:fldChar w:fldCharType="begin"/>
        </w:r>
        <w:r w:rsidR="00367E8D">
          <w:rPr>
            <w:noProof/>
            <w:webHidden/>
          </w:rPr>
          <w:instrText xml:space="preserve"> PAGEREF _Toc367105938 \h </w:instrText>
        </w:r>
        <w:r w:rsidR="00367E8D">
          <w:rPr>
            <w:noProof/>
            <w:webHidden/>
          </w:rPr>
        </w:r>
        <w:r w:rsidR="00367E8D">
          <w:rPr>
            <w:noProof/>
            <w:webHidden/>
          </w:rPr>
          <w:fldChar w:fldCharType="separate"/>
        </w:r>
        <w:r w:rsidR="00367E8D">
          <w:rPr>
            <w:noProof/>
            <w:webHidden/>
          </w:rPr>
          <w:t>3</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39" w:history="1">
        <w:r w:rsidR="00367E8D" w:rsidRPr="002B59E7">
          <w:rPr>
            <w:rStyle w:val="Hyperlink"/>
            <w:noProof/>
          </w:rPr>
          <w:t>1.2</w:t>
        </w:r>
        <w:r w:rsidR="00367E8D">
          <w:rPr>
            <w:rFonts w:asciiTheme="minorHAnsi" w:eastAsiaTheme="minorEastAsia" w:hAnsiTheme="minorHAnsi" w:cstheme="minorBidi"/>
            <w:b w:val="0"/>
            <w:noProof/>
            <w:sz w:val="22"/>
            <w:lang w:val="en-US"/>
          </w:rPr>
          <w:tab/>
        </w:r>
        <w:r w:rsidR="00367E8D" w:rsidRPr="002B59E7">
          <w:rPr>
            <w:rStyle w:val="Hyperlink"/>
            <w:noProof/>
          </w:rPr>
          <w:t>Assumptions</w:t>
        </w:r>
        <w:r w:rsidR="00367E8D">
          <w:rPr>
            <w:noProof/>
            <w:webHidden/>
          </w:rPr>
          <w:tab/>
        </w:r>
        <w:r w:rsidR="00367E8D">
          <w:rPr>
            <w:noProof/>
            <w:webHidden/>
          </w:rPr>
          <w:fldChar w:fldCharType="begin"/>
        </w:r>
        <w:r w:rsidR="00367E8D">
          <w:rPr>
            <w:noProof/>
            <w:webHidden/>
          </w:rPr>
          <w:instrText xml:space="preserve"> PAGEREF _Toc367105939 \h </w:instrText>
        </w:r>
        <w:r w:rsidR="00367E8D">
          <w:rPr>
            <w:noProof/>
            <w:webHidden/>
          </w:rPr>
        </w:r>
        <w:r w:rsidR="00367E8D">
          <w:rPr>
            <w:noProof/>
            <w:webHidden/>
          </w:rPr>
          <w:fldChar w:fldCharType="separate"/>
        </w:r>
        <w:r w:rsidR="00367E8D">
          <w:rPr>
            <w:noProof/>
            <w:webHidden/>
          </w:rPr>
          <w:t>3</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40" w:history="1">
        <w:r w:rsidR="00367E8D" w:rsidRPr="002B59E7">
          <w:rPr>
            <w:rStyle w:val="Hyperlink"/>
            <w:noProof/>
          </w:rPr>
          <w:t>1.3</w:t>
        </w:r>
        <w:r w:rsidR="00367E8D">
          <w:rPr>
            <w:rFonts w:asciiTheme="minorHAnsi" w:eastAsiaTheme="minorEastAsia" w:hAnsiTheme="minorHAnsi" w:cstheme="minorBidi"/>
            <w:b w:val="0"/>
            <w:noProof/>
            <w:sz w:val="22"/>
            <w:lang w:val="en-US"/>
          </w:rPr>
          <w:tab/>
        </w:r>
        <w:r w:rsidR="00367E8D" w:rsidRPr="002B59E7">
          <w:rPr>
            <w:rStyle w:val="Hyperlink"/>
            <w:noProof/>
          </w:rPr>
          <w:t>Change History</w:t>
        </w:r>
        <w:r w:rsidR="00367E8D">
          <w:rPr>
            <w:noProof/>
            <w:webHidden/>
          </w:rPr>
          <w:tab/>
        </w:r>
        <w:r w:rsidR="00367E8D">
          <w:rPr>
            <w:noProof/>
            <w:webHidden/>
          </w:rPr>
          <w:fldChar w:fldCharType="begin"/>
        </w:r>
        <w:r w:rsidR="00367E8D">
          <w:rPr>
            <w:noProof/>
            <w:webHidden/>
          </w:rPr>
          <w:instrText xml:space="preserve"> PAGEREF _Toc367105940 \h </w:instrText>
        </w:r>
        <w:r w:rsidR="00367E8D">
          <w:rPr>
            <w:noProof/>
            <w:webHidden/>
          </w:rPr>
        </w:r>
        <w:r w:rsidR="00367E8D">
          <w:rPr>
            <w:noProof/>
            <w:webHidden/>
          </w:rPr>
          <w:fldChar w:fldCharType="separate"/>
        </w:r>
        <w:r w:rsidR="00367E8D">
          <w:rPr>
            <w:noProof/>
            <w:webHidden/>
          </w:rPr>
          <w:t>3</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41" w:history="1">
        <w:r w:rsidR="00367E8D" w:rsidRPr="002B59E7">
          <w:rPr>
            <w:rStyle w:val="Hyperlink"/>
            <w:noProof/>
          </w:rPr>
          <w:t>1.4</w:t>
        </w:r>
        <w:r w:rsidR="00367E8D">
          <w:rPr>
            <w:rFonts w:asciiTheme="minorHAnsi" w:eastAsiaTheme="minorEastAsia" w:hAnsiTheme="minorHAnsi" w:cstheme="minorBidi"/>
            <w:b w:val="0"/>
            <w:noProof/>
            <w:sz w:val="22"/>
            <w:lang w:val="en-US"/>
          </w:rPr>
          <w:tab/>
        </w:r>
        <w:r w:rsidR="00367E8D" w:rsidRPr="002B59E7">
          <w:rPr>
            <w:rStyle w:val="Hyperlink"/>
            <w:noProof/>
          </w:rPr>
          <w:t>Distribution List</w:t>
        </w:r>
        <w:r w:rsidR="00367E8D">
          <w:rPr>
            <w:noProof/>
            <w:webHidden/>
          </w:rPr>
          <w:tab/>
        </w:r>
        <w:r w:rsidR="00367E8D">
          <w:rPr>
            <w:noProof/>
            <w:webHidden/>
          </w:rPr>
          <w:fldChar w:fldCharType="begin"/>
        </w:r>
        <w:r w:rsidR="00367E8D">
          <w:rPr>
            <w:noProof/>
            <w:webHidden/>
          </w:rPr>
          <w:instrText xml:space="preserve"> PAGEREF _Toc367105941 \h </w:instrText>
        </w:r>
        <w:r w:rsidR="00367E8D">
          <w:rPr>
            <w:noProof/>
            <w:webHidden/>
          </w:rPr>
        </w:r>
        <w:r w:rsidR="00367E8D">
          <w:rPr>
            <w:noProof/>
            <w:webHidden/>
          </w:rPr>
          <w:fldChar w:fldCharType="separate"/>
        </w:r>
        <w:r w:rsidR="00367E8D">
          <w:rPr>
            <w:noProof/>
            <w:webHidden/>
          </w:rPr>
          <w:t>3</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42" w:history="1">
        <w:r w:rsidR="00367E8D" w:rsidRPr="002B59E7">
          <w:rPr>
            <w:rStyle w:val="Hyperlink"/>
            <w:noProof/>
          </w:rPr>
          <w:t>1.5</w:t>
        </w:r>
        <w:r w:rsidR="00367E8D">
          <w:rPr>
            <w:rFonts w:asciiTheme="minorHAnsi" w:eastAsiaTheme="minorEastAsia" w:hAnsiTheme="minorHAnsi" w:cstheme="minorBidi"/>
            <w:b w:val="0"/>
            <w:noProof/>
            <w:sz w:val="22"/>
            <w:lang w:val="en-US"/>
          </w:rPr>
          <w:tab/>
        </w:r>
        <w:r w:rsidR="00367E8D" w:rsidRPr="002B59E7">
          <w:rPr>
            <w:rStyle w:val="Hyperlink"/>
            <w:noProof/>
          </w:rPr>
          <w:t>Glossary</w:t>
        </w:r>
        <w:r w:rsidR="00367E8D">
          <w:rPr>
            <w:noProof/>
            <w:webHidden/>
          </w:rPr>
          <w:tab/>
        </w:r>
        <w:r w:rsidR="00367E8D">
          <w:rPr>
            <w:noProof/>
            <w:webHidden/>
          </w:rPr>
          <w:fldChar w:fldCharType="begin"/>
        </w:r>
        <w:r w:rsidR="00367E8D">
          <w:rPr>
            <w:noProof/>
            <w:webHidden/>
          </w:rPr>
          <w:instrText xml:space="preserve"> PAGEREF _Toc367105942 \h </w:instrText>
        </w:r>
        <w:r w:rsidR="00367E8D">
          <w:rPr>
            <w:noProof/>
            <w:webHidden/>
          </w:rPr>
        </w:r>
        <w:r w:rsidR="00367E8D">
          <w:rPr>
            <w:noProof/>
            <w:webHidden/>
          </w:rPr>
          <w:fldChar w:fldCharType="separate"/>
        </w:r>
        <w:r w:rsidR="00367E8D">
          <w:rPr>
            <w:noProof/>
            <w:webHidden/>
          </w:rPr>
          <w:t>4</w:t>
        </w:r>
        <w:r w:rsidR="00367E8D">
          <w:rPr>
            <w:noProof/>
            <w:webHidden/>
          </w:rPr>
          <w:fldChar w:fldCharType="end"/>
        </w:r>
      </w:hyperlink>
    </w:p>
    <w:p w:rsidR="00367E8D" w:rsidRDefault="00CC726D">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67105943" w:history="1">
        <w:r w:rsidR="00367E8D" w:rsidRPr="002B59E7">
          <w:rPr>
            <w:rStyle w:val="Hyperlink"/>
            <w:rFonts w:cs="Arial"/>
            <w:noProof/>
          </w:rPr>
          <w:t>2</w:t>
        </w:r>
        <w:r w:rsidR="00367E8D">
          <w:rPr>
            <w:rFonts w:asciiTheme="minorHAnsi" w:eastAsiaTheme="minorEastAsia" w:hAnsiTheme="minorHAnsi" w:cstheme="minorBidi"/>
            <w:b w:val="0"/>
            <w:noProof/>
            <w:sz w:val="22"/>
            <w:szCs w:val="22"/>
            <w:lang w:val="en-US"/>
          </w:rPr>
          <w:tab/>
        </w:r>
        <w:r w:rsidR="00367E8D" w:rsidRPr="002B59E7">
          <w:rPr>
            <w:rStyle w:val="Hyperlink"/>
            <w:rFonts w:cs="Arial"/>
            <w:noProof/>
          </w:rPr>
          <w:t>NetApp Storage System Configuration</w:t>
        </w:r>
        <w:r w:rsidR="00367E8D">
          <w:rPr>
            <w:noProof/>
            <w:webHidden/>
          </w:rPr>
          <w:tab/>
        </w:r>
        <w:r w:rsidR="00367E8D">
          <w:rPr>
            <w:noProof/>
            <w:webHidden/>
          </w:rPr>
          <w:fldChar w:fldCharType="begin"/>
        </w:r>
        <w:r w:rsidR="00367E8D">
          <w:rPr>
            <w:noProof/>
            <w:webHidden/>
          </w:rPr>
          <w:instrText xml:space="preserve"> PAGEREF _Toc367105943 \h </w:instrText>
        </w:r>
        <w:r w:rsidR="00367E8D">
          <w:rPr>
            <w:noProof/>
            <w:webHidden/>
          </w:rPr>
        </w:r>
        <w:r w:rsidR="00367E8D">
          <w:rPr>
            <w:noProof/>
            <w:webHidden/>
          </w:rPr>
          <w:fldChar w:fldCharType="separate"/>
        </w:r>
        <w:r w:rsidR="00367E8D">
          <w:rPr>
            <w:noProof/>
            <w:webHidden/>
          </w:rPr>
          <w:t>5</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44" w:history="1">
        <w:r w:rsidR="00367E8D" w:rsidRPr="002B59E7">
          <w:rPr>
            <w:rStyle w:val="Hyperlink"/>
            <w:noProof/>
          </w:rPr>
          <w:t>2.1</w:t>
        </w:r>
        <w:r w:rsidR="00367E8D">
          <w:rPr>
            <w:rFonts w:asciiTheme="minorHAnsi" w:eastAsiaTheme="minorEastAsia" w:hAnsiTheme="minorHAnsi" w:cstheme="minorBidi"/>
            <w:b w:val="0"/>
            <w:noProof/>
            <w:sz w:val="22"/>
            <w:lang w:val="en-US"/>
          </w:rPr>
          <w:tab/>
        </w:r>
        <w:r w:rsidR="00367E8D" w:rsidRPr="002B59E7">
          <w:rPr>
            <w:rStyle w:val="Hyperlink"/>
            <w:noProof/>
          </w:rPr>
          <w:t>Cluster configuration</w:t>
        </w:r>
        <w:r w:rsidR="00367E8D">
          <w:rPr>
            <w:noProof/>
            <w:webHidden/>
          </w:rPr>
          <w:tab/>
        </w:r>
        <w:r w:rsidR="00367E8D">
          <w:rPr>
            <w:noProof/>
            <w:webHidden/>
          </w:rPr>
          <w:fldChar w:fldCharType="begin"/>
        </w:r>
        <w:r w:rsidR="00367E8D">
          <w:rPr>
            <w:noProof/>
            <w:webHidden/>
          </w:rPr>
          <w:instrText xml:space="preserve"> PAGEREF _Toc367105944 \h </w:instrText>
        </w:r>
        <w:r w:rsidR="00367E8D">
          <w:rPr>
            <w:noProof/>
            <w:webHidden/>
          </w:rPr>
        </w:r>
        <w:r w:rsidR="00367E8D">
          <w:rPr>
            <w:noProof/>
            <w:webHidden/>
          </w:rPr>
          <w:fldChar w:fldCharType="separate"/>
        </w:r>
        <w:r w:rsidR="00367E8D">
          <w:rPr>
            <w:noProof/>
            <w:webHidden/>
          </w:rPr>
          <w:t>5</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45" w:history="1">
        <w:r w:rsidR="00367E8D" w:rsidRPr="002B59E7">
          <w:rPr>
            <w:rStyle w:val="Hyperlink"/>
            <w:noProof/>
          </w:rPr>
          <w:t>2.2</w:t>
        </w:r>
        <w:r w:rsidR="00367E8D">
          <w:rPr>
            <w:rFonts w:asciiTheme="minorHAnsi" w:eastAsiaTheme="minorEastAsia" w:hAnsiTheme="minorHAnsi" w:cstheme="minorBidi"/>
            <w:b w:val="0"/>
            <w:noProof/>
            <w:sz w:val="22"/>
            <w:lang w:val="en-US"/>
          </w:rPr>
          <w:tab/>
        </w:r>
        <w:r w:rsidR="00367E8D" w:rsidRPr="002B59E7">
          <w:rPr>
            <w:rStyle w:val="Hyperlink"/>
            <w:noProof/>
          </w:rPr>
          <w:t>Configuration limitations</w:t>
        </w:r>
        <w:r w:rsidR="00367E8D">
          <w:rPr>
            <w:noProof/>
            <w:webHidden/>
          </w:rPr>
          <w:tab/>
        </w:r>
        <w:r w:rsidR="00367E8D">
          <w:rPr>
            <w:noProof/>
            <w:webHidden/>
          </w:rPr>
          <w:fldChar w:fldCharType="begin"/>
        </w:r>
        <w:r w:rsidR="00367E8D">
          <w:rPr>
            <w:noProof/>
            <w:webHidden/>
          </w:rPr>
          <w:instrText xml:space="preserve"> PAGEREF _Toc367105945 \h </w:instrText>
        </w:r>
        <w:r w:rsidR="00367E8D">
          <w:rPr>
            <w:noProof/>
            <w:webHidden/>
          </w:rPr>
        </w:r>
        <w:r w:rsidR="00367E8D">
          <w:rPr>
            <w:noProof/>
            <w:webHidden/>
          </w:rPr>
          <w:fldChar w:fldCharType="separate"/>
        </w:r>
        <w:r w:rsidR="00367E8D">
          <w:rPr>
            <w:noProof/>
            <w:webHidden/>
          </w:rPr>
          <w:t>5</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46" w:history="1">
        <w:r w:rsidR="00367E8D" w:rsidRPr="002B59E7">
          <w:rPr>
            <w:rStyle w:val="Hyperlink"/>
            <w:noProof/>
          </w:rPr>
          <w:t>2.3</w:t>
        </w:r>
        <w:r w:rsidR="00367E8D">
          <w:rPr>
            <w:rFonts w:asciiTheme="minorHAnsi" w:eastAsiaTheme="minorEastAsia" w:hAnsiTheme="minorHAnsi" w:cstheme="minorBidi"/>
            <w:b w:val="0"/>
            <w:noProof/>
            <w:sz w:val="22"/>
            <w:lang w:val="en-US"/>
          </w:rPr>
          <w:tab/>
        </w:r>
        <w:r w:rsidR="00367E8D" w:rsidRPr="002B59E7">
          <w:rPr>
            <w:rStyle w:val="Hyperlink"/>
            <w:noProof/>
          </w:rPr>
          <w:t>Controller layout and ONTAP version</w:t>
        </w:r>
        <w:r w:rsidR="00367E8D">
          <w:rPr>
            <w:noProof/>
            <w:webHidden/>
          </w:rPr>
          <w:tab/>
        </w:r>
        <w:r w:rsidR="00367E8D">
          <w:rPr>
            <w:noProof/>
            <w:webHidden/>
          </w:rPr>
          <w:fldChar w:fldCharType="begin"/>
        </w:r>
        <w:r w:rsidR="00367E8D">
          <w:rPr>
            <w:noProof/>
            <w:webHidden/>
          </w:rPr>
          <w:instrText xml:space="preserve"> PAGEREF _Toc367105946 \h </w:instrText>
        </w:r>
        <w:r w:rsidR="00367E8D">
          <w:rPr>
            <w:noProof/>
            <w:webHidden/>
          </w:rPr>
        </w:r>
        <w:r w:rsidR="00367E8D">
          <w:rPr>
            <w:noProof/>
            <w:webHidden/>
          </w:rPr>
          <w:fldChar w:fldCharType="separate"/>
        </w:r>
        <w:r w:rsidR="00367E8D">
          <w:rPr>
            <w:noProof/>
            <w:webHidden/>
          </w:rPr>
          <w:t>5</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47" w:history="1">
        <w:r w:rsidR="00367E8D" w:rsidRPr="002B59E7">
          <w:rPr>
            <w:rStyle w:val="Hyperlink"/>
            <w:noProof/>
          </w:rPr>
          <w:t>2.4</w:t>
        </w:r>
        <w:r w:rsidR="00367E8D">
          <w:rPr>
            <w:rFonts w:asciiTheme="minorHAnsi" w:eastAsiaTheme="minorEastAsia" w:hAnsiTheme="minorHAnsi" w:cstheme="minorBidi"/>
            <w:b w:val="0"/>
            <w:noProof/>
            <w:sz w:val="22"/>
            <w:lang w:val="en-US"/>
          </w:rPr>
          <w:tab/>
        </w:r>
        <w:r w:rsidR="00367E8D" w:rsidRPr="002B59E7">
          <w:rPr>
            <w:rStyle w:val="Hyperlink"/>
            <w:noProof/>
          </w:rPr>
          <w:t>Physical network configuration</w:t>
        </w:r>
        <w:r w:rsidR="00367E8D">
          <w:rPr>
            <w:noProof/>
            <w:webHidden/>
          </w:rPr>
          <w:tab/>
        </w:r>
        <w:r w:rsidR="00367E8D">
          <w:rPr>
            <w:noProof/>
            <w:webHidden/>
          </w:rPr>
          <w:fldChar w:fldCharType="begin"/>
        </w:r>
        <w:r w:rsidR="00367E8D">
          <w:rPr>
            <w:noProof/>
            <w:webHidden/>
          </w:rPr>
          <w:instrText xml:space="preserve"> PAGEREF _Toc367105947 \h </w:instrText>
        </w:r>
        <w:r w:rsidR="00367E8D">
          <w:rPr>
            <w:noProof/>
            <w:webHidden/>
          </w:rPr>
        </w:r>
        <w:r w:rsidR="00367E8D">
          <w:rPr>
            <w:noProof/>
            <w:webHidden/>
          </w:rPr>
          <w:fldChar w:fldCharType="separate"/>
        </w:r>
        <w:r w:rsidR="00367E8D">
          <w:rPr>
            <w:noProof/>
            <w:webHidden/>
          </w:rPr>
          <w:t>5</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48" w:history="1">
        <w:r w:rsidR="00367E8D" w:rsidRPr="002B59E7">
          <w:rPr>
            <w:rStyle w:val="Hyperlink"/>
            <w:noProof/>
          </w:rPr>
          <w:t>2.5</w:t>
        </w:r>
        <w:r w:rsidR="00367E8D">
          <w:rPr>
            <w:rFonts w:asciiTheme="minorHAnsi" w:eastAsiaTheme="minorEastAsia" w:hAnsiTheme="minorHAnsi" w:cstheme="minorBidi"/>
            <w:b w:val="0"/>
            <w:noProof/>
            <w:sz w:val="22"/>
            <w:lang w:val="en-US"/>
          </w:rPr>
          <w:tab/>
        </w:r>
        <w:r w:rsidR="00367E8D" w:rsidRPr="002B59E7">
          <w:rPr>
            <w:rStyle w:val="Hyperlink"/>
            <w:noProof/>
          </w:rPr>
          <w:t>Aggregate settings</w:t>
        </w:r>
        <w:r w:rsidR="00367E8D">
          <w:rPr>
            <w:noProof/>
            <w:webHidden/>
          </w:rPr>
          <w:tab/>
        </w:r>
        <w:r w:rsidR="00367E8D">
          <w:rPr>
            <w:noProof/>
            <w:webHidden/>
          </w:rPr>
          <w:fldChar w:fldCharType="begin"/>
        </w:r>
        <w:r w:rsidR="00367E8D">
          <w:rPr>
            <w:noProof/>
            <w:webHidden/>
          </w:rPr>
          <w:instrText xml:space="preserve"> PAGEREF _Toc367105948 \h </w:instrText>
        </w:r>
        <w:r w:rsidR="00367E8D">
          <w:rPr>
            <w:noProof/>
            <w:webHidden/>
          </w:rPr>
        </w:r>
        <w:r w:rsidR="00367E8D">
          <w:rPr>
            <w:noProof/>
            <w:webHidden/>
          </w:rPr>
          <w:fldChar w:fldCharType="separate"/>
        </w:r>
        <w:r w:rsidR="00367E8D">
          <w:rPr>
            <w:noProof/>
            <w:webHidden/>
          </w:rPr>
          <w:t>5</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49" w:history="1">
        <w:r w:rsidR="00367E8D" w:rsidRPr="002B59E7">
          <w:rPr>
            <w:rStyle w:val="Hyperlink"/>
            <w:noProof/>
          </w:rPr>
          <w:t>2.6</w:t>
        </w:r>
        <w:r w:rsidR="00367E8D">
          <w:rPr>
            <w:rFonts w:asciiTheme="minorHAnsi" w:eastAsiaTheme="minorEastAsia" w:hAnsiTheme="minorHAnsi" w:cstheme="minorBidi"/>
            <w:b w:val="0"/>
            <w:noProof/>
            <w:sz w:val="22"/>
            <w:lang w:val="en-US"/>
          </w:rPr>
          <w:tab/>
        </w:r>
        <w:r w:rsidR="00367E8D" w:rsidRPr="002B59E7">
          <w:rPr>
            <w:rStyle w:val="Hyperlink"/>
            <w:noProof/>
          </w:rPr>
          <w:t>Vserver layout</w:t>
        </w:r>
        <w:r w:rsidR="00367E8D">
          <w:rPr>
            <w:noProof/>
            <w:webHidden/>
          </w:rPr>
          <w:tab/>
        </w:r>
        <w:r w:rsidR="00367E8D">
          <w:rPr>
            <w:noProof/>
            <w:webHidden/>
          </w:rPr>
          <w:fldChar w:fldCharType="begin"/>
        </w:r>
        <w:r w:rsidR="00367E8D">
          <w:rPr>
            <w:noProof/>
            <w:webHidden/>
          </w:rPr>
          <w:instrText xml:space="preserve"> PAGEREF _Toc367105949 \h </w:instrText>
        </w:r>
        <w:r w:rsidR="00367E8D">
          <w:rPr>
            <w:noProof/>
            <w:webHidden/>
          </w:rPr>
        </w:r>
        <w:r w:rsidR="00367E8D">
          <w:rPr>
            <w:noProof/>
            <w:webHidden/>
          </w:rPr>
          <w:fldChar w:fldCharType="separate"/>
        </w:r>
        <w:r w:rsidR="00367E8D">
          <w:rPr>
            <w:noProof/>
            <w:webHidden/>
          </w:rPr>
          <w:t>6</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50" w:history="1">
        <w:r w:rsidR="00367E8D" w:rsidRPr="002B59E7">
          <w:rPr>
            <w:rStyle w:val="Hyperlink"/>
            <w:noProof/>
          </w:rPr>
          <w:t>2.7</w:t>
        </w:r>
        <w:r w:rsidR="00367E8D">
          <w:rPr>
            <w:rFonts w:asciiTheme="minorHAnsi" w:eastAsiaTheme="minorEastAsia" w:hAnsiTheme="minorHAnsi" w:cstheme="minorBidi"/>
            <w:b w:val="0"/>
            <w:noProof/>
            <w:sz w:val="22"/>
            <w:lang w:val="en-US"/>
          </w:rPr>
          <w:tab/>
        </w:r>
        <w:r w:rsidR="00367E8D" w:rsidRPr="002B59E7">
          <w:rPr>
            <w:rStyle w:val="Hyperlink"/>
            <w:noProof/>
          </w:rPr>
          <w:t>Volume layout and configuration</w:t>
        </w:r>
        <w:r w:rsidR="00367E8D">
          <w:rPr>
            <w:noProof/>
            <w:webHidden/>
          </w:rPr>
          <w:tab/>
        </w:r>
        <w:r w:rsidR="00367E8D">
          <w:rPr>
            <w:noProof/>
            <w:webHidden/>
          </w:rPr>
          <w:fldChar w:fldCharType="begin"/>
        </w:r>
        <w:r w:rsidR="00367E8D">
          <w:rPr>
            <w:noProof/>
            <w:webHidden/>
          </w:rPr>
          <w:instrText xml:space="preserve"> PAGEREF _Toc367105950 \h </w:instrText>
        </w:r>
        <w:r w:rsidR="00367E8D">
          <w:rPr>
            <w:noProof/>
            <w:webHidden/>
          </w:rPr>
        </w:r>
        <w:r w:rsidR="00367E8D">
          <w:rPr>
            <w:noProof/>
            <w:webHidden/>
          </w:rPr>
          <w:fldChar w:fldCharType="separate"/>
        </w:r>
        <w:r w:rsidR="00367E8D">
          <w:rPr>
            <w:noProof/>
            <w:webHidden/>
          </w:rPr>
          <w:t>7</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51" w:history="1">
        <w:r w:rsidR="00367E8D" w:rsidRPr="002B59E7">
          <w:rPr>
            <w:rStyle w:val="Hyperlink"/>
            <w:noProof/>
          </w:rPr>
          <w:t>2.8</w:t>
        </w:r>
        <w:r w:rsidR="00367E8D">
          <w:rPr>
            <w:rFonts w:asciiTheme="minorHAnsi" w:eastAsiaTheme="minorEastAsia" w:hAnsiTheme="minorHAnsi" w:cstheme="minorBidi"/>
            <w:b w:val="0"/>
            <w:noProof/>
            <w:sz w:val="22"/>
            <w:lang w:val="en-US"/>
          </w:rPr>
          <w:tab/>
        </w:r>
        <w:r w:rsidR="00367E8D" w:rsidRPr="002B59E7">
          <w:rPr>
            <w:rStyle w:val="Hyperlink"/>
            <w:noProof/>
          </w:rPr>
          <w:t>Storage efficiency configuration</w:t>
        </w:r>
        <w:r w:rsidR="00367E8D">
          <w:rPr>
            <w:noProof/>
            <w:webHidden/>
          </w:rPr>
          <w:tab/>
        </w:r>
        <w:r w:rsidR="00367E8D">
          <w:rPr>
            <w:noProof/>
            <w:webHidden/>
          </w:rPr>
          <w:fldChar w:fldCharType="begin"/>
        </w:r>
        <w:r w:rsidR="00367E8D">
          <w:rPr>
            <w:noProof/>
            <w:webHidden/>
          </w:rPr>
          <w:instrText xml:space="preserve"> PAGEREF _Toc367105951 \h </w:instrText>
        </w:r>
        <w:r w:rsidR="00367E8D">
          <w:rPr>
            <w:noProof/>
            <w:webHidden/>
          </w:rPr>
        </w:r>
        <w:r w:rsidR="00367E8D">
          <w:rPr>
            <w:noProof/>
            <w:webHidden/>
          </w:rPr>
          <w:fldChar w:fldCharType="separate"/>
        </w:r>
        <w:r w:rsidR="00367E8D">
          <w:rPr>
            <w:noProof/>
            <w:webHidden/>
          </w:rPr>
          <w:t>7</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52" w:history="1">
        <w:r w:rsidR="00367E8D" w:rsidRPr="002B59E7">
          <w:rPr>
            <w:rStyle w:val="Hyperlink"/>
            <w:noProof/>
          </w:rPr>
          <w:t>2.9</w:t>
        </w:r>
        <w:r w:rsidR="00367E8D">
          <w:rPr>
            <w:rFonts w:asciiTheme="minorHAnsi" w:eastAsiaTheme="minorEastAsia" w:hAnsiTheme="minorHAnsi" w:cstheme="minorBidi"/>
            <w:b w:val="0"/>
            <w:noProof/>
            <w:sz w:val="22"/>
            <w:lang w:val="en-US"/>
          </w:rPr>
          <w:tab/>
        </w:r>
        <w:r w:rsidR="00367E8D" w:rsidRPr="002B59E7">
          <w:rPr>
            <w:rStyle w:val="Hyperlink"/>
            <w:noProof/>
          </w:rPr>
          <w:t>QoS configuration</w:t>
        </w:r>
        <w:r w:rsidR="00367E8D">
          <w:rPr>
            <w:noProof/>
            <w:webHidden/>
          </w:rPr>
          <w:tab/>
        </w:r>
        <w:r w:rsidR="00367E8D">
          <w:rPr>
            <w:noProof/>
            <w:webHidden/>
          </w:rPr>
          <w:fldChar w:fldCharType="begin"/>
        </w:r>
        <w:r w:rsidR="00367E8D">
          <w:rPr>
            <w:noProof/>
            <w:webHidden/>
          </w:rPr>
          <w:instrText xml:space="preserve"> PAGEREF _Toc367105952 \h </w:instrText>
        </w:r>
        <w:r w:rsidR="00367E8D">
          <w:rPr>
            <w:noProof/>
            <w:webHidden/>
          </w:rPr>
        </w:r>
        <w:r w:rsidR="00367E8D">
          <w:rPr>
            <w:noProof/>
            <w:webHidden/>
          </w:rPr>
          <w:fldChar w:fldCharType="separate"/>
        </w:r>
        <w:r w:rsidR="00367E8D">
          <w:rPr>
            <w:noProof/>
            <w:webHidden/>
          </w:rPr>
          <w:t>7</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53" w:history="1">
        <w:r w:rsidR="00367E8D" w:rsidRPr="002B59E7">
          <w:rPr>
            <w:rStyle w:val="Hyperlink"/>
            <w:noProof/>
          </w:rPr>
          <w:t>2.10</w:t>
        </w:r>
        <w:r w:rsidR="00367E8D">
          <w:rPr>
            <w:rFonts w:asciiTheme="minorHAnsi" w:eastAsiaTheme="minorEastAsia" w:hAnsiTheme="minorHAnsi" w:cstheme="minorBidi"/>
            <w:b w:val="0"/>
            <w:noProof/>
            <w:sz w:val="22"/>
            <w:lang w:val="en-US"/>
          </w:rPr>
          <w:tab/>
        </w:r>
        <w:r w:rsidR="00367E8D" w:rsidRPr="002B59E7">
          <w:rPr>
            <w:rStyle w:val="Hyperlink"/>
            <w:noProof/>
          </w:rPr>
          <w:t>Storage provisioning</w:t>
        </w:r>
        <w:r w:rsidR="00367E8D">
          <w:rPr>
            <w:noProof/>
            <w:webHidden/>
          </w:rPr>
          <w:tab/>
        </w:r>
        <w:r w:rsidR="00367E8D">
          <w:rPr>
            <w:noProof/>
            <w:webHidden/>
          </w:rPr>
          <w:fldChar w:fldCharType="begin"/>
        </w:r>
        <w:r w:rsidR="00367E8D">
          <w:rPr>
            <w:noProof/>
            <w:webHidden/>
          </w:rPr>
          <w:instrText xml:space="preserve"> PAGEREF _Toc367105953 \h </w:instrText>
        </w:r>
        <w:r w:rsidR="00367E8D">
          <w:rPr>
            <w:noProof/>
            <w:webHidden/>
          </w:rPr>
        </w:r>
        <w:r w:rsidR="00367E8D">
          <w:rPr>
            <w:noProof/>
            <w:webHidden/>
          </w:rPr>
          <w:fldChar w:fldCharType="separate"/>
        </w:r>
        <w:r w:rsidR="00367E8D">
          <w:rPr>
            <w:noProof/>
            <w:webHidden/>
          </w:rPr>
          <w:t>7</w:t>
        </w:r>
        <w:r w:rsidR="00367E8D">
          <w:rPr>
            <w:noProof/>
            <w:webHidden/>
          </w:rPr>
          <w:fldChar w:fldCharType="end"/>
        </w:r>
      </w:hyperlink>
    </w:p>
    <w:p w:rsidR="00367E8D" w:rsidRDefault="00CC726D">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67105954" w:history="1">
        <w:r w:rsidR="00367E8D" w:rsidRPr="002B59E7">
          <w:rPr>
            <w:rStyle w:val="Hyperlink"/>
            <w:rFonts w:cs="Arial"/>
            <w:noProof/>
          </w:rPr>
          <w:t>3</w:t>
        </w:r>
        <w:r w:rsidR="00367E8D">
          <w:rPr>
            <w:rFonts w:asciiTheme="minorHAnsi" w:eastAsiaTheme="minorEastAsia" w:hAnsiTheme="minorHAnsi" w:cstheme="minorBidi"/>
            <w:b w:val="0"/>
            <w:noProof/>
            <w:sz w:val="22"/>
            <w:szCs w:val="22"/>
            <w:lang w:val="en-US"/>
          </w:rPr>
          <w:tab/>
        </w:r>
        <w:r w:rsidR="00367E8D" w:rsidRPr="002B59E7">
          <w:rPr>
            <w:rStyle w:val="Hyperlink"/>
            <w:rFonts w:cs="Arial"/>
            <w:noProof/>
          </w:rPr>
          <w:t>Log file management</w:t>
        </w:r>
        <w:r w:rsidR="00367E8D">
          <w:rPr>
            <w:noProof/>
            <w:webHidden/>
          </w:rPr>
          <w:tab/>
        </w:r>
        <w:r w:rsidR="00367E8D">
          <w:rPr>
            <w:noProof/>
            <w:webHidden/>
          </w:rPr>
          <w:fldChar w:fldCharType="begin"/>
        </w:r>
        <w:r w:rsidR="00367E8D">
          <w:rPr>
            <w:noProof/>
            <w:webHidden/>
          </w:rPr>
          <w:instrText xml:space="preserve"> PAGEREF _Toc367105954 \h </w:instrText>
        </w:r>
        <w:r w:rsidR="00367E8D">
          <w:rPr>
            <w:noProof/>
            <w:webHidden/>
          </w:rPr>
        </w:r>
        <w:r w:rsidR="00367E8D">
          <w:rPr>
            <w:noProof/>
            <w:webHidden/>
          </w:rPr>
          <w:fldChar w:fldCharType="separate"/>
        </w:r>
        <w:r w:rsidR="00367E8D">
          <w:rPr>
            <w:noProof/>
            <w:webHidden/>
          </w:rPr>
          <w:t>8</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55" w:history="1">
        <w:r w:rsidR="00367E8D" w:rsidRPr="002B59E7">
          <w:rPr>
            <w:rStyle w:val="Hyperlink"/>
            <w:rFonts w:cs="Arial"/>
            <w:bCs/>
            <w:noProof/>
          </w:rPr>
          <w:t>3.1</w:t>
        </w:r>
        <w:r w:rsidR="00367E8D">
          <w:rPr>
            <w:rFonts w:asciiTheme="minorHAnsi" w:eastAsiaTheme="minorEastAsia" w:hAnsiTheme="minorHAnsi" w:cstheme="minorBidi"/>
            <w:b w:val="0"/>
            <w:noProof/>
            <w:sz w:val="22"/>
            <w:lang w:val="en-US"/>
          </w:rPr>
          <w:tab/>
        </w:r>
        <w:r w:rsidR="00367E8D" w:rsidRPr="002B59E7">
          <w:rPr>
            <w:rStyle w:val="Hyperlink"/>
            <w:rFonts w:cs="Arial"/>
            <w:bCs/>
            <w:noProof/>
          </w:rPr>
          <w:t>Log file retention</w:t>
        </w:r>
        <w:r w:rsidR="00367E8D">
          <w:rPr>
            <w:noProof/>
            <w:webHidden/>
          </w:rPr>
          <w:tab/>
        </w:r>
        <w:r w:rsidR="00367E8D">
          <w:rPr>
            <w:noProof/>
            <w:webHidden/>
          </w:rPr>
          <w:fldChar w:fldCharType="begin"/>
        </w:r>
        <w:r w:rsidR="00367E8D">
          <w:rPr>
            <w:noProof/>
            <w:webHidden/>
          </w:rPr>
          <w:instrText xml:space="preserve"> PAGEREF _Toc367105955 \h </w:instrText>
        </w:r>
        <w:r w:rsidR="00367E8D">
          <w:rPr>
            <w:noProof/>
            <w:webHidden/>
          </w:rPr>
        </w:r>
        <w:r w:rsidR="00367E8D">
          <w:rPr>
            <w:noProof/>
            <w:webHidden/>
          </w:rPr>
          <w:fldChar w:fldCharType="separate"/>
        </w:r>
        <w:r w:rsidR="00367E8D">
          <w:rPr>
            <w:noProof/>
            <w:webHidden/>
          </w:rPr>
          <w:t>8</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56" w:history="1">
        <w:r w:rsidR="00367E8D" w:rsidRPr="002B59E7">
          <w:rPr>
            <w:rStyle w:val="Hyperlink"/>
            <w:rFonts w:cs="Arial"/>
            <w:bCs/>
            <w:noProof/>
          </w:rPr>
          <w:t>3.2</w:t>
        </w:r>
        <w:r w:rsidR="00367E8D">
          <w:rPr>
            <w:rFonts w:asciiTheme="minorHAnsi" w:eastAsiaTheme="minorEastAsia" w:hAnsiTheme="minorHAnsi" w:cstheme="minorBidi"/>
            <w:b w:val="0"/>
            <w:noProof/>
            <w:sz w:val="22"/>
            <w:lang w:val="en-US"/>
          </w:rPr>
          <w:tab/>
        </w:r>
        <w:r w:rsidR="00367E8D" w:rsidRPr="002B59E7">
          <w:rPr>
            <w:rStyle w:val="Hyperlink"/>
            <w:rFonts w:cs="Arial"/>
            <w:bCs/>
            <w:noProof/>
          </w:rPr>
          <w:t>Oracle archive logs</w:t>
        </w:r>
        <w:r w:rsidR="00367E8D">
          <w:rPr>
            <w:noProof/>
            <w:webHidden/>
          </w:rPr>
          <w:tab/>
        </w:r>
        <w:r w:rsidR="00367E8D">
          <w:rPr>
            <w:noProof/>
            <w:webHidden/>
          </w:rPr>
          <w:fldChar w:fldCharType="begin"/>
        </w:r>
        <w:r w:rsidR="00367E8D">
          <w:rPr>
            <w:noProof/>
            <w:webHidden/>
          </w:rPr>
          <w:instrText xml:space="preserve"> PAGEREF _Toc367105956 \h </w:instrText>
        </w:r>
        <w:r w:rsidR="00367E8D">
          <w:rPr>
            <w:noProof/>
            <w:webHidden/>
          </w:rPr>
        </w:r>
        <w:r w:rsidR="00367E8D">
          <w:rPr>
            <w:noProof/>
            <w:webHidden/>
          </w:rPr>
          <w:fldChar w:fldCharType="separate"/>
        </w:r>
        <w:r w:rsidR="00367E8D">
          <w:rPr>
            <w:noProof/>
            <w:webHidden/>
          </w:rPr>
          <w:t>8</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57" w:history="1">
        <w:r w:rsidR="00367E8D" w:rsidRPr="002B59E7">
          <w:rPr>
            <w:rStyle w:val="Hyperlink"/>
            <w:rFonts w:cs="Arial"/>
            <w:bCs/>
            <w:noProof/>
          </w:rPr>
          <w:t>3.3</w:t>
        </w:r>
        <w:r w:rsidR="00367E8D">
          <w:rPr>
            <w:rFonts w:asciiTheme="minorHAnsi" w:eastAsiaTheme="minorEastAsia" w:hAnsiTheme="minorHAnsi" w:cstheme="minorBidi"/>
            <w:b w:val="0"/>
            <w:noProof/>
            <w:sz w:val="22"/>
            <w:lang w:val="en-US"/>
          </w:rPr>
          <w:tab/>
        </w:r>
        <w:r w:rsidR="00367E8D" w:rsidRPr="002B59E7">
          <w:rPr>
            <w:rStyle w:val="Hyperlink"/>
            <w:rFonts w:cs="Arial"/>
            <w:bCs/>
            <w:noProof/>
          </w:rPr>
          <w:t>SQL Server logs</w:t>
        </w:r>
        <w:r w:rsidR="00367E8D">
          <w:rPr>
            <w:noProof/>
            <w:webHidden/>
          </w:rPr>
          <w:tab/>
        </w:r>
        <w:r w:rsidR="00367E8D">
          <w:rPr>
            <w:noProof/>
            <w:webHidden/>
          </w:rPr>
          <w:fldChar w:fldCharType="begin"/>
        </w:r>
        <w:r w:rsidR="00367E8D">
          <w:rPr>
            <w:noProof/>
            <w:webHidden/>
          </w:rPr>
          <w:instrText xml:space="preserve"> PAGEREF _Toc367105957 \h </w:instrText>
        </w:r>
        <w:r w:rsidR="00367E8D">
          <w:rPr>
            <w:noProof/>
            <w:webHidden/>
          </w:rPr>
        </w:r>
        <w:r w:rsidR="00367E8D">
          <w:rPr>
            <w:noProof/>
            <w:webHidden/>
          </w:rPr>
          <w:fldChar w:fldCharType="separate"/>
        </w:r>
        <w:r w:rsidR="00367E8D">
          <w:rPr>
            <w:noProof/>
            <w:webHidden/>
          </w:rPr>
          <w:t>8</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58" w:history="1">
        <w:r w:rsidR="00367E8D" w:rsidRPr="002B59E7">
          <w:rPr>
            <w:rStyle w:val="Hyperlink"/>
            <w:noProof/>
          </w:rPr>
          <w:t>3.4</w:t>
        </w:r>
        <w:r w:rsidR="00367E8D">
          <w:rPr>
            <w:rFonts w:asciiTheme="minorHAnsi" w:eastAsiaTheme="minorEastAsia" w:hAnsiTheme="minorHAnsi" w:cstheme="minorBidi"/>
            <w:b w:val="0"/>
            <w:noProof/>
            <w:sz w:val="22"/>
            <w:lang w:val="en-US"/>
          </w:rPr>
          <w:tab/>
        </w:r>
        <w:r w:rsidR="00367E8D" w:rsidRPr="002B59E7">
          <w:rPr>
            <w:rStyle w:val="Hyperlink"/>
            <w:noProof/>
          </w:rPr>
          <w:t>MySQL logs</w:t>
        </w:r>
        <w:r w:rsidR="00367E8D">
          <w:rPr>
            <w:noProof/>
            <w:webHidden/>
          </w:rPr>
          <w:tab/>
        </w:r>
        <w:r w:rsidR="00367E8D">
          <w:rPr>
            <w:noProof/>
            <w:webHidden/>
          </w:rPr>
          <w:fldChar w:fldCharType="begin"/>
        </w:r>
        <w:r w:rsidR="00367E8D">
          <w:rPr>
            <w:noProof/>
            <w:webHidden/>
          </w:rPr>
          <w:instrText xml:space="preserve"> PAGEREF _Toc367105958 \h </w:instrText>
        </w:r>
        <w:r w:rsidR="00367E8D">
          <w:rPr>
            <w:noProof/>
            <w:webHidden/>
          </w:rPr>
        </w:r>
        <w:r w:rsidR="00367E8D">
          <w:rPr>
            <w:noProof/>
            <w:webHidden/>
          </w:rPr>
          <w:fldChar w:fldCharType="separate"/>
        </w:r>
        <w:r w:rsidR="00367E8D">
          <w:rPr>
            <w:noProof/>
            <w:webHidden/>
          </w:rPr>
          <w:t>8</w:t>
        </w:r>
        <w:r w:rsidR="00367E8D">
          <w:rPr>
            <w:noProof/>
            <w:webHidden/>
          </w:rPr>
          <w:fldChar w:fldCharType="end"/>
        </w:r>
      </w:hyperlink>
    </w:p>
    <w:p w:rsidR="00367E8D" w:rsidRDefault="00CC726D">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67105959" w:history="1">
        <w:r w:rsidR="00367E8D" w:rsidRPr="002B59E7">
          <w:rPr>
            <w:rStyle w:val="Hyperlink"/>
            <w:rFonts w:cs="Arial"/>
            <w:noProof/>
          </w:rPr>
          <w:t>4</w:t>
        </w:r>
        <w:r w:rsidR="00367E8D">
          <w:rPr>
            <w:rFonts w:asciiTheme="minorHAnsi" w:eastAsiaTheme="minorEastAsia" w:hAnsiTheme="minorHAnsi" w:cstheme="minorBidi"/>
            <w:b w:val="0"/>
            <w:noProof/>
            <w:sz w:val="22"/>
            <w:szCs w:val="22"/>
            <w:lang w:val="en-US"/>
          </w:rPr>
          <w:tab/>
        </w:r>
        <w:r w:rsidR="00367E8D" w:rsidRPr="002B59E7">
          <w:rPr>
            <w:rStyle w:val="Hyperlink"/>
            <w:rFonts w:cs="Arial"/>
            <w:noProof/>
          </w:rPr>
          <w:t>Clustered ONTAP provisioning CLI examples</w:t>
        </w:r>
        <w:r w:rsidR="00367E8D">
          <w:rPr>
            <w:noProof/>
            <w:webHidden/>
          </w:rPr>
          <w:tab/>
        </w:r>
        <w:r w:rsidR="00367E8D">
          <w:rPr>
            <w:noProof/>
            <w:webHidden/>
          </w:rPr>
          <w:fldChar w:fldCharType="begin"/>
        </w:r>
        <w:r w:rsidR="00367E8D">
          <w:rPr>
            <w:noProof/>
            <w:webHidden/>
          </w:rPr>
          <w:instrText xml:space="preserve"> PAGEREF _Toc367105959 \h </w:instrText>
        </w:r>
        <w:r w:rsidR="00367E8D">
          <w:rPr>
            <w:noProof/>
            <w:webHidden/>
          </w:rPr>
        </w:r>
        <w:r w:rsidR="00367E8D">
          <w:rPr>
            <w:noProof/>
            <w:webHidden/>
          </w:rPr>
          <w:fldChar w:fldCharType="separate"/>
        </w:r>
        <w:r w:rsidR="00367E8D">
          <w:rPr>
            <w:noProof/>
            <w:webHidden/>
          </w:rPr>
          <w:t>9</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60" w:history="1">
        <w:r w:rsidR="00367E8D" w:rsidRPr="002B59E7">
          <w:rPr>
            <w:rStyle w:val="Hyperlink"/>
            <w:rFonts w:cs="Arial"/>
            <w:bCs/>
            <w:noProof/>
          </w:rPr>
          <w:t>4.1</w:t>
        </w:r>
        <w:r w:rsidR="00367E8D">
          <w:rPr>
            <w:rFonts w:asciiTheme="minorHAnsi" w:eastAsiaTheme="minorEastAsia" w:hAnsiTheme="minorHAnsi" w:cstheme="minorBidi"/>
            <w:b w:val="0"/>
            <w:noProof/>
            <w:sz w:val="22"/>
            <w:lang w:val="en-US"/>
          </w:rPr>
          <w:tab/>
        </w:r>
        <w:r w:rsidR="00367E8D" w:rsidRPr="002B59E7">
          <w:rPr>
            <w:rStyle w:val="Hyperlink"/>
            <w:rFonts w:cs="Arial"/>
            <w:bCs/>
            <w:noProof/>
          </w:rPr>
          <w:t>Physical network configuration</w:t>
        </w:r>
        <w:r w:rsidR="00367E8D">
          <w:rPr>
            <w:noProof/>
            <w:webHidden/>
          </w:rPr>
          <w:tab/>
        </w:r>
        <w:r w:rsidR="00367E8D">
          <w:rPr>
            <w:noProof/>
            <w:webHidden/>
          </w:rPr>
          <w:fldChar w:fldCharType="begin"/>
        </w:r>
        <w:r w:rsidR="00367E8D">
          <w:rPr>
            <w:noProof/>
            <w:webHidden/>
          </w:rPr>
          <w:instrText xml:space="preserve"> PAGEREF _Toc367105960 \h </w:instrText>
        </w:r>
        <w:r w:rsidR="00367E8D">
          <w:rPr>
            <w:noProof/>
            <w:webHidden/>
          </w:rPr>
        </w:r>
        <w:r w:rsidR="00367E8D">
          <w:rPr>
            <w:noProof/>
            <w:webHidden/>
          </w:rPr>
          <w:fldChar w:fldCharType="separate"/>
        </w:r>
        <w:r w:rsidR="00367E8D">
          <w:rPr>
            <w:noProof/>
            <w:webHidden/>
          </w:rPr>
          <w:t>9</w:t>
        </w:r>
        <w:r w:rsidR="00367E8D">
          <w:rPr>
            <w:noProof/>
            <w:webHidden/>
          </w:rPr>
          <w:fldChar w:fldCharType="end"/>
        </w:r>
      </w:hyperlink>
    </w:p>
    <w:p w:rsidR="00367E8D" w:rsidRDefault="00CC726D">
      <w:pPr>
        <w:pStyle w:val="TOC3"/>
        <w:tabs>
          <w:tab w:val="left" w:pos="1200"/>
          <w:tab w:val="right" w:leader="dot" w:pos="9017"/>
        </w:tabs>
        <w:rPr>
          <w:rFonts w:asciiTheme="minorHAnsi" w:eastAsiaTheme="minorEastAsia" w:hAnsiTheme="minorHAnsi" w:cstheme="minorBidi"/>
          <w:noProof/>
          <w:sz w:val="22"/>
          <w:lang w:val="en-US"/>
        </w:rPr>
      </w:pPr>
      <w:hyperlink w:anchor="_Toc367105961" w:history="1">
        <w:r w:rsidR="00367E8D" w:rsidRPr="002B59E7">
          <w:rPr>
            <w:rStyle w:val="Hyperlink"/>
            <w:noProof/>
          </w:rPr>
          <w:t>4.1.1</w:t>
        </w:r>
        <w:r w:rsidR="00367E8D">
          <w:rPr>
            <w:rFonts w:asciiTheme="minorHAnsi" w:eastAsiaTheme="minorEastAsia" w:hAnsiTheme="minorHAnsi" w:cstheme="minorBidi"/>
            <w:noProof/>
            <w:sz w:val="22"/>
            <w:lang w:val="en-US"/>
          </w:rPr>
          <w:tab/>
        </w:r>
        <w:r w:rsidR="00367E8D" w:rsidRPr="002B59E7">
          <w:rPr>
            <w:rStyle w:val="Hyperlink"/>
            <w:noProof/>
          </w:rPr>
          <w:t>Create a VLAN tagged interface group</w:t>
        </w:r>
        <w:r w:rsidR="00367E8D">
          <w:rPr>
            <w:noProof/>
            <w:webHidden/>
          </w:rPr>
          <w:tab/>
        </w:r>
        <w:r w:rsidR="00367E8D">
          <w:rPr>
            <w:noProof/>
            <w:webHidden/>
          </w:rPr>
          <w:fldChar w:fldCharType="begin"/>
        </w:r>
        <w:r w:rsidR="00367E8D">
          <w:rPr>
            <w:noProof/>
            <w:webHidden/>
          </w:rPr>
          <w:instrText xml:space="preserve"> PAGEREF _Toc367105961 \h </w:instrText>
        </w:r>
        <w:r w:rsidR="00367E8D">
          <w:rPr>
            <w:noProof/>
            <w:webHidden/>
          </w:rPr>
        </w:r>
        <w:r w:rsidR="00367E8D">
          <w:rPr>
            <w:noProof/>
            <w:webHidden/>
          </w:rPr>
          <w:fldChar w:fldCharType="separate"/>
        </w:r>
        <w:r w:rsidR="00367E8D">
          <w:rPr>
            <w:noProof/>
            <w:webHidden/>
          </w:rPr>
          <w:t>9</w:t>
        </w:r>
        <w:r w:rsidR="00367E8D">
          <w:rPr>
            <w:noProof/>
            <w:webHidden/>
          </w:rPr>
          <w:fldChar w:fldCharType="end"/>
        </w:r>
      </w:hyperlink>
    </w:p>
    <w:p w:rsidR="00367E8D" w:rsidRDefault="00CC726D">
      <w:pPr>
        <w:pStyle w:val="TOC3"/>
        <w:tabs>
          <w:tab w:val="left" w:pos="1200"/>
          <w:tab w:val="right" w:leader="dot" w:pos="9017"/>
        </w:tabs>
        <w:rPr>
          <w:rFonts w:asciiTheme="minorHAnsi" w:eastAsiaTheme="minorEastAsia" w:hAnsiTheme="minorHAnsi" w:cstheme="minorBidi"/>
          <w:noProof/>
          <w:sz w:val="22"/>
          <w:lang w:val="en-US"/>
        </w:rPr>
      </w:pPr>
      <w:hyperlink w:anchor="_Toc367105962" w:history="1">
        <w:r w:rsidR="00367E8D" w:rsidRPr="002B59E7">
          <w:rPr>
            <w:rStyle w:val="Hyperlink"/>
            <w:noProof/>
          </w:rPr>
          <w:t>4.1.2</w:t>
        </w:r>
        <w:r w:rsidR="00367E8D">
          <w:rPr>
            <w:rFonts w:asciiTheme="minorHAnsi" w:eastAsiaTheme="minorEastAsia" w:hAnsiTheme="minorHAnsi" w:cstheme="minorBidi"/>
            <w:noProof/>
            <w:sz w:val="22"/>
            <w:lang w:val="en-US"/>
          </w:rPr>
          <w:tab/>
        </w:r>
        <w:r w:rsidR="00367E8D" w:rsidRPr="002B59E7">
          <w:rPr>
            <w:rStyle w:val="Hyperlink"/>
            <w:noProof/>
          </w:rPr>
          <w:t>Configure jumbo frames and disable flowcontrol</w:t>
        </w:r>
        <w:r w:rsidR="00367E8D">
          <w:rPr>
            <w:noProof/>
            <w:webHidden/>
          </w:rPr>
          <w:tab/>
        </w:r>
        <w:r w:rsidR="00367E8D">
          <w:rPr>
            <w:noProof/>
            <w:webHidden/>
          </w:rPr>
          <w:fldChar w:fldCharType="begin"/>
        </w:r>
        <w:r w:rsidR="00367E8D">
          <w:rPr>
            <w:noProof/>
            <w:webHidden/>
          </w:rPr>
          <w:instrText xml:space="preserve"> PAGEREF _Toc367105962 \h </w:instrText>
        </w:r>
        <w:r w:rsidR="00367E8D">
          <w:rPr>
            <w:noProof/>
            <w:webHidden/>
          </w:rPr>
        </w:r>
        <w:r w:rsidR="00367E8D">
          <w:rPr>
            <w:noProof/>
            <w:webHidden/>
          </w:rPr>
          <w:fldChar w:fldCharType="separate"/>
        </w:r>
        <w:r w:rsidR="00367E8D">
          <w:rPr>
            <w:noProof/>
            <w:webHidden/>
          </w:rPr>
          <w:t>9</w:t>
        </w:r>
        <w:r w:rsidR="00367E8D">
          <w:rPr>
            <w:noProof/>
            <w:webHidden/>
          </w:rPr>
          <w:fldChar w:fldCharType="end"/>
        </w:r>
      </w:hyperlink>
    </w:p>
    <w:p w:rsidR="00367E8D" w:rsidRDefault="00CC726D">
      <w:pPr>
        <w:pStyle w:val="TOC3"/>
        <w:tabs>
          <w:tab w:val="left" w:pos="1200"/>
          <w:tab w:val="right" w:leader="dot" w:pos="9017"/>
        </w:tabs>
        <w:rPr>
          <w:rFonts w:asciiTheme="minorHAnsi" w:eastAsiaTheme="minorEastAsia" w:hAnsiTheme="minorHAnsi" w:cstheme="minorBidi"/>
          <w:noProof/>
          <w:sz w:val="22"/>
          <w:lang w:val="en-US"/>
        </w:rPr>
      </w:pPr>
      <w:hyperlink w:anchor="_Toc367105963" w:history="1">
        <w:r w:rsidR="00367E8D" w:rsidRPr="002B59E7">
          <w:rPr>
            <w:rStyle w:val="Hyperlink"/>
            <w:noProof/>
          </w:rPr>
          <w:t>4.1.3</w:t>
        </w:r>
        <w:r w:rsidR="00367E8D">
          <w:rPr>
            <w:rFonts w:asciiTheme="minorHAnsi" w:eastAsiaTheme="minorEastAsia" w:hAnsiTheme="minorHAnsi" w:cstheme="minorBidi"/>
            <w:noProof/>
            <w:sz w:val="22"/>
            <w:lang w:val="en-US"/>
          </w:rPr>
          <w:tab/>
        </w:r>
        <w:r w:rsidR="00367E8D" w:rsidRPr="002B59E7">
          <w:rPr>
            <w:rStyle w:val="Hyperlink"/>
            <w:noProof/>
          </w:rPr>
          <w:t>Configure failover groups</w:t>
        </w:r>
        <w:r w:rsidR="00367E8D">
          <w:rPr>
            <w:noProof/>
            <w:webHidden/>
          </w:rPr>
          <w:tab/>
        </w:r>
        <w:r w:rsidR="00367E8D">
          <w:rPr>
            <w:noProof/>
            <w:webHidden/>
          </w:rPr>
          <w:fldChar w:fldCharType="begin"/>
        </w:r>
        <w:r w:rsidR="00367E8D">
          <w:rPr>
            <w:noProof/>
            <w:webHidden/>
          </w:rPr>
          <w:instrText xml:space="preserve"> PAGEREF _Toc367105963 \h </w:instrText>
        </w:r>
        <w:r w:rsidR="00367E8D">
          <w:rPr>
            <w:noProof/>
            <w:webHidden/>
          </w:rPr>
        </w:r>
        <w:r w:rsidR="00367E8D">
          <w:rPr>
            <w:noProof/>
            <w:webHidden/>
          </w:rPr>
          <w:fldChar w:fldCharType="separate"/>
        </w:r>
        <w:r w:rsidR="00367E8D">
          <w:rPr>
            <w:noProof/>
            <w:webHidden/>
          </w:rPr>
          <w:t>9</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64" w:history="1">
        <w:r w:rsidR="00367E8D" w:rsidRPr="002B59E7">
          <w:rPr>
            <w:rStyle w:val="Hyperlink"/>
            <w:rFonts w:cs="Arial"/>
            <w:bCs/>
            <w:noProof/>
          </w:rPr>
          <w:t>4.2</w:t>
        </w:r>
        <w:r w:rsidR="00367E8D">
          <w:rPr>
            <w:rFonts w:asciiTheme="minorHAnsi" w:eastAsiaTheme="minorEastAsia" w:hAnsiTheme="minorHAnsi" w:cstheme="minorBidi"/>
            <w:b w:val="0"/>
            <w:noProof/>
            <w:sz w:val="22"/>
            <w:lang w:val="en-US"/>
          </w:rPr>
          <w:tab/>
        </w:r>
        <w:r w:rsidR="00367E8D" w:rsidRPr="002B59E7">
          <w:rPr>
            <w:rStyle w:val="Hyperlink"/>
            <w:rFonts w:cs="Arial"/>
            <w:bCs/>
            <w:noProof/>
          </w:rPr>
          <w:t>Aggregate creation</w:t>
        </w:r>
        <w:r w:rsidR="00367E8D">
          <w:rPr>
            <w:noProof/>
            <w:webHidden/>
          </w:rPr>
          <w:tab/>
        </w:r>
        <w:r w:rsidR="00367E8D">
          <w:rPr>
            <w:noProof/>
            <w:webHidden/>
          </w:rPr>
          <w:fldChar w:fldCharType="begin"/>
        </w:r>
        <w:r w:rsidR="00367E8D">
          <w:rPr>
            <w:noProof/>
            <w:webHidden/>
          </w:rPr>
          <w:instrText xml:space="preserve"> PAGEREF _Toc367105964 \h </w:instrText>
        </w:r>
        <w:r w:rsidR="00367E8D">
          <w:rPr>
            <w:noProof/>
            <w:webHidden/>
          </w:rPr>
        </w:r>
        <w:r w:rsidR="00367E8D">
          <w:rPr>
            <w:noProof/>
            <w:webHidden/>
          </w:rPr>
          <w:fldChar w:fldCharType="separate"/>
        </w:r>
        <w:r w:rsidR="00367E8D">
          <w:rPr>
            <w:noProof/>
            <w:webHidden/>
          </w:rPr>
          <w:t>10</w:t>
        </w:r>
        <w:r w:rsidR="00367E8D">
          <w:rPr>
            <w:noProof/>
            <w:webHidden/>
          </w:rPr>
          <w:fldChar w:fldCharType="end"/>
        </w:r>
      </w:hyperlink>
    </w:p>
    <w:p w:rsidR="00367E8D" w:rsidRDefault="00CC726D">
      <w:pPr>
        <w:pStyle w:val="TOC3"/>
        <w:tabs>
          <w:tab w:val="left" w:pos="1200"/>
          <w:tab w:val="right" w:leader="dot" w:pos="9017"/>
        </w:tabs>
        <w:rPr>
          <w:rFonts w:asciiTheme="minorHAnsi" w:eastAsiaTheme="minorEastAsia" w:hAnsiTheme="minorHAnsi" w:cstheme="minorBidi"/>
          <w:noProof/>
          <w:sz w:val="22"/>
          <w:lang w:val="en-US"/>
        </w:rPr>
      </w:pPr>
      <w:hyperlink w:anchor="_Toc367105965" w:history="1">
        <w:r w:rsidR="00367E8D" w:rsidRPr="002B59E7">
          <w:rPr>
            <w:rStyle w:val="Hyperlink"/>
            <w:noProof/>
          </w:rPr>
          <w:t>4.2.1</w:t>
        </w:r>
        <w:r w:rsidR="00367E8D">
          <w:rPr>
            <w:rFonts w:asciiTheme="minorHAnsi" w:eastAsiaTheme="minorEastAsia" w:hAnsiTheme="minorHAnsi" w:cstheme="minorBidi"/>
            <w:noProof/>
            <w:sz w:val="22"/>
            <w:lang w:val="en-US"/>
          </w:rPr>
          <w:tab/>
        </w:r>
        <w:r w:rsidR="00367E8D" w:rsidRPr="002B59E7">
          <w:rPr>
            <w:rStyle w:val="Hyperlink"/>
            <w:noProof/>
          </w:rPr>
          <w:t>Create aggregate with free space reallocation enabled</w:t>
        </w:r>
        <w:r w:rsidR="00367E8D">
          <w:rPr>
            <w:noProof/>
            <w:webHidden/>
          </w:rPr>
          <w:tab/>
        </w:r>
        <w:r w:rsidR="00367E8D">
          <w:rPr>
            <w:noProof/>
            <w:webHidden/>
          </w:rPr>
          <w:fldChar w:fldCharType="begin"/>
        </w:r>
        <w:r w:rsidR="00367E8D">
          <w:rPr>
            <w:noProof/>
            <w:webHidden/>
          </w:rPr>
          <w:instrText xml:space="preserve"> PAGEREF _Toc367105965 \h </w:instrText>
        </w:r>
        <w:r w:rsidR="00367E8D">
          <w:rPr>
            <w:noProof/>
            <w:webHidden/>
          </w:rPr>
        </w:r>
        <w:r w:rsidR="00367E8D">
          <w:rPr>
            <w:noProof/>
            <w:webHidden/>
          </w:rPr>
          <w:fldChar w:fldCharType="separate"/>
        </w:r>
        <w:r w:rsidR="00367E8D">
          <w:rPr>
            <w:noProof/>
            <w:webHidden/>
          </w:rPr>
          <w:t>10</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66" w:history="1">
        <w:r w:rsidR="00367E8D" w:rsidRPr="002B59E7">
          <w:rPr>
            <w:rStyle w:val="Hyperlink"/>
            <w:rFonts w:cs="Arial"/>
            <w:bCs/>
            <w:noProof/>
          </w:rPr>
          <w:t>4.3</w:t>
        </w:r>
        <w:r w:rsidR="00367E8D">
          <w:rPr>
            <w:rFonts w:asciiTheme="minorHAnsi" w:eastAsiaTheme="minorEastAsia" w:hAnsiTheme="minorHAnsi" w:cstheme="minorBidi"/>
            <w:b w:val="0"/>
            <w:noProof/>
            <w:sz w:val="22"/>
            <w:lang w:val="en-US"/>
          </w:rPr>
          <w:tab/>
        </w:r>
        <w:r w:rsidR="00367E8D" w:rsidRPr="002B59E7">
          <w:rPr>
            <w:rStyle w:val="Hyperlink"/>
            <w:rFonts w:cs="Arial"/>
            <w:bCs/>
            <w:noProof/>
          </w:rPr>
          <w:t>Vserver and LIF creation</w:t>
        </w:r>
        <w:r w:rsidR="00367E8D">
          <w:rPr>
            <w:noProof/>
            <w:webHidden/>
          </w:rPr>
          <w:tab/>
        </w:r>
        <w:r w:rsidR="00367E8D">
          <w:rPr>
            <w:noProof/>
            <w:webHidden/>
          </w:rPr>
          <w:fldChar w:fldCharType="begin"/>
        </w:r>
        <w:r w:rsidR="00367E8D">
          <w:rPr>
            <w:noProof/>
            <w:webHidden/>
          </w:rPr>
          <w:instrText xml:space="preserve"> PAGEREF _Toc367105966 \h </w:instrText>
        </w:r>
        <w:r w:rsidR="00367E8D">
          <w:rPr>
            <w:noProof/>
            <w:webHidden/>
          </w:rPr>
        </w:r>
        <w:r w:rsidR="00367E8D">
          <w:rPr>
            <w:noProof/>
            <w:webHidden/>
          </w:rPr>
          <w:fldChar w:fldCharType="separate"/>
        </w:r>
        <w:r w:rsidR="00367E8D">
          <w:rPr>
            <w:noProof/>
            <w:webHidden/>
          </w:rPr>
          <w:t>10</w:t>
        </w:r>
        <w:r w:rsidR="00367E8D">
          <w:rPr>
            <w:noProof/>
            <w:webHidden/>
          </w:rPr>
          <w:fldChar w:fldCharType="end"/>
        </w:r>
      </w:hyperlink>
    </w:p>
    <w:p w:rsidR="00367E8D" w:rsidRDefault="00CC726D">
      <w:pPr>
        <w:pStyle w:val="TOC3"/>
        <w:tabs>
          <w:tab w:val="left" w:pos="1200"/>
          <w:tab w:val="right" w:leader="dot" w:pos="9017"/>
        </w:tabs>
        <w:rPr>
          <w:rFonts w:asciiTheme="minorHAnsi" w:eastAsiaTheme="minorEastAsia" w:hAnsiTheme="minorHAnsi" w:cstheme="minorBidi"/>
          <w:noProof/>
          <w:sz w:val="22"/>
          <w:lang w:val="en-US"/>
        </w:rPr>
      </w:pPr>
      <w:hyperlink w:anchor="_Toc367105967" w:history="1">
        <w:r w:rsidR="00367E8D" w:rsidRPr="002B59E7">
          <w:rPr>
            <w:rStyle w:val="Hyperlink"/>
            <w:noProof/>
          </w:rPr>
          <w:t>4.3.1</w:t>
        </w:r>
        <w:r w:rsidR="00367E8D">
          <w:rPr>
            <w:rFonts w:asciiTheme="minorHAnsi" w:eastAsiaTheme="minorEastAsia" w:hAnsiTheme="minorHAnsi" w:cstheme="minorBidi"/>
            <w:noProof/>
            <w:sz w:val="22"/>
            <w:lang w:val="en-US"/>
          </w:rPr>
          <w:tab/>
        </w:r>
        <w:r w:rsidR="00367E8D" w:rsidRPr="002B59E7">
          <w:rPr>
            <w:rStyle w:val="Hyperlink"/>
            <w:noProof/>
          </w:rPr>
          <w:t>Create Vserver</w:t>
        </w:r>
        <w:r w:rsidR="00367E8D">
          <w:rPr>
            <w:noProof/>
            <w:webHidden/>
          </w:rPr>
          <w:tab/>
        </w:r>
        <w:r w:rsidR="00367E8D">
          <w:rPr>
            <w:noProof/>
            <w:webHidden/>
          </w:rPr>
          <w:fldChar w:fldCharType="begin"/>
        </w:r>
        <w:r w:rsidR="00367E8D">
          <w:rPr>
            <w:noProof/>
            <w:webHidden/>
          </w:rPr>
          <w:instrText xml:space="preserve"> PAGEREF _Toc367105967 \h </w:instrText>
        </w:r>
        <w:r w:rsidR="00367E8D">
          <w:rPr>
            <w:noProof/>
            <w:webHidden/>
          </w:rPr>
        </w:r>
        <w:r w:rsidR="00367E8D">
          <w:rPr>
            <w:noProof/>
            <w:webHidden/>
          </w:rPr>
          <w:fldChar w:fldCharType="separate"/>
        </w:r>
        <w:r w:rsidR="00367E8D">
          <w:rPr>
            <w:noProof/>
            <w:webHidden/>
          </w:rPr>
          <w:t>10</w:t>
        </w:r>
        <w:r w:rsidR="00367E8D">
          <w:rPr>
            <w:noProof/>
            <w:webHidden/>
          </w:rPr>
          <w:fldChar w:fldCharType="end"/>
        </w:r>
      </w:hyperlink>
    </w:p>
    <w:p w:rsidR="00367E8D" w:rsidRDefault="00CC726D">
      <w:pPr>
        <w:pStyle w:val="TOC3"/>
        <w:tabs>
          <w:tab w:val="left" w:pos="1200"/>
          <w:tab w:val="right" w:leader="dot" w:pos="9017"/>
        </w:tabs>
        <w:rPr>
          <w:rFonts w:asciiTheme="minorHAnsi" w:eastAsiaTheme="minorEastAsia" w:hAnsiTheme="minorHAnsi" w:cstheme="minorBidi"/>
          <w:noProof/>
          <w:sz w:val="22"/>
          <w:lang w:val="en-US"/>
        </w:rPr>
      </w:pPr>
      <w:hyperlink w:anchor="_Toc367105968" w:history="1">
        <w:r w:rsidR="00367E8D" w:rsidRPr="002B59E7">
          <w:rPr>
            <w:rStyle w:val="Hyperlink"/>
            <w:noProof/>
          </w:rPr>
          <w:t>4.3.2</w:t>
        </w:r>
        <w:r w:rsidR="00367E8D">
          <w:rPr>
            <w:rFonts w:asciiTheme="minorHAnsi" w:eastAsiaTheme="minorEastAsia" w:hAnsiTheme="minorHAnsi" w:cstheme="minorBidi"/>
            <w:noProof/>
            <w:sz w:val="22"/>
            <w:lang w:val="en-US"/>
          </w:rPr>
          <w:tab/>
        </w:r>
        <w:r w:rsidR="00367E8D" w:rsidRPr="002B59E7">
          <w:rPr>
            <w:rStyle w:val="Hyperlink"/>
            <w:noProof/>
          </w:rPr>
          <w:t>Create LIF with default route and failover group</w:t>
        </w:r>
        <w:r w:rsidR="00367E8D">
          <w:rPr>
            <w:noProof/>
            <w:webHidden/>
          </w:rPr>
          <w:tab/>
        </w:r>
        <w:r w:rsidR="00367E8D">
          <w:rPr>
            <w:noProof/>
            <w:webHidden/>
          </w:rPr>
          <w:fldChar w:fldCharType="begin"/>
        </w:r>
        <w:r w:rsidR="00367E8D">
          <w:rPr>
            <w:noProof/>
            <w:webHidden/>
          </w:rPr>
          <w:instrText xml:space="preserve"> PAGEREF _Toc367105968 \h </w:instrText>
        </w:r>
        <w:r w:rsidR="00367E8D">
          <w:rPr>
            <w:noProof/>
            <w:webHidden/>
          </w:rPr>
        </w:r>
        <w:r w:rsidR="00367E8D">
          <w:rPr>
            <w:noProof/>
            <w:webHidden/>
          </w:rPr>
          <w:fldChar w:fldCharType="separate"/>
        </w:r>
        <w:r w:rsidR="00367E8D">
          <w:rPr>
            <w:noProof/>
            <w:webHidden/>
          </w:rPr>
          <w:t>10</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69" w:history="1">
        <w:r w:rsidR="00367E8D" w:rsidRPr="002B59E7">
          <w:rPr>
            <w:rStyle w:val="Hyperlink"/>
            <w:rFonts w:cs="Arial"/>
            <w:bCs/>
            <w:noProof/>
          </w:rPr>
          <w:t>4.4</w:t>
        </w:r>
        <w:r w:rsidR="00367E8D">
          <w:rPr>
            <w:rFonts w:asciiTheme="minorHAnsi" w:eastAsiaTheme="minorEastAsia" w:hAnsiTheme="minorHAnsi" w:cstheme="minorBidi"/>
            <w:b w:val="0"/>
            <w:noProof/>
            <w:sz w:val="22"/>
            <w:lang w:val="en-US"/>
          </w:rPr>
          <w:tab/>
        </w:r>
        <w:r w:rsidR="00367E8D" w:rsidRPr="002B59E7">
          <w:rPr>
            <w:rStyle w:val="Hyperlink"/>
            <w:rFonts w:cs="Arial"/>
            <w:bCs/>
            <w:noProof/>
          </w:rPr>
          <w:t>NFS and CIFS configuration</w:t>
        </w:r>
        <w:r w:rsidR="00367E8D">
          <w:rPr>
            <w:noProof/>
            <w:webHidden/>
          </w:rPr>
          <w:tab/>
        </w:r>
        <w:r w:rsidR="00367E8D">
          <w:rPr>
            <w:noProof/>
            <w:webHidden/>
          </w:rPr>
          <w:fldChar w:fldCharType="begin"/>
        </w:r>
        <w:r w:rsidR="00367E8D">
          <w:rPr>
            <w:noProof/>
            <w:webHidden/>
          </w:rPr>
          <w:instrText xml:space="preserve"> PAGEREF _Toc367105969 \h </w:instrText>
        </w:r>
        <w:r w:rsidR="00367E8D">
          <w:rPr>
            <w:noProof/>
            <w:webHidden/>
          </w:rPr>
        </w:r>
        <w:r w:rsidR="00367E8D">
          <w:rPr>
            <w:noProof/>
            <w:webHidden/>
          </w:rPr>
          <w:fldChar w:fldCharType="separate"/>
        </w:r>
        <w:r w:rsidR="00367E8D">
          <w:rPr>
            <w:noProof/>
            <w:webHidden/>
          </w:rPr>
          <w:t>10</w:t>
        </w:r>
        <w:r w:rsidR="00367E8D">
          <w:rPr>
            <w:noProof/>
            <w:webHidden/>
          </w:rPr>
          <w:fldChar w:fldCharType="end"/>
        </w:r>
      </w:hyperlink>
    </w:p>
    <w:p w:rsidR="00367E8D" w:rsidRDefault="00CC726D">
      <w:pPr>
        <w:pStyle w:val="TOC3"/>
        <w:tabs>
          <w:tab w:val="left" w:pos="1200"/>
          <w:tab w:val="right" w:leader="dot" w:pos="9017"/>
        </w:tabs>
        <w:rPr>
          <w:rFonts w:asciiTheme="minorHAnsi" w:eastAsiaTheme="minorEastAsia" w:hAnsiTheme="minorHAnsi" w:cstheme="minorBidi"/>
          <w:noProof/>
          <w:sz w:val="22"/>
          <w:lang w:val="en-US"/>
        </w:rPr>
      </w:pPr>
      <w:hyperlink w:anchor="_Toc367105970" w:history="1">
        <w:r w:rsidR="00367E8D" w:rsidRPr="002B59E7">
          <w:rPr>
            <w:rStyle w:val="Hyperlink"/>
            <w:noProof/>
          </w:rPr>
          <w:t>4.4.1</w:t>
        </w:r>
        <w:r w:rsidR="00367E8D">
          <w:rPr>
            <w:rFonts w:asciiTheme="minorHAnsi" w:eastAsiaTheme="minorEastAsia" w:hAnsiTheme="minorHAnsi" w:cstheme="minorBidi"/>
            <w:noProof/>
            <w:sz w:val="22"/>
            <w:lang w:val="en-US"/>
          </w:rPr>
          <w:tab/>
        </w:r>
        <w:r w:rsidR="00367E8D" w:rsidRPr="002B59E7">
          <w:rPr>
            <w:rStyle w:val="Hyperlink"/>
            <w:noProof/>
          </w:rPr>
          <w:t>Enable NFSv3</w:t>
        </w:r>
        <w:r w:rsidR="00367E8D">
          <w:rPr>
            <w:noProof/>
            <w:webHidden/>
          </w:rPr>
          <w:tab/>
        </w:r>
        <w:r w:rsidR="00367E8D">
          <w:rPr>
            <w:noProof/>
            <w:webHidden/>
          </w:rPr>
          <w:fldChar w:fldCharType="begin"/>
        </w:r>
        <w:r w:rsidR="00367E8D">
          <w:rPr>
            <w:noProof/>
            <w:webHidden/>
          </w:rPr>
          <w:instrText xml:space="preserve"> PAGEREF _Toc367105970 \h </w:instrText>
        </w:r>
        <w:r w:rsidR="00367E8D">
          <w:rPr>
            <w:noProof/>
            <w:webHidden/>
          </w:rPr>
        </w:r>
        <w:r w:rsidR="00367E8D">
          <w:rPr>
            <w:noProof/>
            <w:webHidden/>
          </w:rPr>
          <w:fldChar w:fldCharType="separate"/>
        </w:r>
        <w:r w:rsidR="00367E8D">
          <w:rPr>
            <w:noProof/>
            <w:webHidden/>
          </w:rPr>
          <w:t>10</w:t>
        </w:r>
        <w:r w:rsidR="00367E8D">
          <w:rPr>
            <w:noProof/>
            <w:webHidden/>
          </w:rPr>
          <w:fldChar w:fldCharType="end"/>
        </w:r>
      </w:hyperlink>
    </w:p>
    <w:p w:rsidR="00367E8D" w:rsidRDefault="00CC726D">
      <w:pPr>
        <w:pStyle w:val="TOC3"/>
        <w:tabs>
          <w:tab w:val="left" w:pos="1200"/>
          <w:tab w:val="right" w:leader="dot" w:pos="9017"/>
        </w:tabs>
        <w:rPr>
          <w:rFonts w:asciiTheme="minorHAnsi" w:eastAsiaTheme="minorEastAsia" w:hAnsiTheme="minorHAnsi" w:cstheme="minorBidi"/>
          <w:noProof/>
          <w:sz w:val="22"/>
          <w:lang w:val="en-US"/>
        </w:rPr>
      </w:pPr>
      <w:hyperlink w:anchor="_Toc367105971" w:history="1">
        <w:r w:rsidR="00367E8D" w:rsidRPr="002B59E7">
          <w:rPr>
            <w:rStyle w:val="Hyperlink"/>
            <w:noProof/>
          </w:rPr>
          <w:t>4.4.2</w:t>
        </w:r>
        <w:r w:rsidR="00367E8D">
          <w:rPr>
            <w:rFonts w:asciiTheme="minorHAnsi" w:eastAsiaTheme="minorEastAsia" w:hAnsiTheme="minorHAnsi" w:cstheme="minorBidi"/>
            <w:noProof/>
            <w:sz w:val="22"/>
            <w:lang w:val="en-US"/>
          </w:rPr>
          <w:tab/>
        </w:r>
        <w:r w:rsidR="00367E8D" w:rsidRPr="002B59E7">
          <w:rPr>
            <w:rStyle w:val="Hyperlink"/>
            <w:noProof/>
          </w:rPr>
          <w:t>Enable CIFS</w:t>
        </w:r>
        <w:r w:rsidR="00367E8D">
          <w:rPr>
            <w:noProof/>
            <w:webHidden/>
          </w:rPr>
          <w:tab/>
        </w:r>
        <w:r w:rsidR="00367E8D">
          <w:rPr>
            <w:noProof/>
            <w:webHidden/>
          </w:rPr>
          <w:fldChar w:fldCharType="begin"/>
        </w:r>
        <w:r w:rsidR="00367E8D">
          <w:rPr>
            <w:noProof/>
            <w:webHidden/>
          </w:rPr>
          <w:instrText xml:space="preserve"> PAGEREF _Toc367105971 \h </w:instrText>
        </w:r>
        <w:r w:rsidR="00367E8D">
          <w:rPr>
            <w:noProof/>
            <w:webHidden/>
          </w:rPr>
        </w:r>
        <w:r w:rsidR="00367E8D">
          <w:rPr>
            <w:noProof/>
            <w:webHidden/>
          </w:rPr>
          <w:fldChar w:fldCharType="separate"/>
        </w:r>
        <w:r w:rsidR="00367E8D">
          <w:rPr>
            <w:noProof/>
            <w:webHidden/>
          </w:rPr>
          <w:t>11</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72" w:history="1">
        <w:r w:rsidR="00367E8D" w:rsidRPr="002B59E7">
          <w:rPr>
            <w:rStyle w:val="Hyperlink"/>
            <w:rFonts w:cs="Arial"/>
            <w:bCs/>
            <w:noProof/>
          </w:rPr>
          <w:t>4.5</w:t>
        </w:r>
        <w:r w:rsidR="00367E8D">
          <w:rPr>
            <w:rFonts w:asciiTheme="minorHAnsi" w:eastAsiaTheme="minorEastAsia" w:hAnsiTheme="minorHAnsi" w:cstheme="minorBidi"/>
            <w:b w:val="0"/>
            <w:noProof/>
            <w:sz w:val="22"/>
            <w:lang w:val="en-US"/>
          </w:rPr>
          <w:tab/>
        </w:r>
        <w:r w:rsidR="00367E8D" w:rsidRPr="002B59E7">
          <w:rPr>
            <w:rStyle w:val="Hyperlink"/>
            <w:rFonts w:cs="Arial"/>
            <w:bCs/>
            <w:noProof/>
          </w:rPr>
          <w:t>Volume creation</w:t>
        </w:r>
        <w:r w:rsidR="00367E8D">
          <w:rPr>
            <w:noProof/>
            <w:webHidden/>
          </w:rPr>
          <w:tab/>
        </w:r>
        <w:r w:rsidR="00367E8D">
          <w:rPr>
            <w:noProof/>
            <w:webHidden/>
          </w:rPr>
          <w:fldChar w:fldCharType="begin"/>
        </w:r>
        <w:r w:rsidR="00367E8D">
          <w:rPr>
            <w:noProof/>
            <w:webHidden/>
          </w:rPr>
          <w:instrText xml:space="preserve"> PAGEREF _Toc367105972 \h </w:instrText>
        </w:r>
        <w:r w:rsidR="00367E8D">
          <w:rPr>
            <w:noProof/>
            <w:webHidden/>
          </w:rPr>
        </w:r>
        <w:r w:rsidR="00367E8D">
          <w:rPr>
            <w:noProof/>
            <w:webHidden/>
          </w:rPr>
          <w:fldChar w:fldCharType="separate"/>
        </w:r>
        <w:r w:rsidR="00367E8D">
          <w:rPr>
            <w:noProof/>
            <w:webHidden/>
          </w:rPr>
          <w:t>11</w:t>
        </w:r>
        <w:r w:rsidR="00367E8D">
          <w:rPr>
            <w:noProof/>
            <w:webHidden/>
          </w:rPr>
          <w:fldChar w:fldCharType="end"/>
        </w:r>
      </w:hyperlink>
    </w:p>
    <w:p w:rsidR="00367E8D" w:rsidRDefault="00CC726D">
      <w:pPr>
        <w:pStyle w:val="TOC3"/>
        <w:tabs>
          <w:tab w:val="left" w:pos="1200"/>
          <w:tab w:val="right" w:leader="dot" w:pos="9017"/>
        </w:tabs>
        <w:rPr>
          <w:rFonts w:asciiTheme="minorHAnsi" w:eastAsiaTheme="minorEastAsia" w:hAnsiTheme="minorHAnsi" w:cstheme="minorBidi"/>
          <w:noProof/>
          <w:sz w:val="22"/>
          <w:lang w:val="en-US"/>
        </w:rPr>
      </w:pPr>
      <w:hyperlink w:anchor="_Toc367105973" w:history="1">
        <w:r w:rsidR="00367E8D" w:rsidRPr="002B59E7">
          <w:rPr>
            <w:rStyle w:val="Hyperlink"/>
            <w:noProof/>
          </w:rPr>
          <w:t>4.5.1</w:t>
        </w:r>
        <w:r w:rsidR="00367E8D">
          <w:rPr>
            <w:rFonts w:asciiTheme="minorHAnsi" w:eastAsiaTheme="minorEastAsia" w:hAnsiTheme="minorHAnsi" w:cstheme="minorBidi"/>
            <w:noProof/>
            <w:sz w:val="22"/>
            <w:lang w:val="en-US"/>
          </w:rPr>
          <w:tab/>
        </w:r>
        <w:r w:rsidR="00367E8D" w:rsidRPr="002B59E7">
          <w:rPr>
            <w:rStyle w:val="Hyperlink"/>
            <w:noProof/>
          </w:rPr>
          <w:t>Create volume and share for NFS access</w:t>
        </w:r>
        <w:r w:rsidR="00367E8D">
          <w:rPr>
            <w:noProof/>
            <w:webHidden/>
          </w:rPr>
          <w:tab/>
        </w:r>
        <w:r w:rsidR="00367E8D">
          <w:rPr>
            <w:noProof/>
            <w:webHidden/>
          </w:rPr>
          <w:fldChar w:fldCharType="begin"/>
        </w:r>
        <w:r w:rsidR="00367E8D">
          <w:rPr>
            <w:noProof/>
            <w:webHidden/>
          </w:rPr>
          <w:instrText xml:space="preserve"> PAGEREF _Toc367105973 \h </w:instrText>
        </w:r>
        <w:r w:rsidR="00367E8D">
          <w:rPr>
            <w:noProof/>
            <w:webHidden/>
          </w:rPr>
        </w:r>
        <w:r w:rsidR="00367E8D">
          <w:rPr>
            <w:noProof/>
            <w:webHidden/>
          </w:rPr>
          <w:fldChar w:fldCharType="separate"/>
        </w:r>
        <w:r w:rsidR="00367E8D">
          <w:rPr>
            <w:noProof/>
            <w:webHidden/>
          </w:rPr>
          <w:t>11</w:t>
        </w:r>
        <w:r w:rsidR="00367E8D">
          <w:rPr>
            <w:noProof/>
            <w:webHidden/>
          </w:rPr>
          <w:fldChar w:fldCharType="end"/>
        </w:r>
      </w:hyperlink>
    </w:p>
    <w:p w:rsidR="00367E8D" w:rsidRDefault="00CC726D">
      <w:pPr>
        <w:pStyle w:val="TOC3"/>
        <w:tabs>
          <w:tab w:val="left" w:pos="1200"/>
          <w:tab w:val="right" w:leader="dot" w:pos="9017"/>
        </w:tabs>
        <w:rPr>
          <w:rFonts w:asciiTheme="minorHAnsi" w:eastAsiaTheme="minorEastAsia" w:hAnsiTheme="minorHAnsi" w:cstheme="minorBidi"/>
          <w:noProof/>
          <w:sz w:val="22"/>
          <w:lang w:val="en-US"/>
        </w:rPr>
      </w:pPr>
      <w:hyperlink w:anchor="_Toc367105974" w:history="1">
        <w:r w:rsidR="00367E8D" w:rsidRPr="002B59E7">
          <w:rPr>
            <w:rStyle w:val="Hyperlink"/>
            <w:noProof/>
          </w:rPr>
          <w:t>4.5.2</w:t>
        </w:r>
        <w:r w:rsidR="00367E8D">
          <w:rPr>
            <w:rFonts w:asciiTheme="minorHAnsi" w:eastAsiaTheme="minorEastAsia" w:hAnsiTheme="minorHAnsi" w:cstheme="minorBidi"/>
            <w:noProof/>
            <w:sz w:val="22"/>
            <w:lang w:val="en-US"/>
          </w:rPr>
          <w:tab/>
        </w:r>
        <w:r w:rsidR="00367E8D" w:rsidRPr="002B59E7">
          <w:rPr>
            <w:rStyle w:val="Hyperlink"/>
            <w:noProof/>
          </w:rPr>
          <w:t>Create volume and share for CIFS access</w:t>
        </w:r>
        <w:r w:rsidR="00367E8D">
          <w:rPr>
            <w:noProof/>
            <w:webHidden/>
          </w:rPr>
          <w:tab/>
        </w:r>
        <w:r w:rsidR="00367E8D">
          <w:rPr>
            <w:noProof/>
            <w:webHidden/>
          </w:rPr>
          <w:fldChar w:fldCharType="begin"/>
        </w:r>
        <w:r w:rsidR="00367E8D">
          <w:rPr>
            <w:noProof/>
            <w:webHidden/>
          </w:rPr>
          <w:instrText xml:space="preserve"> PAGEREF _Toc367105974 \h </w:instrText>
        </w:r>
        <w:r w:rsidR="00367E8D">
          <w:rPr>
            <w:noProof/>
            <w:webHidden/>
          </w:rPr>
        </w:r>
        <w:r w:rsidR="00367E8D">
          <w:rPr>
            <w:noProof/>
            <w:webHidden/>
          </w:rPr>
          <w:fldChar w:fldCharType="separate"/>
        </w:r>
        <w:r w:rsidR="00367E8D">
          <w:rPr>
            <w:noProof/>
            <w:webHidden/>
          </w:rPr>
          <w:t>11</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75" w:history="1">
        <w:r w:rsidR="00367E8D" w:rsidRPr="002B59E7">
          <w:rPr>
            <w:rStyle w:val="Hyperlink"/>
            <w:rFonts w:cs="Arial"/>
            <w:bCs/>
            <w:noProof/>
          </w:rPr>
          <w:t>4.6</w:t>
        </w:r>
        <w:r w:rsidR="00367E8D">
          <w:rPr>
            <w:rFonts w:asciiTheme="minorHAnsi" w:eastAsiaTheme="minorEastAsia" w:hAnsiTheme="minorHAnsi" w:cstheme="minorBidi"/>
            <w:b w:val="0"/>
            <w:noProof/>
            <w:sz w:val="22"/>
            <w:lang w:val="en-US"/>
          </w:rPr>
          <w:tab/>
        </w:r>
        <w:r w:rsidR="00367E8D" w:rsidRPr="002B59E7">
          <w:rPr>
            <w:rStyle w:val="Hyperlink"/>
            <w:rFonts w:cs="Arial"/>
            <w:bCs/>
            <w:noProof/>
          </w:rPr>
          <w:t>QoS configuration</w:t>
        </w:r>
        <w:r w:rsidR="00367E8D">
          <w:rPr>
            <w:noProof/>
            <w:webHidden/>
          </w:rPr>
          <w:tab/>
        </w:r>
        <w:r w:rsidR="00367E8D">
          <w:rPr>
            <w:noProof/>
            <w:webHidden/>
          </w:rPr>
          <w:fldChar w:fldCharType="begin"/>
        </w:r>
        <w:r w:rsidR="00367E8D">
          <w:rPr>
            <w:noProof/>
            <w:webHidden/>
          </w:rPr>
          <w:instrText xml:space="preserve"> PAGEREF _Toc367105975 \h </w:instrText>
        </w:r>
        <w:r w:rsidR="00367E8D">
          <w:rPr>
            <w:noProof/>
            <w:webHidden/>
          </w:rPr>
        </w:r>
        <w:r w:rsidR="00367E8D">
          <w:rPr>
            <w:noProof/>
            <w:webHidden/>
          </w:rPr>
          <w:fldChar w:fldCharType="separate"/>
        </w:r>
        <w:r w:rsidR="00367E8D">
          <w:rPr>
            <w:noProof/>
            <w:webHidden/>
          </w:rPr>
          <w:t>12</w:t>
        </w:r>
        <w:r w:rsidR="00367E8D">
          <w:rPr>
            <w:noProof/>
            <w:webHidden/>
          </w:rPr>
          <w:fldChar w:fldCharType="end"/>
        </w:r>
      </w:hyperlink>
    </w:p>
    <w:p w:rsidR="00367E8D" w:rsidRDefault="00CC726D">
      <w:pPr>
        <w:pStyle w:val="TOC3"/>
        <w:tabs>
          <w:tab w:val="left" w:pos="1200"/>
          <w:tab w:val="right" w:leader="dot" w:pos="9017"/>
        </w:tabs>
        <w:rPr>
          <w:rFonts w:asciiTheme="minorHAnsi" w:eastAsiaTheme="minorEastAsia" w:hAnsiTheme="minorHAnsi" w:cstheme="minorBidi"/>
          <w:noProof/>
          <w:sz w:val="22"/>
          <w:lang w:val="en-US"/>
        </w:rPr>
      </w:pPr>
      <w:hyperlink w:anchor="_Toc367105976" w:history="1">
        <w:r w:rsidR="00367E8D" w:rsidRPr="002B59E7">
          <w:rPr>
            <w:rStyle w:val="Hyperlink"/>
            <w:noProof/>
          </w:rPr>
          <w:t>4.6.1</w:t>
        </w:r>
        <w:r w:rsidR="00367E8D">
          <w:rPr>
            <w:rFonts w:asciiTheme="minorHAnsi" w:eastAsiaTheme="minorEastAsia" w:hAnsiTheme="minorHAnsi" w:cstheme="minorBidi"/>
            <w:noProof/>
            <w:sz w:val="22"/>
            <w:lang w:val="en-US"/>
          </w:rPr>
          <w:tab/>
        </w:r>
        <w:r w:rsidR="00367E8D" w:rsidRPr="002B59E7">
          <w:rPr>
            <w:rStyle w:val="Hyperlink"/>
            <w:noProof/>
          </w:rPr>
          <w:t>Create and assign QoS policy group for workload tracking</w:t>
        </w:r>
        <w:r w:rsidR="00367E8D">
          <w:rPr>
            <w:noProof/>
            <w:webHidden/>
          </w:rPr>
          <w:tab/>
        </w:r>
        <w:r w:rsidR="00367E8D">
          <w:rPr>
            <w:noProof/>
            <w:webHidden/>
          </w:rPr>
          <w:fldChar w:fldCharType="begin"/>
        </w:r>
        <w:r w:rsidR="00367E8D">
          <w:rPr>
            <w:noProof/>
            <w:webHidden/>
          </w:rPr>
          <w:instrText xml:space="preserve"> PAGEREF _Toc367105976 \h </w:instrText>
        </w:r>
        <w:r w:rsidR="00367E8D">
          <w:rPr>
            <w:noProof/>
            <w:webHidden/>
          </w:rPr>
        </w:r>
        <w:r w:rsidR="00367E8D">
          <w:rPr>
            <w:noProof/>
            <w:webHidden/>
          </w:rPr>
          <w:fldChar w:fldCharType="separate"/>
        </w:r>
        <w:r w:rsidR="00367E8D">
          <w:rPr>
            <w:noProof/>
            <w:webHidden/>
          </w:rPr>
          <w:t>12</w:t>
        </w:r>
        <w:r w:rsidR="00367E8D">
          <w:rPr>
            <w:noProof/>
            <w:webHidden/>
          </w:rPr>
          <w:fldChar w:fldCharType="end"/>
        </w:r>
      </w:hyperlink>
    </w:p>
    <w:p w:rsidR="00367E8D" w:rsidRDefault="00CC726D">
      <w:pPr>
        <w:pStyle w:val="TOC2"/>
        <w:tabs>
          <w:tab w:val="left" w:pos="960"/>
          <w:tab w:val="right" w:leader="dot" w:pos="9017"/>
        </w:tabs>
        <w:rPr>
          <w:rFonts w:asciiTheme="minorHAnsi" w:eastAsiaTheme="minorEastAsia" w:hAnsiTheme="minorHAnsi" w:cstheme="minorBidi"/>
          <w:b w:val="0"/>
          <w:noProof/>
          <w:sz w:val="22"/>
          <w:lang w:val="en-US"/>
        </w:rPr>
      </w:pPr>
      <w:hyperlink w:anchor="_Toc367105977" w:history="1">
        <w:r w:rsidR="00367E8D" w:rsidRPr="002B59E7">
          <w:rPr>
            <w:rStyle w:val="Hyperlink"/>
            <w:rFonts w:cs="Arial"/>
            <w:bCs/>
            <w:noProof/>
          </w:rPr>
          <w:t>4.7</w:t>
        </w:r>
        <w:r w:rsidR="00367E8D">
          <w:rPr>
            <w:rFonts w:asciiTheme="minorHAnsi" w:eastAsiaTheme="minorEastAsia" w:hAnsiTheme="minorHAnsi" w:cstheme="minorBidi"/>
            <w:b w:val="0"/>
            <w:noProof/>
            <w:sz w:val="22"/>
            <w:lang w:val="en-US"/>
          </w:rPr>
          <w:tab/>
        </w:r>
        <w:r w:rsidR="00367E8D" w:rsidRPr="002B59E7">
          <w:rPr>
            <w:rStyle w:val="Hyperlink"/>
            <w:rFonts w:cs="Arial"/>
            <w:bCs/>
            <w:noProof/>
          </w:rPr>
          <w:t>Storage Efficiency configuration</w:t>
        </w:r>
        <w:r w:rsidR="00367E8D">
          <w:rPr>
            <w:noProof/>
            <w:webHidden/>
          </w:rPr>
          <w:tab/>
        </w:r>
        <w:r w:rsidR="00367E8D">
          <w:rPr>
            <w:noProof/>
            <w:webHidden/>
          </w:rPr>
          <w:fldChar w:fldCharType="begin"/>
        </w:r>
        <w:r w:rsidR="00367E8D">
          <w:rPr>
            <w:noProof/>
            <w:webHidden/>
          </w:rPr>
          <w:instrText xml:space="preserve"> PAGEREF _Toc367105977 \h </w:instrText>
        </w:r>
        <w:r w:rsidR="00367E8D">
          <w:rPr>
            <w:noProof/>
            <w:webHidden/>
          </w:rPr>
        </w:r>
        <w:r w:rsidR="00367E8D">
          <w:rPr>
            <w:noProof/>
            <w:webHidden/>
          </w:rPr>
          <w:fldChar w:fldCharType="separate"/>
        </w:r>
        <w:r w:rsidR="00367E8D">
          <w:rPr>
            <w:noProof/>
            <w:webHidden/>
          </w:rPr>
          <w:t>12</w:t>
        </w:r>
        <w:r w:rsidR="00367E8D">
          <w:rPr>
            <w:noProof/>
            <w:webHidden/>
          </w:rPr>
          <w:fldChar w:fldCharType="end"/>
        </w:r>
      </w:hyperlink>
    </w:p>
    <w:p w:rsidR="00367E8D" w:rsidRDefault="00CC726D">
      <w:pPr>
        <w:pStyle w:val="TOC3"/>
        <w:tabs>
          <w:tab w:val="left" w:pos="1200"/>
          <w:tab w:val="right" w:leader="dot" w:pos="9017"/>
        </w:tabs>
        <w:rPr>
          <w:rFonts w:asciiTheme="minorHAnsi" w:eastAsiaTheme="minorEastAsia" w:hAnsiTheme="minorHAnsi" w:cstheme="minorBidi"/>
          <w:noProof/>
          <w:sz w:val="22"/>
          <w:lang w:val="en-US"/>
        </w:rPr>
      </w:pPr>
      <w:hyperlink w:anchor="_Toc367105978" w:history="1">
        <w:r w:rsidR="00367E8D" w:rsidRPr="002B59E7">
          <w:rPr>
            <w:rStyle w:val="Hyperlink"/>
            <w:noProof/>
          </w:rPr>
          <w:t>4.7.1</w:t>
        </w:r>
        <w:r w:rsidR="00367E8D">
          <w:rPr>
            <w:rFonts w:asciiTheme="minorHAnsi" w:eastAsiaTheme="minorEastAsia" w:hAnsiTheme="minorHAnsi" w:cstheme="minorBidi"/>
            <w:noProof/>
            <w:sz w:val="22"/>
            <w:lang w:val="en-US"/>
          </w:rPr>
          <w:tab/>
        </w:r>
        <w:r w:rsidR="00367E8D" w:rsidRPr="002B59E7">
          <w:rPr>
            <w:rStyle w:val="Hyperlink"/>
            <w:noProof/>
          </w:rPr>
          <w:t>Create job schedule and efficiency policy</w:t>
        </w:r>
        <w:r w:rsidR="00367E8D">
          <w:rPr>
            <w:noProof/>
            <w:webHidden/>
          </w:rPr>
          <w:tab/>
        </w:r>
        <w:r w:rsidR="00367E8D">
          <w:rPr>
            <w:noProof/>
            <w:webHidden/>
          </w:rPr>
          <w:fldChar w:fldCharType="begin"/>
        </w:r>
        <w:r w:rsidR="00367E8D">
          <w:rPr>
            <w:noProof/>
            <w:webHidden/>
          </w:rPr>
          <w:instrText xml:space="preserve"> PAGEREF _Toc367105978 \h </w:instrText>
        </w:r>
        <w:r w:rsidR="00367E8D">
          <w:rPr>
            <w:noProof/>
            <w:webHidden/>
          </w:rPr>
        </w:r>
        <w:r w:rsidR="00367E8D">
          <w:rPr>
            <w:noProof/>
            <w:webHidden/>
          </w:rPr>
          <w:fldChar w:fldCharType="separate"/>
        </w:r>
        <w:r w:rsidR="00367E8D">
          <w:rPr>
            <w:noProof/>
            <w:webHidden/>
          </w:rPr>
          <w:t>12</w:t>
        </w:r>
        <w:r w:rsidR="00367E8D">
          <w:rPr>
            <w:noProof/>
            <w:webHidden/>
          </w:rPr>
          <w:fldChar w:fldCharType="end"/>
        </w:r>
      </w:hyperlink>
    </w:p>
    <w:p w:rsidR="00367E8D" w:rsidRDefault="00CC726D">
      <w:pPr>
        <w:pStyle w:val="TOC3"/>
        <w:tabs>
          <w:tab w:val="left" w:pos="1200"/>
          <w:tab w:val="right" w:leader="dot" w:pos="9017"/>
        </w:tabs>
        <w:rPr>
          <w:rFonts w:asciiTheme="minorHAnsi" w:eastAsiaTheme="minorEastAsia" w:hAnsiTheme="minorHAnsi" w:cstheme="minorBidi"/>
          <w:noProof/>
          <w:sz w:val="22"/>
          <w:lang w:val="en-US"/>
        </w:rPr>
      </w:pPr>
      <w:hyperlink w:anchor="_Toc367105979" w:history="1">
        <w:r w:rsidR="00367E8D" w:rsidRPr="002B59E7">
          <w:rPr>
            <w:rStyle w:val="Hyperlink"/>
            <w:noProof/>
          </w:rPr>
          <w:t>4.7.2</w:t>
        </w:r>
        <w:r w:rsidR="00367E8D">
          <w:rPr>
            <w:rFonts w:asciiTheme="minorHAnsi" w:eastAsiaTheme="minorEastAsia" w:hAnsiTheme="minorHAnsi" w:cstheme="minorBidi"/>
            <w:noProof/>
            <w:sz w:val="22"/>
            <w:lang w:val="en-US"/>
          </w:rPr>
          <w:tab/>
        </w:r>
        <w:r w:rsidR="00367E8D" w:rsidRPr="002B59E7">
          <w:rPr>
            <w:rStyle w:val="Hyperlink"/>
            <w:noProof/>
          </w:rPr>
          <w:t>Enable compression on a volume and assign efficiency policy</w:t>
        </w:r>
        <w:r w:rsidR="00367E8D">
          <w:rPr>
            <w:noProof/>
            <w:webHidden/>
          </w:rPr>
          <w:tab/>
        </w:r>
        <w:r w:rsidR="00367E8D">
          <w:rPr>
            <w:noProof/>
            <w:webHidden/>
          </w:rPr>
          <w:fldChar w:fldCharType="begin"/>
        </w:r>
        <w:r w:rsidR="00367E8D">
          <w:rPr>
            <w:noProof/>
            <w:webHidden/>
          </w:rPr>
          <w:instrText xml:space="preserve"> PAGEREF _Toc367105979 \h </w:instrText>
        </w:r>
        <w:r w:rsidR="00367E8D">
          <w:rPr>
            <w:noProof/>
            <w:webHidden/>
          </w:rPr>
        </w:r>
        <w:r w:rsidR="00367E8D">
          <w:rPr>
            <w:noProof/>
            <w:webHidden/>
          </w:rPr>
          <w:fldChar w:fldCharType="separate"/>
        </w:r>
        <w:r w:rsidR="00367E8D">
          <w:rPr>
            <w:noProof/>
            <w:webHidden/>
          </w:rPr>
          <w:t>12</w:t>
        </w:r>
        <w:r w:rsidR="00367E8D">
          <w:rPr>
            <w:noProof/>
            <w:webHidden/>
          </w:rPr>
          <w:fldChar w:fldCharType="end"/>
        </w:r>
      </w:hyperlink>
    </w:p>
    <w:p w:rsidR="006C7A4E" w:rsidRDefault="00061776" w:rsidP="006C7A4E">
      <w:pPr>
        <w:pStyle w:val="BodyText"/>
        <w:rPr>
          <w:rFonts w:ascii="Cambria" w:eastAsia="Times New Roman" w:hAnsi="Cambria" w:cs="Arial"/>
        </w:rPr>
      </w:pPr>
      <w:r>
        <w:rPr>
          <w:rFonts w:ascii="Cambria" w:eastAsia="Times New Roman" w:hAnsi="Cambria" w:cs="Arial"/>
        </w:rPr>
        <w:fldChar w:fldCharType="end"/>
      </w:r>
    </w:p>
    <w:p w:rsidR="00977207" w:rsidRPr="00FC35DE" w:rsidRDefault="00977207" w:rsidP="006C7A4E">
      <w:pPr>
        <w:pStyle w:val="BodyText"/>
      </w:pPr>
    </w:p>
    <w:p w:rsidR="006C7A4E" w:rsidRPr="00FC35DE" w:rsidRDefault="006C7A4E" w:rsidP="00B24658">
      <w:pPr>
        <w:pStyle w:val="Heading1"/>
        <w:ind w:hanging="290"/>
        <w:rPr>
          <w:lang w:val="en-GB"/>
        </w:rPr>
      </w:pPr>
      <w:bookmarkStart w:id="1" w:name="_Toc367105937"/>
      <w:bookmarkStart w:id="2" w:name="_Ref132187732"/>
      <w:r w:rsidRPr="00FC35DE">
        <w:rPr>
          <w:lang w:val="en-GB"/>
        </w:rPr>
        <w:lastRenderedPageBreak/>
        <w:t>Introduction</w:t>
      </w:r>
      <w:bookmarkEnd w:id="1"/>
    </w:p>
    <w:p w:rsidR="006C7A4E" w:rsidRDefault="00891E55" w:rsidP="004F7587">
      <w:pPr>
        <w:pStyle w:val="Heading2"/>
      </w:pPr>
      <w:bookmarkStart w:id="3" w:name="_Toc367105938"/>
      <w:r w:rsidRPr="00FC35DE">
        <w:t xml:space="preserve">Management </w:t>
      </w:r>
      <w:r w:rsidR="006C7A4E" w:rsidRPr="00FC35DE">
        <w:t>Summary</w:t>
      </w:r>
      <w:bookmarkEnd w:id="2"/>
      <w:bookmarkEnd w:id="3"/>
    </w:p>
    <w:p w:rsidR="00974198" w:rsidRDefault="000F2C24" w:rsidP="00D862F9">
      <w:pPr>
        <w:pStyle w:val="BodyText"/>
        <w:ind w:left="284"/>
        <w:rPr>
          <w:rFonts w:cs="Arial"/>
        </w:rPr>
      </w:pPr>
      <w:r>
        <w:t xml:space="preserve">This </w:t>
      </w:r>
      <w:r>
        <w:rPr>
          <w:rFonts w:cs="Arial"/>
        </w:rPr>
        <w:t>document details the NetApp clustered Data ONTAP solution used for backups of log files from Oracle, SQL Server, and MySQL instances.  The storage system configuration of Vservers, Networking, Volumes, and Storage Efficiency will be covered in detail.</w:t>
      </w:r>
      <w:r w:rsidR="00346B3B">
        <w:rPr>
          <w:rFonts w:cs="Arial"/>
        </w:rPr>
        <w:t xml:space="preserve">  The following drawing gives a high level overview of the solution.</w:t>
      </w:r>
    </w:p>
    <w:p w:rsidR="00346B3B" w:rsidRDefault="00346B3B" w:rsidP="00D862F9">
      <w:pPr>
        <w:pStyle w:val="BodyText"/>
        <w:ind w:left="284"/>
        <w:rPr>
          <w:rFonts w:cs="Arial"/>
        </w:rPr>
      </w:pPr>
    </w:p>
    <w:p w:rsidR="00346B3B" w:rsidRDefault="00CC726D" w:rsidP="00346B3B">
      <w:pPr>
        <w:pStyle w:val="BodyText"/>
        <w:ind w:left="284"/>
        <w:rPr>
          <w:rFonts w:cs="Arial"/>
        </w:rPr>
      </w:pPr>
      <w:r>
        <w:rPr>
          <w:rFonts w:cs="Arial"/>
        </w:rPr>
        <w:pict>
          <v:shape id="_x0000_i1025" type="#_x0000_t75" style="width:451pt;height:265.6pt">
            <v:imagedata r:id="rId15" o:title="log_backups"/>
          </v:shape>
        </w:pict>
      </w:r>
    </w:p>
    <w:p w:rsidR="00A113EC" w:rsidRDefault="00A113EC" w:rsidP="00346B3B">
      <w:pPr>
        <w:pStyle w:val="BodyText"/>
        <w:ind w:left="284"/>
        <w:rPr>
          <w:rFonts w:cs="Arial"/>
        </w:rPr>
      </w:pPr>
    </w:p>
    <w:p w:rsidR="00CE328A" w:rsidRDefault="005C150E" w:rsidP="004F7587">
      <w:pPr>
        <w:pStyle w:val="Heading2"/>
      </w:pPr>
      <w:bookmarkStart w:id="4" w:name="_Toc160342758"/>
      <w:bookmarkStart w:id="5" w:name="_Toc367105939"/>
      <w:bookmarkStart w:id="6" w:name="_Toc510332935"/>
      <w:bookmarkStart w:id="7" w:name="_Toc511190202"/>
      <w:bookmarkStart w:id="8" w:name="_Toc511190483"/>
      <w:bookmarkStart w:id="9" w:name="_Toc511190595"/>
      <w:bookmarkStart w:id="10" w:name="_Toc511204951"/>
      <w:bookmarkStart w:id="11" w:name="_Toc511205069"/>
      <w:bookmarkStart w:id="12" w:name="_Toc521436408"/>
      <w:bookmarkStart w:id="13" w:name="_Toc526847993"/>
      <w:bookmarkStart w:id="14" w:name="_Ref150059269"/>
      <w:bookmarkStart w:id="15" w:name="_Ref150059312"/>
      <w:bookmarkEnd w:id="4"/>
      <w:r w:rsidRPr="00FC35DE">
        <w:t>Assumptions</w:t>
      </w:r>
      <w:bookmarkEnd w:id="5"/>
    </w:p>
    <w:p w:rsidR="00974198" w:rsidRPr="00974198" w:rsidRDefault="00974198" w:rsidP="00D862F9">
      <w:pPr>
        <w:pStyle w:val="BodyText"/>
        <w:ind w:left="284"/>
      </w:pPr>
      <w:r>
        <w:t xml:space="preserve">It is assumed the person(s) </w:t>
      </w:r>
      <w:r w:rsidR="00D10F3A">
        <w:t>reading</w:t>
      </w:r>
      <w:r>
        <w:t xml:space="preserve"> this </w:t>
      </w:r>
      <w:r w:rsidR="00D10F3A">
        <w:t>document</w:t>
      </w:r>
      <w:r>
        <w:t xml:space="preserve"> are conversant with NetApp hardware and software.</w:t>
      </w:r>
      <w:r w:rsidR="00EB340C">
        <w:t xml:space="preserve"> They will also be conversant with the Linux and Windows operating systems, </w:t>
      </w:r>
      <w:r w:rsidR="00212AC7">
        <w:t>NFS and CIFS protocols, and d</w:t>
      </w:r>
      <w:r w:rsidR="00585B9F">
        <w:t>atabase systems at a high level.</w:t>
      </w:r>
    </w:p>
    <w:p w:rsidR="006C7A4E" w:rsidRPr="00FC35DE" w:rsidRDefault="006C7A4E" w:rsidP="004F7587">
      <w:pPr>
        <w:pStyle w:val="Heading2"/>
      </w:pPr>
      <w:bookmarkStart w:id="16" w:name="_Toc367105940"/>
      <w:bookmarkEnd w:id="6"/>
      <w:bookmarkEnd w:id="7"/>
      <w:bookmarkEnd w:id="8"/>
      <w:bookmarkEnd w:id="9"/>
      <w:bookmarkEnd w:id="10"/>
      <w:bookmarkEnd w:id="11"/>
      <w:bookmarkEnd w:id="12"/>
      <w:bookmarkEnd w:id="13"/>
      <w:bookmarkEnd w:id="14"/>
      <w:bookmarkEnd w:id="15"/>
      <w:r w:rsidRPr="00FC35DE">
        <w:t>Change History</w:t>
      </w:r>
      <w:bookmarkEnd w:id="16"/>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3C2C8A" w:rsidTr="00D862F9">
        <w:tc>
          <w:tcPr>
            <w:tcW w:w="828"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Ver</w:t>
            </w:r>
          </w:p>
        </w:tc>
        <w:tc>
          <w:tcPr>
            <w:tcW w:w="2040"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Date</w:t>
            </w:r>
          </w:p>
        </w:tc>
        <w:tc>
          <w:tcPr>
            <w:tcW w:w="1535"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Author</w:t>
            </w:r>
          </w:p>
        </w:tc>
        <w:tc>
          <w:tcPr>
            <w:tcW w:w="5400"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Key Changes</w:t>
            </w:r>
          </w:p>
        </w:tc>
      </w:tr>
      <w:tr w:rsidR="006C7A4E" w:rsidRPr="003C2C8A" w:rsidTr="00D862F9">
        <w:tc>
          <w:tcPr>
            <w:tcW w:w="828" w:type="dxa"/>
            <w:shd w:val="pct5" w:color="000000" w:fill="FFFFFF"/>
          </w:tcPr>
          <w:p w:rsidR="006C7A4E" w:rsidRPr="00323B77" w:rsidRDefault="00585B9F" w:rsidP="003C2C8A">
            <w:pPr>
              <w:pStyle w:val="BodyText"/>
              <w:spacing w:after="0"/>
              <w:rPr>
                <w:rFonts w:eastAsia="Times New Roman" w:cs="Arial"/>
              </w:rPr>
            </w:pPr>
            <w:r>
              <w:rPr>
                <w:rFonts w:eastAsia="Times New Roman" w:cs="Arial"/>
              </w:rPr>
              <w:t>1</w:t>
            </w:r>
          </w:p>
        </w:tc>
        <w:tc>
          <w:tcPr>
            <w:tcW w:w="2040" w:type="dxa"/>
            <w:shd w:val="pct5" w:color="000000" w:fill="FFFFFF"/>
          </w:tcPr>
          <w:p w:rsidR="006C7A4E" w:rsidRPr="00323B77" w:rsidRDefault="00585B9F" w:rsidP="00D62DEB">
            <w:pPr>
              <w:pStyle w:val="BodyText"/>
              <w:spacing w:after="0"/>
              <w:rPr>
                <w:rFonts w:eastAsia="Times New Roman" w:cs="Arial"/>
              </w:rPr>
            </w:pPr>
            <w:r>
              <w:rPr>
                <w:rFonts w:eastAsia="Times New Roman" w:cs="Arial"/>
              </w:rPr>
              <w:t>September 2013</w:t>
            </w:r>
          </w:p>
        </w:tc>
        <w:tc>
          <w:tcPr>
            <w:tcW w:w="1535" w:type="dxa"/>
            <w:shd w:val="pct5" w:color="000000" w:fill="FFFFFF"/>
          </w:tcPr>
          <w:p w:rsidR="006C7A4E" w:rsidRPr="00323B77" w:rsidRDefault="00585B9F"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6C7A4E" w:rsidRPr="00323B77" w:rsidRDefault="0033518D" w:rsidP="003C2C8A">
            <w:pPr>
              <w:pStyle w:val="BodyText"/>
              <w:spacing w:after="0"/>
              <w:rPr>
                <w:rFonts w:eastAsia="Times New Roman" w:cs="Arial"/>
              </w:rPr>
            </w:pPr>
            <w:r w:rsidRPr="00323B77">
              <w:rPr>
                <w:rFonts w:eastAsia="Times New Roman" w:cs="Arial"/>
              </w:rPr>
              <w:t>Initial Version</w:t>
            </w:r>
            <w:r w:rsidR="00CC726D">
              <w:rPr>
                <w:rFonts w:eastAsia="Times New Roman" w:cs="Arial"/>
              </w:rPr>
              <w:t>.</w:t>
            </w:r>
            <w:bookmarkStart w:id="17" w:name="_GoBack"/>
            <w:bookmarkEnd w:id="17"/>
          </w:p>
        </w:tc>
      </w:tr>
      <w:tr w:rsidR="006B56E8" w:rsidRPr="003C2C8A" w:rsidTr="00D862F9">
        <w:tc>
          <w:tcPr>
            <w:tcW w:w="828" w:type="dxa"/>
            <w:shd w:val="pct5" w:color="000000" w:fill="FFFFFF"/>
          </w:tcPr>
          <w:p w:rsidR="006B56E8" w:rsidRDefault="006B56E8" w:rsidP="003C2C8A">
            <w:pPr>
              <w:pStyle w:val="BodyText"/>
              <w:spacing w:after="0"/>
              <w:rPr>
                <w:rFonts w:eastAsia="Times New Roman" w:cs="Arial"/>
              </w:rPr>
            </w:pPr>
            <w:r>
              <w:rPr>
                <w:rFonts w:eastAsia="Times New Roman" w:cs="Arial"/>
              </w:rPr>
              <w:t>2</w:t>
            </w:r>
          </w:p>
        </w:tc>
        <w:tc>
          <w:tcPr>
            <w:tcW w:w="2040" w:type="dxa"/>
            <w:shd w:val="pct5" w:color="000000" w:fill="FFFFFF"/>
          </w:tcPr>
          <w:p w:rsidR="006B56E8" w:rsidRDefault="006B56E8" w:rsidP="00D62DEB">
            <w:pPr>
              <w:pStyle w:val="BodyText"/>
              <w:spacing w:after="0"/>
              <w:rPr>
                <w:rFonts w:eastAsia="Times New Roman" w:cs="Arial"/>
              </w:rPr>
            </w:pPr>
            <w:r>
              <w:rPr>
                <w:rFonts w:eastAsia="Times New Roman" w:cs="Arial"/>
              </w:rPr>
              <w:t>October 2013</w:t>
            </w:r>
          </w:p>
        </w:tc>
        <w:tc>
          <w:tcPr>
            <w:tcW w:w="1535" w:type="dxa"/>
            <w:shd w:val="pct5" w:color="000000" w:fill="FFFFFF"/>
          </w:tcPr>
          <w:p w:rsidR="006B56E8" w:rsidRDefault="006B56E8"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6B56E8" w:rsidRPr="00323B77" w:rsidRDefault="006B56E8" w:rsidP="003C2C8A">
            <w:pPr>
              <w:pStyle w:val="BodyText"/>
              <w:spacing w:after="0"/>
              <w:rPr>
                <w:rFonts w:eastAsia="Times New Roman" w:cs="Arial"/>
              </w:rPr>
            </w:pPr>
            <w:r>
              <w:rPr>
                <w:rFonts w:eastAsia="Times New Roman" w:cs="Arial"/>
              </w:rPr>
              <w:t>Added a note that the log backup nodes should be kept separate from other clusters, in section 2.3.</w:t>
            </w:r>
          </w:p>
        </w:tc>
      </w:tr>
      <w:tr w:rsidR="00CC726D" w:rsidRPr="003C2C8A" w:rsidTr="00D862F9">
        <w:tc>
          <w:tcPr>
            <w:tcW w:w="828" w:type="dxa"/>
            <w:shd w:val="pct5" w:color="000000" w:fill="FFFFFF"/>
          </w:tcPr>
          <w:p w:rsidR="00CC726D" w:rsidRDefault="00CC726D" w:rsidP="003C2C8A">
            <w:pPr>
              <w:pStyle w:val="BodyText"/>
              <w:spacing w:after="0"/>
              <w:rPr>
                <w:rFonts w:eastAsia="Times New Roman" w:cs="Arial"/>
              </w:rPr>
            </w:pPr>
            <w:r>
              <w:rPr>
                <w:rFonts w:eastAsia="Times New Roman" w:cs="Arial"/>
              </w:rPr>
              <w:t>3</w:t>
            </w:r>
          </w:p>
        </w:tc>
        <w:tc>
          <w:tcPr>
            <w:tcW w:w="2040" w:type="dxa"/>
            <w:shd w:val="pct5" w:color="000000" w:fill="FFFFFF"/>
          </w:tcPr>
          <w:p w:rsidR="00CC726D" w:rsidRDefault="00CC726D" w:rsidP="00D62DEB">
            <w:pPr>
              <w:pStyle w:val="BodyText"/>
              <w:spacing w:after="0"/>
              <w:rPr>
                <w:rFonts w:eastAsia="Times New Roman" w:cs="Arial"/>
              </w:rPr>
            </w:pPr>
            <w:r>
              <w:rPr>
                <w:rFonts w:eastAsia="Times New Roman" w:cs="Arial"/>
              </w:rPr>
              <w:t>October 2013</w:t>
            </w:r>
          </w:p>
        </w:tc>
        <w:tc>
          <w:tcPr>
            <w:tcW w:w="1535" w:type="dxa"/>
            <w:shd w:val="pct5" w:color="000000" w:fill="FFFFFF"/>
          </w:tcPr>
          <w:p w:rsidR="00CC726D" w:rsidRDefault="00CC726D"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CC726D" w:rsidRDefault="00CC726D" w:rsidP="003C2C8A">
            <w:pPr>
              <w:pStyle w:val="BodyText"/>
              <w:spacing w:after="0"/>
              <w:rPr>
                <w:rFonts w:eastAsia="Times New Roman" w:cs="Arial"/>
              </w:rPr>
            </w:pPr>
            <w:r>
              <w:rPr>
                <w:rFonts w:eastAsia="Times New Roman" w:cs="Arial"/>
              </w:rPr>
              <w:t>Added DNS configuration example.</w:t>
            </w:r>
          </w:p>
        </w:tc>
      </w:tr>
    </w:tbl>
    <w:p w:rsidR="006B56E8" w:rsidRDefault="006B56E8" w:rsidP="006B56E8">
      <w:pPr>
        <w:pStyle w:val="Heading2"/>
        <w:numPr>
          <w:ilvl w:val="0"/>
          <w:numId w:val="0"/>
        </w:numPr>
        <w:ind w:left="756"/>
      </w:pPr>
      <w:bookmarkStart w:id="18" w:name="_Toc367105941"/>
      <w:bookmarkStart w:id="19" w:name="_Toc441577650"/>
      <w:bookmarkStart w:id="20" w:name="_Toc510332937"/>
      <w:bookmarkStart w:id="21" w:name="_Toc511190204"/>
      <w:bookmarkStart w:id="22" w:name="_Toc511190485"/>
      <w:bookmarkStart w:id="23" w:name="_Toc511190597"/>
      <w:bookmarkStart w:id="24" w:name="_Toc511204953"/>
      <w:bookmarkStart w:id="25" w:name="_Toc511205071"/>
      <w:bookmarkStart w:id="26" w:name="_Toc521436409"/>
      <w:bookmarkStart w:id="27" w:name="_Toc526847994"/>
      <w:bookmarkStart w:id="28" w:name="_Toc510332941"/>
      <w:bookmarkStart w:id="29" w:name="_Toc511190212"/>
      <w:bookmarkStart w:id="30" w:name="_Toc511190493"/>
      <w:bookmarkStart w:id="31" w:name="_Toc511190605"/>
      <w:bookmarkStart w:id="32" w:name="_Toc511204961"/>
      <w:bookmarkStart w:id="33" w:name="_Toc511205079"/>
      <w:bookmarkStart w:id="34" w:name="_Toc521436413"/>
      <w:bookmarkStart w:id="35" w:name="_Toc526848003"/>
    </w:p>
    <w:p w:rsidR="006B56E8" w:rsidRPr="006B56E8" w:rsidRDefault="006B56E8" w:rsidP="006B56E8">
      <w:pPr>
        <w:pStyle w:val="BodyText"/>
        <w:rPr>
          <w:lang w:val="en-US"/>
        </w:rPr>
      </w:pPr>
    </w:p>
    <w:p w:rsidR="00AE2EB4" w:rsidRPr="00FC35DE" w:rsidRDefault="00AE2EB4" w:rsidP="004F7587">
      <w:pPr>
        <w:pStyle w:val="Heading2"/>
      </w:pPr>
      <w:r w:rsidRPr="00FC35DE">
        <w:lastRenderedPageBreak/>
        <w:t>Distribution List</w:t>
      </w:r>
      <w:bookmarkEnd w:id="18"/>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3C2C8A" w:rsidTr="00D862F9">
        <w:tc>
          <w:tcPr>
            <w:tcW w:w="2388" w:type="dxa"/>
            <w:shd w:val="pct20" w:color="000000" w:fill="FFFFFF"/>
          </w:tcPr>
          <w:p w:rsidR="00AE2EB4" w:rsidRPr="00323B77" w:rsidRDefault="00AE2EB4" w:rsidP="003C2C8A">
            <w:pPr>
              <w:pStyle w:val="BodyText"/>
              <w:keepNext/>
              <w:spacing w:after="0"/>
              <w:rPr>
                <w:rFonts w:eastAsia="Times New Roman" w:cs="Arial"/>
                <w:b/>
                <w:bCs/>
              </w:rPr>
            </w:pPr>
            <w:r w:rsidRPr="00323B77">
              <w:rPr>
                <w:rFonts w:eastAsia="Times New Roman" w:cs="Arial"/>
                <w:b/>
                <w:bCs/>
              </w:rPr>
              <w:t>Name</w:t>
            </w:r>
          </w:p>
        </w:tc>
        <w:tc>
          <w:tcPr>
            <w:tcW w:w="7320" w:type="dxa"/>
            <w:shd w:val="pct20" w:color="000000" w:fill="FFFFFF"/>
          </w:tcPr>
          <w:p w:rsidR="00AE2EB4" w:rsidRPr="00323B77" w:rsidRDefault="00AE2EB4" w:rsidP="003C2C8A">
            <w:pPr>
              <w:pStyle w:val="BodyText"/>
              <w:keepNext/>
              <w:spacing w:after="0"/>
              <w:rPr>
                <w:rFonts w:eastAsia="Times New Roman" w:cs="Arial"/>
                <w:b/>
                <w:bCs/>
              </w:rPr>
            </w:pPr>
            <w:r w:rsidRPr="00323B77">
              <w:rPr>
                <w:rFonts w:eastAsia="Times New Roman" w:cs="Arial"/>
                <w:b/>
                <w:bCs/>
              </w:rPr>
              <w:t>Role</w:t>
            </w:r>
          </w:p>
        </w:tc>
      </w:tr>
      <w:tr w:rsidR="00AE2EB4" w:rsidRPr="003C2C8A" w:rsidTr="00D862F9">
        <w:tc>
          <w:tcPr>
            <w:tcW w:w="2388" w:type="dxa"/>
            <w:shd w:val="pct5" w:color="000000" w:fill="FFFFFF"/>
          </w:tcPr>
          <w:p w:rsidR="00AE2EB4" w:rsidRPr="003C2C8A" w:rsidRDefault="00585B9F" w:rsidP="003C2C8A">
            <w:pPr>
              <w:jc w:val="both"/>
              <w:rPr>
                <w:rFonts w:ascii="Arial" w:hAnsi="Arial" w:cs="Arial"/>
                <w:sz w:val="20"/>
                <w:szCs w:val="20"/>
              </w:rPr>
            </w:pPr>
            <w:r>
              <w:rPr>
                <w:rFonts w:ascii="Arial" w:hAnsi="Arial" w:cs="Arial"/>
                <w:sz w:val="20"/>
                <w:szCs w:val="20"/>
              </w:rPr>
              <w:t>Brett Truhler</w:t>
            </w:r>
          </w:p>
        </w:tc>
        <w:tc>
          <w:tcPr>
            <w:tcW w:w="7320" w:type="dxa"/>
            <w:shd w:val="pct5" w:color="000000" w:fill="FFFFFF"/>
          </w:tcPr>
          <w:p w:rsidR="00AE2EB4" w:rsidRPr="003C2C8A" w:rsidRDefault="00D10F3A" w:rsidP="003C2C8A">
            <w:pPr>
              <w:jc w:val="both"/>
              <w:rPr>
                <w:rFonts w:ascii="Arial" w:hAnsi="Arial" w:cs="Arial"/>
                <w:sz w:val="20"/>
                <w:szCs w:val="20"/>
              </w:rPr>
            </w:pPr>
            <w:r>
              <w:rPr>
                <w:rFonts w:ascii="Arial" w:hAnsi="Arial" w:cs="Arial"/>
                <w:sz w:val="20"/>
                <w:szCs w:val="20"/>
              </w:rPr>
              <w:t>Customer</w:t>
            </w:r>
          </w:p>
        </w:tc>
      </w:tr>
      <w:tr w:rsidR="008C7A70" w:rsidRPr="003C2C8A" w:rsidTr="00D862F9">
        <w:tc>
          <w:tcPr>
            <w:tcW w:w="2388" w:type="dxa"/>
            <w:shd w:val="pct5" w:color="000000" w:fill="FFFFFF"/>
          </w:tcPr>
          <w:p w:rsidR="008C7A70" w:rsidRDefault="00585B9F" w:rsidP="003C2C8A">
            <w:pPr>
              <w:jc w:val="both"/>
              <w:rPr>
                <w:rFonts w:ascii="Arial" w:hAnsi="Arial" w:cs="Arial"/>
                <w:sz w:val="20"/>
                <w:szCs w:val="20"/>
              </w:rPr>
            </w:pPr>
            <w:r>
              <w:rPr>
                <w:rFonts w:ascii="Arial" w:hAnsi="Arial" w:cs="Arial"/>
                <w:sz w:val="20"/>
                <w:szCs w:val="20"/>
              </w:rPr>
              <w:t>Stewart Bird</w:t>
            </w:r>
          </w:p>
        </w:tc>
        <w:tc>
          <w:tcPr>
            <w:tcW w:w="7320" w:type="dxa"/>
            <w:shd w:val="pct5" w:color="000000" w:fill="FFFFFF"/>
          </w:tcPr>
          <w:p w:rsidR="008C7A70" w:rsidRPr="003C2C8A" w:rsidRDefault="00585B9F" w:rsidP="003C2C8A">
            <w:pPr>
              <w:jc w:val="both"/>
              <w:rPr>
                <w:rFonts w:ascii="Arial" w:hAnsi="Arial" w:cs="Arial"/>
                <w:sz w:val="20"/>
                <w:szCs w:val="20"/>
              </w:rPr>
            </w:pPr>
            <w:r>
              <w:rPr>
                <w:rFonts w:ascii="Arial" w:hAnsi="Arial" w:cs="Arial"/>
                <w:sz w:val="20"/>
                <w:szCs w:val="20"/>
              </w:rPr>
              <w:t>Customer</w:t>
            </w:r>
          </w:p>
        </w:tc>
      </w:tr>
      <w:tr w:rsidR="00EB340C" w:rsidRPr="003C2C8A" w:rsidTr="00D862F9">
        <w:tc>
          <w:tcPr>
            <w:tcW w:w="2388" w:type="dxa"/>
            <w:shd w:val="pct5" w:color="000000" w:fill="FFFFFF"/>
          </w:tcPr>
          <w:p w:rsidR="00EB340C" w:rsidRDefault="00585B9F" w:rsidP="003C2C8A">
            <w:pPr>
              <w:jc w:val="both"/>
              <w:rPr>
                <w:rFonts w:ascii="Arial" w:hAnsi="Arial" w:cs="Arial"/>
                <w:sz w:val="20"/>
                <w:szCs w:val="20"/>
              </w:rPr>
            </w:pPr>
            <w:r>
              <w:rPr>
                <w:rFonts w:ascii="Arial" w:hAnsi="Arial" w:cs="Arial"/>
                <w:sz w:val="20"/>
                <w:szCs w:val="20"/>
              </w:rPr>
              <w:t>Mitchell Vallone</w:t>
            </w:r>
          </w:p>
        </w:tc>
        <w:tc>
          <w:tcPr>
            <w:tcW w:w="7320" w:type="dxa"/>
            <w:shd w:val="pct5" w:color="000000" w:fill="FFFFFF"/>
          </w:tcPr>
          <w:p w:rsidR="00EB340C" w:rsidRDefault="00EB340C" w:rsidP="003C2C8A">
            <w:pPr>
              <w:jc w:val="both"/>
              <w:rPr>
                <w:rFonts w:ascii="Arial" w:hAnsi="Arial" w:cs="Arial"/>
                <w:sz w:val="20"/>
                <w:szCs w:val="20"/>
              </w:rPr>
            </w:pPr>
            <w:r>
              <w:rPr>
                <w:rFonts w:ascii="Arial" w:hAnsi="Arial" w:cs="Arial"/>
                <w:sz w:val="20"/>
                <w:szCs w:val="20"/>
              </w:rPr>
              <w:t>Reviewer</w:t>
            </w:r>
          </w:p>
        </w:tc>
      </w:tr>
      <w:tr w:rsidR="00EB340C" w:rsidRPr="003C2C8A" w:rsidTr="00D862F9">
        <w:tc>
          <w:tcPr>
            <w:tcW w:w="2388" w:type="dxa"/>
            <w:shd w:val="pct5" w:color="000000" w:fill="FFFFFF"/>
          </w:tcPr>
          <w:p w:rsidR="00EB340C" w:rsidRDefault="00585B9F" w:rsidP="003C2C8A">
            <w:pPr>
              <w:jc w:val="both"/>
              <w:rPr>
                <w:rFonts w:ascii="Arial" w:hAnsi="Arial" w:cs="Arial"/>
                <w:sz w:val="20"/>
                <w:szCs w:val="20"/>
              </w:rPr>
            </w:pPr>
            <w:r>
              <w:rPr>
                <w:rFonts w:ascii="Arial" w:hAnsi="Arial" w:cs="Arial"/>
                <w:sz w:val="20"/>
                <w:szCs w:val="20"/>
              </w:rPr>
              <w:t>Ken Zola</w:t>
            </w:r>
          </w:p>
        </w:tc>
        <w:tc>
          <w:tcPr>
            <w:tcW w:w="7320" w:type="dxa"/>
            <w:shd w:val="pct5" w:color="000000" w:fill="FFFFFF"/>
          </w:tcPr>
          <w:p w:rsidR="00EB340C" w:rsidRDefault="00EB340C" w:rsidP="003C2C8A">
            <w:pPr>
              <w:jc w:val="both"/>
              <w:rPr>
                <w:rFonts w:ascii="Arial" w:hAnsi="Arial" w:cs="Arial"/>
                <w:sz w:val="20"/>
                <w:szCs w:val="20"/>
              </w:rPr>
            </w:pPr>
            <w:r>
              <w:rPr>
                <w:rFonts w:ascii="Arial" w:hAnsi="Arial" w:cs="Arial"/>
                <w:sz w:val="20"/>
                <w:szCs w:val="20"/>
              </w:rPr>
              <w:t>Reviewer</w:t>
            </w:r>
          </w:p>
        </w:tc>
      </w:tr>
      <w:tr w:rsidR="00585B9F" w:rsidRPr="003C2C8A" w:rsidTr="00D862F9">
        <w:tc>
          <w:tcPr>
            <w:tcW w:w="2388" w:type="dxa"/>
            <w:shd w:val="pct5" w:color="000000" w:fill="FFFFFF"/>
          </w:tcPr>
          <w:p w:rsidR="00585B9F" w:rsidRDefault="00585B9F" w:rsidP="00585B9F">
            <w:pPr>
              <w:jc w:val="both"/>
              <w:rPr>
                <w:rFonts w:ascii="Arial" w:hAnsi="Arial" w:cs="Arial"/>
                <w:sz w:val="20"/>
                <w:szCs w:val="20"/>
              </w:rPr>
            </w:pPr>
            <w:r>
              <w:rPr>
                <w:rFonts w:ascii="Arial" w:hAnsi="Arial" w:cs="Arial"/>
                <w:sz w:val="20"/>
                <w:szCs w:val="20"/>
              </w:rPr>
              <w:t>Ian Daniel</w:t>
            </w:r>
          </w:p>
        </w:tc>
        <w:tc>
          <w:tcPr>
            <w:tcW w:w="7320" w:type="dxa"/>
            <w:shd w:val="pct5" w:color="000000" w:fill="FFFFFF"/>
          </w:tcPr>
          <w:p w:rsidR="00585B9F" w:rsidRDefault="00585B9F" w:rsidP="00585B9F">
            <w:pPr>
              <w:jc w:val="both"/>
              <w:rPr>
                <w:rFonts w:ascii="Arial" w:hAnsi="Arial" w:cs="Arial"/>
                <w:sz w:val="20"/>
                <w:szCs w:val="20"/>
              </w:rPr>
            </w:pPr>
            <w:r>
              <w:rPr>
                <w:rFonts w:ascii="Arial" w:hAnsi="Arial" w:cs="Arial"/>
                <w:sz w:val="20"/>
                <w:szCs w:val="20"/>
              </w:rPr>
              <w:t>Reviewer</w:t>
            </w:r>
          </w:p>
        </w:tc>
      </w:tr>
    </w:tbl>
    <w:p w:rsidR="006C7A4E" w:rsidRPr="00FC35DE" w:rsidRDefault="006C7A4E" w:rsidP="004F7587">
      <w:pPr>
        <w:pStyle w:val="Heading2"/>
      </w:pPr>
      <w:bookmarkStart w:id="36" w:name="_Toc160342762"/>
      <w:bookmarkStart w:id="37" w:name="_Toc367105942"/>
      <w:bookmarkEnd w:id="36"/>
      <w:r w:rsidRPr="00FC35DE">
        <w:t>Glossary</w:t>
      </w:r>
      <w:bookmarkEnd w:id="37"/>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C7A4E" w:rsidRPr="003C2C8A" w:rsidTr="00D862F9">
        <w:tc>
          <w:tcPr>
            <w:tcW w:w="1448" w:type="dxa"/>
            <w:shd w:val="pct20" w:color="000000" w:fill="FFFFFF"/>
          </w:tcPr>
          <w:p w:rsidR="006C7A4E" w:rsidRPr="00323B77" w:rsidRDefault="006C7A4E" w:rsidP="003C2C8A">
            <w:pPr>
              <w:pStyle w:val="BodyText"/>
              <w:keepNext/>
              <w:spacing w:after="0"/>
              <w:rPr>
                <w:rFonts w:eastAsia="Times New Roman" w:cs="Arial"/>
                <w:b/>
                <w:bCs/>
              </w:rPr>
            </w:pPr>
            <w:r w:rsidRPr="00323B77">
              <w:rPr>
                <w:rFonts w:eastAsia="Times New Roman" w:cs="Arial"/>
                <w:b/>
                <w:bCs/>
              </w:rPr>
              <w:t>Term</w:t>
            </w:r>
          </w:p>
        </w:tc>
        <w:tc>
          <w:tcPr>
            <w:tcW w:w="7438" w:type="dxa"/>
            <w:shd w:val="pct20" w:color="000000" w:fill="FFFFFF"/>
          </w:tcPr>
          <w:p w:rsidR="006C7A4E" w:rsidRPr="00323B77" w:rsidRDefault="006C7A4E" w:rsidP="003C2C8A">
            <w:pPr>
              <w:pStyle w:val="BodyText"/>
              <w:keepNext/>
              <w:spacing w:after="0"/>
              <w:rPr>
                <w:rFonts w:eastAsia="Times New Roman" w:cs="Arial"/>
                <w:b/>
                <w:bCs/>
              </w:rPr>
            </w:pPr>
            <w:r w:rsidRPr="00323B77">
              <w:rPr>
                <w:rFonts w:eastAsia="Times New Roman" w:cs="Arial"/>
                <w:b/>
                <w:bCs/>
              </w:rPr>
              <w:t>Definition</w:t>
            </w:r>
          </w:p>
        </w:tc>
      </w:tr>
      <w:tr w:rsidR="008C7A70" w:rsidRPr="003C2C8A" w:rsidTr="00D862F9">
        <w:tc>
          <w:tcPr>
            <w:tcW w:w="1448" w:type="dxa"/>
            <w:shd w:val="pct5" w:color="000000" w:fill="FFFFFF"/>
          </w:tcPr>
          <w:p w:rsidR="008C7A70" w:rsidRPr="00E619FD" w:rsidRDefault="00DC5B2A" w:rsidP="003C2C8A">
            <w:pPr>
              <w:jc w:val="both"/>
              <w:rPr>
                <w:rFonts w:ascii="Arial" w:hAnsi="Arial" w:cs="Arial"/>
                <w:sz w:val="20"/>
                <w:szCs w:val="20"/>
              </w:rPr>
            </w:pPr>
            <w:r>
              <w:rPr>
                <w:rFonts w:ascii="Arial" w:hAnsi="Arial" w:cs="Arial"/>
                <w:sz w:val="20"/>
                <w:szCs w:val="20"/>
              </w:rPr>
              <w:t>cDOT</w:t>
            </w:r>
          </w:p>
        </w:tc>
        <w:tc>
          <w:tcPr>
            <w:tcW w:w="7438" w:type="dxa"/>
            <w:shd w:val="pct5" w:color="000000" w:fill="FFFFFF"/>
          </w:tcPr>
          <w:p w:rsidR="008C7A70" w:rsidRPr="00E619FD" w:rsidRDefault="00DC5B2A" w:rsidP="003C2C8A">
            <w:pPr>
              <w:jc w:val="both"/>
              <w:rPr>
                <w:rFonts w:ascii="Arial" w:hAnsi="Arial" w:cs="Arial"/>
                <w:sz w:val="20"/>
                <w:szCs w:val="20"/>
              </w:rPr>
            </w:pPr>
            <w:r>
              <w:rPr>
                <w:rFonts w:ascii="Arial" w:hAnsi="Arial" w:cs="Arial"/>
                <w:sz w:val="20"/>
                <w:szCs w:val="20"/>
              </w:rPr>
              <w:t>clustered Data ONTAP</w:t>
            </w:r>
          </w:p>
        </w:tc>
      </w:tr>
      <w:tr w:rsidR="00DC5B2A" w:rsidRPr="003C2C8A" w:rsidTr="00D862F9">
        <w:tc>
          <w:tcPr>
            <w:tcW w:w="1448" w:type="dxa"/>
            <w:shd w:val="pct5" w:color="000000" w:fill="FFFFFF"/>
          </w:tcPr>
          <w:p w:rsidR="00DC5B2A" w:rsidRPr="00E619FD" w:rsidRDefault="00DC5B2A" w:rsidP="007B1983">
            <w:pPr>
              <w:jc w:val="both"/>
              <w:rPr>
                <w:rFonts w:ascii="Arial" w:hAnsi="Arial" w:cs="Arial"/>
                <w:sz w:val="20"/>
                <w:szCs w:val="20"/>
              </w:rPr>
            </w:pPr>
            <w:r>
              <w:rPr>
                <w:rFonts w:ascii="Arial" w:hAnsi="Arial" w:cs="Arial"/>
                <w:sz w:val="20"/>
                <w:szCs w:val="20"/>
              </w:rPr>
              <w:t>Vserver</w:t>
            </w:r>
          </w:p>
        </w:tc>
        <w:tc>
          <w:tcPr>
            <w:tcW w:w="7438" w:type="dxa"/>
            <w:shd w:val="pct5" w:color="000000" w:fill="FFFFFF"/>
          </w:tcPr>
          <w:p w:rsidR="00DC5B2A" w:rsidRPr="00E619FD" w:rsidRDefault="00DC5B2A" w:rsidP="007B1983">
            <w:pPr>
              <w:jc w:val="both"/>
              <w:rPr>
                <w:rFonts w:ascii="Arial" w:hAnsi="Arial" w:cs="Arial"/>
                <w:sz w:val="20"/>
                <w:szCs w:val="20"/>
              </w:rPr>
            </w:pPr>
            <w:r>
              <w:rPr>
                <w:rFonts w:ascii="Arial" w:hAnsi="Arial" w:cs="Arial"/>
                <w:sz w:val="20"/>
                <w:szCs w:val="20"/>
              </w:rPr>
              <w:t>A logical storage virtual server, also known as a Storage Virtual Machine (SVM), which contains LIFs, Volumes, and configuration information such as access control details.</w:t>
            </w:r>
          </w:p>
        </w:tc>
      </w:tr>
      <w:tr w:rsidR="00DC5B2A" w:rsidRPr="003C2C8A" w:rsidTr="00D862F9">
        <w:tc>
          <w:tcPr>
            <w:tcW w:w="1448" w:type="dxa"/>
            <w:shd w:val="pct5" w:color="000000" w:fill="FFFFFF"/>
          </w:tcPr>
          <w:p w:rsidR="00DC5B2A" w:rsidRPr="00E619FD" w:rsidRDefault="00DC5B2A" w:rsidP="00A91892">
            <w:pPr>
              <w:jc w:val="both"/>
              <w:rPr>
                <w:rFonts w:ascii="Arial" w:hAnsi="Arial" w:cs="Arial"/>
                <w:sz w:val="20"/>
                <w:szCs w:val="20"/>
              </w:rPr>
            </w:pPr>
            <w:r>
              <w:rPr>
                <w:rFonts w:ascii="Arial" w:hAnsi="Arial" w:cs="Arial"/>
                <w:sz w:val="20"/>
                <w:szCs w:val="20"/>
              </w:rPr>
              <w:t>LIF</w:t>
            </w:r>
          </w:p>
        </w:tc>
        <w:tc>
          <w:tcPr>
            <w:tcW w:w="7438" w:type="dxa"/>
            <w:shd w:val="pct5" w:color="000000" w:fill="FFFFFF"/>
          </w:tcPr>
          <w:p w:rsidR="00DC5B2A" w:rsidRPr="00E619FD" w:rsidRDefault="00DC5B2A" w:rsidP="00DC5B2A">
            <w:pPr>
              <w:jc w:val="both"/>
              <w:rPr>
                <w:rFonts w:ascii="Arial" w:hAnsi="Arial" w:cs="Arial"/>
                <w:sz w:val="20"/>
                <w:szCs w:val="20"/>
              </w:rPr>
            </w:pPr>
            <w:r>
              <w:rPr>
                <w:rFonts w:ascii="Arial" w:hAnsi="Arial" w:cs="Arial"/>
                <w:sz w:val="20"/>
                <w:szCs w:val="20"/>
              </w:rPr>
              <w:t>Logical Interface – a cDOT logical network interface with an IP address, assigned to a single Vserver.</w:t>
            </w:r>
          </w:p>
        </w:tc>
      </w:tr>
      <w:tr w:rsidR="00DC5B2A" w:rsidRPr="003C2C8A" w:rsidTr="00D862F9">
        <w:tc>
          <w:tcPr>
            <w:tcW w:w="1448" w:type="dxa"/>
            <w:shd w:val="pct5" w:color="000000" w:fill="FFFFFF"/>
          </w:tcPr>
          <w:p w:rsidR="00DC5B2A" w:rsidRDefault="00DC5B2A" w:rsidP="00A91892">
            <w:pPr>
              <w:jc w:val="both"/>
              <w:rPr>
                <w:rFonts w:ascii="Arial" w:hAnsi="Arial" w:cs="Arial"/>
                <w:sz w:val="20"/>
                <w:szCs w:val="20"/>
              </w:rPr>
            </w:pPr>
            <w:r>
              <w:rPr>
                <w:rFonts w:ascii="Arial" w:hAnsi="Arial" w:cs="Arial"/>
                <w:sz w:val="20"/>
                <w:szCs w:val="20"/>
              </w:rPr>
              <w:t>QoS</w:t>
            </w:r>
          </w:p>
        </w:tc>
        <w:tc>
          <w:tcPr>
            <w:tcW w:w="7438" w:type="dxa"/>
            <w:shd w:val="pct5" w:color="000000" w:fill="FFFFFF"/>
          </w:tcPr>
          <w:p w:rsidR="00DC5B2A" w:rsidRDefault="00DC5B2A" w:rsidP="00A91892">
            <w:pPr>
              <w:jc w:val="both"/>
              <w:rPr>
                <w:rFonts w:ascii="Arial" w:hAnsi="Arial" w:cs="Arial"/>
                <w:sz w:val="20"/>
                <w:szCs w:val="20"/>
              </w:rPr>
            </w:pPr>
            <w:r>
              <w:rPr>
                <w:rFonts w:ascii="Arial" w:hAnsi="Arial" w:cs="Arial"/>
                <w:sz w:val="20"/>
                <w:szCs w:val="20"/>
              </w:rPr>
              <w:t>Quality of Service – introduced in cDOT 8.2 to provide workload monitoring and throughput rate limiting as desired.</w:t>
            </w:r>
          </w:p>
        </w:tc>
      </w:tr>
      <w:tr w:rsidR="00DC5B2A" w:rsidRPr="003C2C8A" w:rsidTr="00D862F9">
        <w:tc>
          <w:tcPr>
            <w:tcW w:w="1448" w:type="dxa"/>
            <w:shd w:val="pct5" w:color="000000" w:fill="FFFFFF"/>
          </w:tcPr>
          <w:p w:rsidR="00DC5B2A" w:rsidRPr="00E619FD" w:rsidRDefault="00DC5B2A" w:rsidP="00A91892">
            <w:pPr>
              <w:jc w:val="both"/>
              <w:rPr>
                <w:rFonts w:ascii="Arial" w:hAnsi="Arial" w:cs="Arial"/>
                <w:sz w:val="20"/>
                <w:szCs w:val="20"/>
              </w:rPr>
            </w:pPr>
            <w:r>
              <w:rPr>
                <w:rFonts w:ascii="Arial" w:hAnsi="Arial" w:cs="Arial"/>
                <w:sz w:val="20"/>
                <w:szCs w:val="20"/>
              </w:rPr>
              <w:t>WFA</w:t>
            </w:r>
          </w:p>
        </w:tc>
        <w:tc>
          <w:tcPr>
            <w:tcW w:w="7438" w:type="dxa"/>
            <w:shd w:val="pct5" w:color="000000" w:fill="FFFFFF"/>
          </w:tcPr>
          <w:p w:rsidR="00DC5B2A" w:rsidRPr="00E619FD" w:rsidRDefault="00DC5B2A" w:rsidP="00A91892">
            <w:pPr>
              <w:jc w:val="both"/>
              <w:rPr>
                <w:rFonts w:ascii="Arial" w:hAnsi="Arial" w:cs="Arial"/>
                <w:sz w:val="20"/>
                <w:szCs w:val="20"/>
              </w:rPr>
            </w:pPr>
            <w:r>
              <w:rPr>
                <w:rFonts w:ascii="Arial" w:hAnsi="Arial" w:cs="Arial"/>
                <w:sz w:val="20"/>
                <w:szCs w:val="20"/>
              </w:rPr>
              <w:t>OnCommand Workflow Automater – An automation framework application from NetApp, used for storage provisioning.</w:t>
            </w:r>
          </w:p>
        </w:tc>
      </w:tr>
    </w:tbl>
    <w:p w:rsidR="006A46FA" w:rsidRDefault="0067560C" w:rsidP="00B24658">
      <w:pPr>
        <w:pStyle w:val="Heading1"/>
        <w:ind w:hanging="290"/>
        <w:rPr>
          <w:rFonts w:cs="Arial"/>
        </w:rPr>
      </w:pPr>
      <w:bookmarkStart w:id="38" w:name="_Toc100040617"/>
      <w:bookmarkStart w:id="39" w:name="_Toc100040619"/>
      <w:bookmarkStart w:id="40" w:name="_Toc100040621"/>
      <w:bookmarkStart w:id="41" w:name="_Toc85911741"/>
      <w:bookmarkStart w:id="42" w:name="_Toc85914316"/>
      <w:bookmarkStart w:id="43" w:name="_Toc86210775"/>
      <w:bookmarkStart w:id="44" w:name="_Toc85911743"/>
      <w:bookmarkStart w:id="45" w:name="_Toc85914318"/>
      <w:bookmarkStart w:id="46" w:name="_Toc86210777"/>
      <w:bookmarkStart w:id="47" w:name="_Toc85911745"/>
      <w:bookmarkStart w:id="48" w:name="_Toc85914320"/>
      <w:bookmarkStart w:id="49" w:name="_Toc86210779"/>
      <w:bookmarkStart w:id="50" w:name="_Toc36710594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8"/>
      <w:bookmarkEnd w:id="39"/>
      <w:bookmarkEnd w:id="40"/>
      <w:bookmarkEnd w:id="41"/>
      <w:bookmarkEnd w:id="42"/>
      <w:bookmarkEnd w:id="43"/>
      <w:bookmarkEnd w:id="44"/>
      <w:bookmarkEnd w:id="45"/>
      <w:bookmarkEnd w:id="46"/>
      <w:bookmarkEnd w:id="47"/>
      <w:bookmarkEnd w:id="48"/>
      <w:bookmarkEnd w:id="49"/>
      <w:r>
        <w:rPr>
          <w:rFonts w:cs="Arial"/>
        </w:rPr>
        <w:lastRenderedPageBreak/>
        <w:t xml:space="preserve">NetApp </w:t>
      </w:r>
      <w:r w:rsidR="000F2C24">
        <w:rPr>
          <w:rFonts w:cs="Arial"/>
        </w:rPr>
        <w:t>Storage System Configuration</w:t>
      </w:r>
      <w:bookmarkEnd w:id="50"/>
    </w:p>
    <w:p w:rsidR="00067683" w:rsidRDefault="003527E9" w:rsidP="00C27C72">
      <w:pPr>
        <w:pStyle w:val="Heading2"/>
      </w:pPr>
      <w:bookmarkStart w:id="51" w:name="_Toc367105944"/>
      <w:r>
        <w:t>Cluster configuration</w:t>
      </w:r>
      <w:bookmarkEnd w:id="51"/>
    </w:p>
    <w:p w:rsidR="00067683" w:rsidRDefault="00067683" w:rsidP="00067683">
      <w:pPr>
        <w:pStyle w:val="BodyText"/>
        <w:ind w:left="142"/>
        <w:rPr>
          <w:lang w:val="en-US"/>
        </w:rPr>
      </w:pPr>
      <w:r>
        <w:rPr>
          <w:lang w:val="en-US"/>
        </w:rPr>
        <w:t>The log backup solution will initially consist of a single HA pair of FAS3250 storage nodes, configured in a two node switchless cluster.</w:t>
      </w:r>
      <w:r w:rsidR="003527E9">
        <w:rPr>
          <w:lang w:val="en-US"/>
        </w:rPr>
        <w:t xml:space="preserve">  Each node will have 3 DS4246 shelves of 2TB drives attached to it for storage.  If the cluster needs to grow at some point in the future, a non-disruptive reconfiguration from the two node switchless cluster to a four node switched cluster can be performed.  Each storage node in a cluster will be licensed only for NFS and CIFS protocols.  No other software licensing will be required for the log backup environment.</w:t>
      </w:r>
    </w:p>
    <w:p w:rsidR="00525EA8" w:rsidRDefault="00525EA8" w:rsidP="00525EA8">
      <w:pPr>
        <w:pStyle w:val="Heading2"/>
      </w:pPr>
      <w:bookmarkStart w:id="52" w:name="_Toc367105945"/>
      <w:r>
        <w:t>Configuration limitations</w:t>
      </w:r>
      <w:bookmarkEnd w:id="52"/>
    </w:p>
    <w:p w:rsidR="00525EA8" w:rsidRDefault="00525EA8" w:rsidP="00525EA8">
      <w:pPr>
        <w:pStyle w:val="BodyText"/>
        <w:ind w:left="142"/>
        <w:rPr>
          <w:lang w:val="en-US"/>
        </w:rPr>
      </w:pPr>
      <w:r>
        <w:rPr>
          <w:lang w:val="en-US"/>
        </w:rPr>
        <w:t>The following clustered ONTAP limitations were taken into account during the planning of the Vserver, network, and volume layout.  These limitations apply to FAS3250 storage systems running clustered ONTAP 8.2 with CIFS and NFS protocol licenses:</w:t>
      </w:r>
    </w:p>
    <w:p w:rsidR="00525EA8" w:rsidRDefault="00525EA8" w:rsidP="00525EA8">
      <w:pPr>
        <w:pStyle w:val="BodyText"/>
        <w:numPr>
          <w:ilvl w:val="0"/>
          <w:numId w:val="30"/>
        </w:numPr>
        <w:rPr>
          <w:lang w:val="en-US"/>
        </w:rPr>
      </w:pPr>
      <w:r>
        <w:rPr>
          <w:lang w:val="en-US"/>
        </w:rPr>
        <w:t>128 Logical Interfaces (LIFs) per storage node</w:t>
      </w:r>
    </w:p>
    <w:p w:rsidR="00525EA8" w:rsidRDefault="00354C52" w:rsidP="00525EA8">
      <w:pPr>
        <w:pStyle w:val="BodyText"/>
        <w:numPr>
          <w:ilvl w:val="0"/>
          <w:numId w:val="30"/>
        </w:numPr>
        <w:rPr>
          <w:lang w:val="en-US"/>
        </w:rPr>
      </w:pPr>
      <w:r>
        <w:rPr>
          <w:lang w:val="en-US"/>
        </w:rPr>
        <w:t>125</w:t>
      </w:r>
      <w:r w:rsidR="00525EA8">
        <w:rPr>
          <w:lang w:val="en-US"/>
        </w:rPr>
        <w:t xml:space="preserve"> Vservers per storage node</w:t>
      </w:r>
    </w:p>
    <w:p w:rsidR="00525EA8" w:rsidRDefault="00525EA8" w:rsidP="00525EA8">
      <w:pPr>
        <w:pStyle w:val="BodyText"/>
        <w:numPr>
          <w:ilvl w:val="0"/>
          <w:numId w:val="30"/>
        </w:numPr>
        <w:rPr>
          <w:lang w:val="en-US"/>
        </w:rPr>
      </w:pPr>
      <w:r>
        <w:rPr>
          <w:lang w:val="en-US"/>
        </w:rPr>
        <w:t>1000 Volumes per storage node</w:t>
      </w:r>
    </w:p>
    <w:p w:rsidR="00EC73CB" w:rsidRDefault="00EC73CB" w:rsidP="00525EA8">
      <w:pPr>
        <w:pStyle w:val="BodyText"/>
        <w:numPr>
          <w:ilvl w:val="0"/>
          <w:numId w:val="30"/>
        </w:numPr>
        <w:rPr>
          <w:lang w:val="en-US"/>
        </w:rPr>
      </w:pPr>
      <w:r>
        <w:rPr>
          <w:lang w:val="en-US"/>
        </w:rPr>
        <w:t>240TB maximum aggregate size</w:t>
      </w:r>
    </w:p>
    <w:p w:rsidR="00EC73CB" w:rsidRDefault="00EC73CB" w:rsidP="00525EA8">
      <w:pPr>
        <w:pStyle w:val="BodyText"/>
        <w:numPr>
          <w:ilvl w:val="0"/>
          <w:numId w:val="30"/>
        </w:numPr>
        <w:rPr>
          <w:lang w:val="en-US"/>
        </w:rPr>
      </w:pPr>
      <w:r>
        <w:rPr>
          <w:lang w:val="en-US"/>
        </w:rPr>
        <w:t>70TB maximum volume size</w:t>
      </w:r>
    </w:p>
    <w:p w:rsidR="00525EA8" w:rsidRPr="00067683" w:rsidRDefault="00525EA8" w:rsidP="00525EA8">
      <w:pPr>
        <w:pStyle w:val="BodyText"/>
        <w:ind w:left="142"/>
        <w:rPr>
          <w:lang w:val="en-US"/>
        </w:rPr>
      </w:pPr>
      <w:r>
        <w:rPr>
          <w:lang w:val="en-US"/>
        </w:rPr>
        <w:t>While this is not an exhaustive list of all possible limits, these are some of the more important limits to keep in mind for the log backup environment.</w:t>
      </w:r>
    </w:p>
    <w:p w:rsidR="00A113EC" w:rsidRDefault="00A113EC" w:rsidP="00C27C72">
      <w:pPr>
        <w:pStyle w:val="Heading2"/>
      </w:pPr>
      <w:bookmarkStart w:id="53" w:name="_Toc367105946"/>
      <w:r>
        <w:t>Controller layout and ONTAP version</w:t>
      </w:r>
      <w:bookmarkEnd w:id="53"/>
    </w:p>
    <w:p w:rsidR="00A113EC" w:rsidRPr="00A113EC" w:rsidRDefault="00A113EC" w:rsidP="00A113EC">
      <w:pPr>
        <w:pStyle w:val="BodyText"/>
        <w:ind w:left="142"/>
        <w:rPr>
          <w:lang w:val="en-US"/>
        </w:rPr>
      </w:pPr>
      <w:r>
        <w:rPr>
          <w:lang w:val="en-US"/>
        </w:rPr>
        <w:t>The log backup solution will use a FAS3250 HA pair, configured in a two node switchless cluster.  In the event that the solution must grow beyond two nodes in a given TR datacenter module, it can be non-disruptively upgraded to a four node switched cluster, using NetApp CN1610 cluster switches. The minimum version of ONTAP for the initial two node configuration will be cDOT 8.2P3.  The minimum version of ONTAP for a switched cluster using NetApp CN1610 cluster switches will be cDOT 8.2.1.</w:t>
      </w:r>
      <w:r w:rsidR="006B56E8">
        <w:rPr>
          <w:lang w:val="en-US"/>
        </w:rPr>
        <w:t xml:space="preserve">  Since the log backup solution is a dedicated environment, it is not recommended that these systems be configured as part of a cluster with any other nodes such as shared high tier, shared low tier, shared backup systems, etc.</w:t>
      </w:r>
    </w:p>
    <w:p w:rsidR="00BC4C94" w:rsidRDefault="00BC4C94" w:rsidP="00C27C72">
      <w:pPr>
        <w:pStyle w:val="Heading2"/>
      </w:pPr>
      <w:bookmarkStart w:id="54" w:name="_Toc367105947"/>
      <w:r>
        <w:t>Physical network configuration</w:t>
      </w:r>
      <w:bookmarkEnd w:id="54"/>
    </w:p>
    <w:p w:rsidR="00BC4C94" w:rsidRPr="00BC4C94" w:rsidRDefault="00BC4C94" w:rsidP="00BC4C94">
      <w:pPr>
        <w:pStyle w:val="BodyText"/>
        <w:ind w:left="142"/>
        <w:rPr>
          <w:lang w:val="en-US"/>
        </w:rPr>
      </w:pPr>
      <w:r>
        <w:rPr>
          <w:lang w:val="en-US"/>
        </w:rPr>
        <w:t>Physical network connectivity will typically be configured as a LACP interface group with a VLAN tag.  In most Thomson Reuters environments, we expect to use the same VLAN tagged interface for all LIFs</w:t>
      </w:r>
      <w:r w:rsidR="001E5C80">
        <w:rPr>
          <w:lang w:val="en-US"/>
        </w:rPr>
        <w:t xml:space="preserve"> across the Vservers</w:t>
      </w:r>
      <w:r>
        <w:rPr>
          <w:lang w:val="en-US"/>
        </w:rPr>
        <w:t>.  In the event that different networks must be connected,</w:t>
      </w:r>
      <w:r w:rsidR="001E5C80">
        <w:rPr>
          <w:lang w:val="en-US"/>
        </w:rPr>
        <w:t xml:space="preserve"> using different VLANs,</w:t>
      </w:r>
      <w:r>
        <w:rPr>
          <w:lang w:val="en-US"/>
        </w:rPr>
        <w:t xml:space="preserve"> the routing group functionality of cDOT will allow each LIF </w:t>
      </w:r>
      <w:r w:rsidR="00DB0401">
        <w:rPr>
          <w:lang w:val="en-US"/>
        </w:rPr>
        <w:t>to use a unique default gateway.</w:t>
      </w:r>
      <w:r w:rsidR="00367E8D">
        <w:rPr>
          <w:lang w:val="en-US"/>
        </w:rPr>
        <w:t xml:space="preserve">  Note that failover groups must also be configured to ensure proper LIF failover during HA events.</w:t>
      </w:r>
    </w:p>
    <w:p w:rsidR="00EC73CB" w:rsidRDefault="00EC73CB" w:rsidP="00C27C72">
      <w:pPr>
        <w:pStyle w:val="Heading2"/>
      </w:pPr>
      <w:bookmarkStart w:id="55" w:name="_Toc367105948"/>
      <w:r>
        <w:t>Aggregate settings</w:t>
      </w:r>
      <w:bookmarkEnd w:id="55"/>
    </w:p>
    <w:p w:rsidR="008D726A" w:rsidRPr="00EC73CB" w:rsidRDefault="00EC73CB" w:rsidP="00DB0401">
      <w:pPr>
        <w:pStyle w:val="BodyText"/>
        <w:ind w:left="142"/>
        <w:rPr>
          <w:lang w:val="en-US"/>
        </w:rPr>
      </w:pPr>
      <w:r>
        <w:rPr>
          <w:lang w:val="en-US"/>
        </w:rPr>
        <w:t xml:space="preserve">Each node in the cluster will be configured with a dedicated root aggregate, per clustered Data ONTAP best practices.  Each node in the cluster will also have a single aggregate used for data storage.  We will configure the data aggregates with the free space reallocation option enabled, which will result in the aggregate doing low priority background data organization on a continuous </w:t>
      </w:r>
      <w:r>
        <w:rPr>
          <w:lang w:val="en-US"/>
        </w:rPr>
        <w:lastRenderedPageBreak/>
        <w:t>basis in order to keep large amounts of contiguous free space available, and give us better long term write performance.</w:t>
      </w:r>
    </w:p>
    <w:p w:rsidR="00C27C72" w:rsidRDefault="000F2C24" w:rsidP="00C27C72">
      <w:pPr>
        <w:pStyle w:val="Heading2"/>
      </w:pPr>
      <w:bookmarkStart w:id="56" w:name="_Toc367105949"/>
      <w:r>
        <w:t>Vserver layout</w:t>
      </w:r>
      <w:bookmarkEnd w:id="56"/>
    </w:p>
    <w:p w:rsidR="00C27C72" w:rsidRDefault="00B102D3" w:rsidP="00C27C72">
      <w:pPr>
        <w:pStyle w:val="BodyText"/>
        <w:ind w:left="142"/>
        <w:rPr>
          <w:lang w:val="en-US"/>
        </w:rPr>
      </w:pPr>
      <w:r>
        <w:rPr>
          <w:lang w:val="en-US"/>
        </w:rPr>
        <w:t>The</w:t>
      </w:r>
      <w:r w:rsidR="00067683">
        <w:rPr>
          <w:lang w:val="en-US"/>
        </w:rPr>
        <w:t xml:space="preserve"> Vserver layout described below will cover one HA pair of log backup storage nodes.  If another HA pair of log backup storage nodes are added to a cluster in the future, this same layout would be repeated on those nodes. </w:t>
      </w:r>
    </w:p>
    <w:p w:rsidR="00525EA8" w:rsidRDefault="00525EA8" w:rsidP="00C27C72">
      <w:pPr>
        <w:pStyle w:val="BodyText"/>
        <w:ind w:left="142"/>
        <w:rPr>
          <w:lang w:val="en-US"/>
        </w:rPr>
      </w:pPr>
      <w:r>
        <w:rPr>
          <w:lang w:val="en-US"/>
        </w:rPr>
        <w:t>The Vserver layout per HA pair of storage nod</w:t>
      </w:r>
      <w:r w:rsidR="00802C67">
        <w:rPr>
          <w:lang w:val="en-US"/>
        </w:rPr>
        <w:t>es can be summarized as follows.  In this configuration, each Vserver will have a single LIF for data access.  The same LIF will be used for Vserver management, if required.</w:t>
      </w:r>
    </w:p>
    <w:p w:rsidR="00525EA8" w:rsidRDefault="00525EA8" w:rsidP="00525EA8">
      <w:pPr>
        <w:pStyle w:val="BodyText"/>
        <w:numPr>
          <w:ilvl w:val="0"/>
          <w:numId w:val="29"/>
        </w:numPr>
        <w:rPr>
          <w:lang w:val="en-US"/>
        </w:rPr>
      </w:pPr>
      <w:r>
        <w:rPr>
          <w:lang w:val="en-US"/>
        </w:rPr>
        <w:t>20 Vservers for Oracle archive log backups (10 per storage node)</w:t>
      </w:r>
    </w:p>
    <w:p w:rsidR="00525EA8" w:rsidRDefault="00525EA8" w:rsidP="00525EA8">
      <w:pPr>
        <w:pStyle w:val="BodyText"/>
        <w:numPr>
          <w:ilvl w:val="0"/>
          <w:numId w:val="29"/>
        </w:numPr>
        <w:rPr>
          <w:lang w:val="en-US"/>
        </w:rPr>
      </w:pPr>
      <w:r>
        <w:rPr>
          <w:lang w:val="en-US"/>
        </w:rPr>
        <w:t>2 Vservers for MySQL log backups (1 per storage node)</w:t>
      </w:r>
    </w:p>
    <w:p w:rsidR="00525EA8" w:rsidRDefault="00525EA8" w:rsidP="00525EA8">
      <w:pPr>
        <w:pStyle w:val="BodyText"/>
        <w:numPr>
          <w:ilvl w:val="0"/>
          <w:numId w:val="29"/>
        </w:numPr>
        <w:rPr>
          <w:lang w:val="en-US"/>
        </w:rPr>
      </w:pPr>
      <w:r>
        <w:rPr>
          <w:lang w:val="en-US"/>
        </w:rPr>
        <w:t>2 Vservers for SQL Server log backups (1 per storage node)</w:t>
      </w:r>
    </w:p>
    <w:p w:rsidR="00525EA8" w:rsidRDefault="00802C67" w:rsidP="00525EA8">
      <w:pPr>
        <w:pStyle w:val="BodyText"/>
        <w:ind w:left="142"/>
        <w:rPr>
          <w:lang w:val="en-US"/>
        </w:rPr>
      </w:pPr>
      <w:r>
        <w:rPr>
          <w:lang w:val="en-US"/>
        </w:rPr>
        <w:t>The following describes the main drivers for this Vserver layout:</w:t>
      </w:r>
    </w:p>
    <w:p w:rsidR="00354C52" w:rsidRDefault="0083053F" w:rsidP="00354C52">
      <w:pPr>
        <w:pStyle w:val="BodyText"/>
        <w:numPr>
          <w:ilvl w:val="0"/>
          <w:numId w:val="31"/>
        </w:numPr>
        <w:rPr>
          <w:lang w:val="en-US"/>
        </w:rPr>
      </w:pPr>
      <w:r>
        <w:rPr>
          <w:lang w:val="en-US"/>
        </w:rPr>
        <w:t>If at all possible, we want to k</w:t>
      </w:r>
      <w:r w:rsidR="00802C67">
        <w:rPr>
          <w:lang w:val="en-US"/>
        </w:rPr>
        <w:t xml:space="preserve">eep </w:t>
      </w:r>
      <w:r w:rsidR="00A03180">
        <w:rPr>
          <w:lang w:val="en-US"/>
        </w:rPr>
        <w:t xml:space="preserve">the </w:t>
      </w:r>
      <w:r w:rsidR="00802C67">
        <w:rPr>
          <w:lang w:val="en-US"/>
        </w:rPr>
        <w:t xml:space="preserve">I/O </w:t>
      </w:r>
      <w:r>
        <w:rPr>
          <w:lang w:val="en-US"/>
        </w:rPr>
        <w:t xml:space="preserve">for all clients </w:t>
      </w:r>
      <w:r w:rsidR="00802C67">
        <w:rPr>
          <w:lang w:val="en-US"/>
        </w:rPr>
        <w:t>on a direct path</w:t>
      </w:r>
      <w:r w:rsidR="00502DA3">
        <w:rPr>
          <w:lang w:val="en-US"/>
        </w:rPr>
        <w:t xml:space="preserve"> between</w:t>
      </w:r>
      <w:r>
        <w:rPr>
          <w:lang w:val="en-US"/>
        </w:rPr>
        <w:t xml:space="preserve"> LIF</w:t>
      </w:r>
      <w:r w:rsidR="00502DA3">
        <w:rPr>
          <w:lang w:val="en-US"/>
        </w:rPr>
        <w:t>s</w:t>
      </w:r>
      <w:r w:rsidR="00A03180">
        <w:rPr>
          <w:lang w:val="en-US"/>
        </w:rPr>
        <w:t xml:space="preserve"> and </w:t>
      </w:r>
      <w:r>
        <w:rPr>
          <w:lang w:val="en-US"/>
        </w:rPr>
        <w:t>volume</w:t>
      </w:r>
      <w:r w:rsidR="00502DA3">
        <w:rPr>
          <w:lang w:val="en-US"/>
        </w:rPr>
        <w:t>s</w:t>
      </w:r>
      <w:r>
        <w:rPr>
          <w:lang w:val="en-US"/>
        </w:rPr>
        <w:t xml:space="preserve">.  This means that if we must move a volume from one </w:t>
      </w:r>
      <w:r w:rsidR="00A03180">
        <w:rPr>
          <w:lang w:val="en-US"/>
        </w:rPr>
        <w:t>node</w:t>
      </w:r>
      <w:r>
        <w:rPr>
          <w:lang w:val="en-US"/>
        </w:rPr>
        <w:t xml:space="preserve"> to another in order to balance workloads or capacity, we should move the LIF </w:t>
      </w:r>
      <w:r w:rsidR="00A03180">
        <w:rPr>
          <w:lang w:val="en-US"/>
        </w:rPr>
        <w:t>and all other volumes in that Vserver to the same node</w:t>
      </w:r>
      <w:r>
        <w:rPr>
          <w:lang w:val="en-US"/>
        </w:rPr>
        <w:t>.</w:t>
      </w:r>
    </w:p>
    <w:p w:rsidR="00502DA3" w:rsidRDefault="00502DA3" w:rsidP="00354C52">
      <w:pPr>
        <w:pStyle w:val="BodyText"/>
        <w:numPr>
          <w:ilvl w:val="0"/>
          <w:numId w:val="31"/>
        </w:numPr>
        <w:rPr>
          <w:lang w:val="en-US"/>
        </w:rPr>
      </w:pPr>
      <w:r>
        <w:rPr>
          <w:lang w:val="en-US"/>
        </w:rPr>
        <w:t>This design a</w:t>
      </w:r>
      <w:r w:rsidR="0083053F">
        <w:rPr>
          <w:lang w:val="en-US"/>
        </w:rPr>
        <w:t>llow</w:t>
      </w:r>
      <w:r>
        <w:rPr>
          <w:lang w:val="en-US"/>
        </w:rPr>
        <w:t>s</w:t>
      </w:r>
      <w:r w:rsidR="0083053F">
        <w:rPr>
          <w:lang w:val="en-US"/>
        </w:rPr>
        <w:t xml:space="preserve"> for </w:t>
      </w:r>
      <w:r>
        <w:rPr>
          <w:lang w:val="en-US"/>
        </w:rPr>
        <w:t xml:space="preserve">non-disruptive data mobility of </w:t>
      </w:r>
      <w:r w:rsidR="00802C67">
        <w:rPr>
          <w:lang w:val="en-US"/>
        </w:rPr>
        <w:t>Oracle workloads</w:t>
      </w:r>
      <w:r>
        <w:rPr>
          <w:lang w:val="en-US"/>
        </w:rPr>
        <w:t>.  With 10 Oracle archive log Vservers per node, we will have the flexibility to move approximately 10% of the Oracle workload or capacity from one node to another</w:t>
      </w:r>
      <w:r w:rsidR="00A03180">
        <w:rPr>
          <w:lang w:val="en-US"/>
        </w:rPr>
        <w:t>,</w:t>
      </w:r>
      <w:r>
        <w:rPr>
          <w:lang w:val="en-US"/>
        </w:rPr>
        <w:t xml:space="preserve"> while still keeping the I/O on a direct path.  If we must move a single Oracle client from one node to another, and we wish to leave other Oracle clients attached to the same Vserver, the migrating Oracle client would need to have it’s NFS mountpoint changed to point at a new LIF</w:t>
      </w:r>
      <w:r w:rsidR="00A03180">
        <w:rPr>
          <w:lang w:val="en-US"/>
        </w:rPr>
        <w:t xml:space="preserve"> and new volume on a different Vserver</w:t>
      </w:r>
      <w:r>
        <w:rPr>
          <w:lang w:val="en-US"/>
        </w:rPr>
        <w:t>.  This could be done by temporarily switching the Oracle server to use it’s alternate archive log destination.  In this situation, the old archive logs for that Oracle client would have to age out on the original volume, as this solution is not licensed for the SnapMirror software that would be required to migrate the old volume to a new Vserver.</w:t>
      </w:r>
    </w:p>
    <w:p w:rsidR="00802C67" w:rsidRDefault="00502DA3" w:rsidP="00354C52">
      <w:pPr>
        <w:pStyle w:val="BodyText"/>
        <w:numPr>
          <w:ilvl w:val="0"/>
          <w:numId w:val="31"/>
        </w:numPr>
        <w:rPr>
          <w:lang w:val="en-US"/>
        </w:rPr>
      </w:pPr>
      <w:r>
        <w:rPr>
          <w:lang w:val="en-US"/>
        </w:rPr>
        <w:t>Since we expect far less I/O from SQL Server backups and MySQL backups than from Oracle backups, we only configure one Vserver per node for SQL Server and MySQL.  In the SQL Server environment, log backup shares are not accessed on a continuous basis, so we could easily change the share that the SQL Server is pointing to if we wanted to move a SQL Server client to a new node.  Since MySQL traffic is expected to be very small, we will not plan to handle</w:t>
      </w:r>
      <w:r w:rsidR="00A03180">
        <w:rPr>
          <w:lang w:val="en-US"/>
        </w:rPr>
        <w:t xml:space="preserve"> non-disruptive data mobility of</w:t>
      </w:r>
      <w:r>
        <w:rPr>
          <w:lang w:val="en-US"/>
        </w:rPr>
        <w:t xml:space="preserve"> MySQL </w:t>
      </w:r>
      <w:r w:rsidR="00A03180">
        <w:rPr>
          <w:lang w:val="en-US"/>
        </w:rPr>
        <w:t>log backups at this time.</w:t>
      </w:r>
    </w:p>
    <w:p w:rsidR="00802C67" w:rsidRDefault="00502DA3" w:rsidP="00354C52">
      <w:pPr>
        <w:pStyle w:val="BodyText"/>
        <w:numPr>
          <w:ilvl w:val="0"/>
          <w:numId w:val="31"/>
        </w:numPr>
        <w:rPr>
          <w:lang w:val="en-US"/>
        </w:rPr>
      </w:pPr>
      <w:r>
        <w:rPr>
          <w:lang w:val="en-US"/>
        </w:rPr>
        <w:t xml:space="preserve">It would be possible to configure multiple LIFs in a single Vserver in order to distribute workload for different volumes across different LIFs.  While this is technically possible, it would be administratively more difficult to keep track of which LIFs </w:t>
      </w:r>
      <w:r w:rsidR="00A03180">
        <w:rPr>
          <w:lang w:val="en-US"/>
        </w:rPr>
        <w:t>are being used to access each volume</w:t>
      </w:r>
      <w:r>
        <w:rPr>
          <w:lang w:val="en-US"/>
        </w:rPr>
        <w:t xml:space="preserve"> if we wanted to move a workload to a different node in the cluster.  Grouping volumes to a single LIF in a Vserver and configuring multiple Vservers simplifies this mapping of volumes to LIFs. </w:t>
      </w:r>
    </w:p>
    <w:p w:rsidR="001E5C80" w:rsidRDefault="001E5C80" w:rsidP="001E5C80">
      <w:pPr>
        <w:pStyle w:val="BodyText"/>
        <w:ind w:left="862"/>
        <w:rPr>
          <w:lang w:val="en-US"/>
        </w:rPr>
      </w:pPr>
    </w:p>
    <w:p w:rsidR="001E5C80" w:rsidRDefault="001E5C80" w:rsidP="001E5C80">
      <w:pPr>
        <w:pStyle w:val="BodyText"/>
        <w:ind w:left="862"/>
        <w:rPr>
          <w:lang w:val="en-US"/>
        </w:rPr>
      </w:pPr>
    </w:p>
    <w:p w:rsidR="001E5C80" w:rsidRDefault="001E5C80" w:rsidP="001E5C80">
      <w:pPr>
        <w:pStyle w:val="BodyText"/>
        <w:ind w:left="862"/>
        <w:rPr>
          <w:lang w:val="en-US"/>
        </w:rPr>
      </w:pPr>
    </w:p>
    <w:p w:rsidR="001E5C80" w:rsidRDefault="001E5C80" w:rsidP="001E5C80">
      <w:pPr>
        <w:pStyle w:val="BodyText"/>
        <w:ind w:left="862"/>
        <w:rPr>
          <w:lang w:val="en-US"/>
        </w:rPr>
      </w:pPr>
    </w:p>
    <w:p w:rsidR="00316C19" w:rsidRDefault="000F2C24" w:rsidP="004F7587">
      <w:pPr>
        <w:pStyle w:val="Heading2"/>
      </w:pPr>
      <w:bookmarkStart w:id="57" w:name="_Toc367105950"/>
      <w:r>
        <w:lastRenderedPageBreak/>
        <w:t xml:space="preserve">Volume </w:t>
      </w:r>
      <w:r w:rsidR="003527E9">
        <w:t>layout</w:t>
      </w:r>
      <w:r w:rsidR="00EC73CB">
        <w:t xml:space="preserve"> and configuration</w:t>
      </w:r>
      <w:bookmarkEnd w:id="57"/>
    </w:p>
    <w:p w:rsidR="0067560C" w:rsidRDefault="0067560C" w:rsidP="0067560C">
      <w:pPr>
        <w:pStyle w:val="BodyText"/>
        <w:ind w:left="142"/>
        <w:rPr>
          <w:lang w:val="en-US"/>
        </w:rPr>
      </w:pPr>
      <w:r>
        <w:rPr>
          <w:lang w:val="en-US"/>
        </w:rPr>
        <w:t xml:space="preserve">The </w:t>
      </w:r>
      <w:r w:rsidR="00FB34BE">
        <w:rPr>
          <w:lang w:val="en-US"/>
        </w:rPr>
        <w:t>volume layout will simply be one volume per database server, or one volume per set of database servers in an Oracle RAC or SQL Server on Microsoft Cluster environment.</w:t>
      </w:r>
      <w:r w:rsidR="00EC73CB">
        <w:rPr>
          <w:lang w:val="en-US"/>
        </w:rPr>
        <w:t xml:space="preserve">  Volumes will be distributed across all the Vservers in a given cluster, for the given type of database.  Volumes will be configured with the following properties:</w:t>
      </w:r>
    </w:p>
    <w:p w:rsidR="00EC73CB" w:rsidRDefault="002A16F6" w:rsidP="00EC73CB">
      <w:pPr>
        <w:pStyle w:val="BodyText"/>
        <w:numPr>
          <w:ilvl w:val="0"/>
          <w:numId w:val="33"/>
        </w:numPr>
        <w:rPr>
          <w:lang w:val="en-US"/>
        </w:rPr>
      </w:pPr>
      <w:r>
        <w:rPr>
          <w:lang w:val="en-US"/>
        </w:rPr>
        <w:t>No snapshots will be taken, and no SnapVault backups will be performed.</w:t>
      </w:r>
    </w:p>
    <w:p w:rsidR="00EC73CB" w:rsidRDefault="00EC73CB" w:rsidP="00EC73CB">
      <w:pPr>
        <w:pStyle w:val="BodyText"/>
        <w:numPr>
          <w:ilvl w:val="0"/>
          <w:numId w:val="33"/>
        </w:numPr>
        <w:rPr>
          <w:lang w:val="en-US"/>
        </w:rPr>
      </w:pPr>
      <w:r>
        <w:rPr>
          <w:lang w:val="en-US"/>
        </w:rPr>
        <w:t>No snapshot reserve space will be used.</w:t>
      </w:r>
    </w:p>
    <w:p w:rsidR="00EC73CB" w:rsidRDefault="00EC73CB" w:rsidP="00EC73CB">
      <w:pPr>
        <w:pStyle w:val="BodyText"/>
        <w:numPr>
          <w:ilvl w:val="0"/>
          <w:numId w:val="33"/>
        </w:numPr>
        <w:rPr>
          <w:lang w:val="en-US"/>
        </w:rPr>
      </w:pPr>
      <w:r>
        <w:rPr>
          <w:lang w:val="en-US"/>
        </w:rPr>
        <w:t>The volume guarantee will be set to “none”, in order to enable thin provisioning.</w:t>
      </w:r>
    </w:p>
    <w:p w:rsidR="00EC73CB" w:rsidRPr="0067560C" w:rsidRDefault="00DC5B2A" w:rsidP="00EC73CB">
      <w:pPr>
        <w:pStyle w:val="BodyText"/>
        <w:ind w:left="142"/>
        <w:rPr>
          <w:lang w:val="en-US"/>
        </w:rPr>
      </w:pPr>
      <w:r>
        <w:rPr>
          <w:lang w:val="en-US"/>
        </w:rPr>
        <w:t>Qtrees will not be used in this configuration.  Volumes will be mounted at the root of the Vserver namespace, and the NFS and CIFS exports and shares will be configured directly at the volume level.</w:t>
      </w:r>
      <w:r w:rsidR="002973B8">
        <w:rPr>
          <w:lang w:val="en-US"/>
        </w:rPr>
        <w:t xml:space="preserve">  Since NFS clients must traverse the namespace starting at the root, export policy rules must be added for each client to the default export policy that is assigned to the root volume.  In addition, unique export policies and rules are created for each volume that is junctioned into the namespace, in order to ensure that clients can only access their own data volume.</w:t>
      </w:r>
    </w:p>
    <w:p w:rsidR="00AA7E15" w:rsidRDefault="003527E9" w:rsidP="004F7587">
      <w:pPr>
        <w:pStyle w:val="Heading2"/>
      </w:pPr>
      <w:bookmarkStart w:id="58" w:name="_Toc367105951"/>
      <w:r>
        <w:t>Storage e</w:t>
      </w:r>
      <w:r w:rsidR="000F2C24">
        <w:t>fficiency configuration</w:t>
      </w:r>
      <w:bookmarkEnd w:id="58"/>
    </w:p>
    <w:p w:rsidR="003527E9" w:rsidRDefault="00FB34BE" w:rsidP="003527E9">
      <w:pPr>
        <w:pStyle w:val="BodyText"/>
        <w:ind w:left="142"/>
        <w:rPr>
          <w:lang w:val="en-US"/>
        </w:rPr>
      </w:pPr>
      <w:r>
        <w:rPr>
          <w:lang w:val="en-US"/>
        </w:rPr>
        <w:t>We will configure post-process compression on each volume.  In addition, we will use the volume efficiency policy functionality for scheduling, as it provides the following functionality:</w:t>
      </w:r>
    </w:p>
    <w:p w:rsidR="00FB34BE" w:rsidRDefault="00FB34BE" w:rsidP="00FB34BE">
      <w:pPr>
        <w:pStyle w:val="BodyText"/>
        <w:numPr>
          <w:ilvl w:val="0"/>
          <w:numId w:val="32"/>
        </w:numPr>
        <w:rPr>
          <w:lang w:val="en-US"/>
        </w:rPr>
      </w:pPr>
      <w:r>
        <w:rPr>
          <w:lang w:val="en-US"/>
        </w:rPr>
        <w:t>The ability to schedule post-process job start times at the policy</w:t>
      </w:r>
      <w:r w:rsidR="00A03180">
        <w:rPr>
          <w:lang w:val="en-US"/>
        </w:rPr>
        <w:t xml:space="preserve"> level, and assign the same policy to multiple volumes.</w:t>
      </w:r>
    </w:p>
    <w:p w:rsidR="00FB34BE" w:rsidRDefault="00FB34BE" w:rsidP="00FB34BE">
      <w:pPr>
        <w:pStyle w:val="BodyText"/>
        <w:numPr>
          <w:ilvl w:val="0"/>
          <w:numId w:val="32"/>
        </w:numPr>
        <w:rPr>
          <w:lang w:val="en-US"/>
        </w:rPr>
      </w:pPr>
      <w:r>
        <w:rPr>
          <w:lang w:val="en-US"/>
        </w:rPr>
        <w:t xml:space="preserve">The ability to </w:t>
      </w:r>
      <w:r w:rsidR="00EC73CB">
        <w:rPr>
          <w:lang w:val="en-US"/>
        </w:rPr>
        <w:t>configure the efficiency qos-policy at a setting of “background”, which lowers the priority of post process compression and deduplication work so that it does not impact the performance of ongoing protocol work.</w:t>
      </w:r>
      <w:r w:rsidR="00A03180">
        <w:rPr>
          <w:lang w:val="en-US"/>
        </w:rPr>
        <w:t xml:space="preserve">  Note that the volume efficiency qos-policy setting discussed here is not related to the workload tracking QoS configuration discussed later in this document.</w:t>
      </w:r>
    </w:p>
    <w:p w:rsidR="00354C52" w:rsidRDefault="00354C52" w:rsidP="00354C52">
      <w:pPr>
        <w:pStyle w:val="Heading2"/>
      </w:pPr>
      <w:bookmarkStart w:id="59" w:name="_Toc367105952"/>
      <w:r>
        <w:t>QoS configuration</w:t>
      </w:r>
      <w:bookmarkEnd w:id="59"/>
    </w:p>
    <w:p w:rsidR="00354C52" w:rsidRDefault="00FB34BE" w:rsidP="003527E9">
      <w:pPr>
        <w:pStyle w:val="BodyText"/>
        <w:ind w:left="142"/>
        <w:rPr>
          <w:lang w:val="en-US"/>
        </w:rPr>
      </w:pPr>
      <w:r>
        <w:rPr>
          <w:lang w:val="en-US"/>
        </w:rPr>
        <w:t xml:space="preserve">We will configure QoS policy groups, one for each volume, and assign them at the volume level.  The QoS policy groups will not have any limits set on throughput, but rather will be used to track workloads </w:t>
      </w:r>
      <w:r w:rsidR="00A03180">
        <w:rPr>
          <w:lang w:val="en-US"/>
        </w:rPr>
        <w:t xml:space="preserve">and performance </w:t>
      </w:r>
      <w:r>
        <w:rPr>
          <w:lang w:val="en-US"/>
        </w:rPr>
        <w:t>on a per volume basis.</w:t>
      </w:r>
    </w:p>
    <w:p w:rsidR="003527E9" w:rsidRDefault="003527E9" w:rsidP="003527E9">
      <w:pPr>
        <w:pStyle w:val="Heading2"/>
      </w:pPr>
      <w:bookmarkStart w:id="60" w:name="_Toc367105953"/>
      <w:r>
        <w:t>Storage provisioning</w:t>
      </w:r>
      <w:bookmarkEnd w:id="60"/>
    </w:p>
    <w:p w:rsidR="003527E9" w:rsidRPr="003527E9" w:rsidRDefault="003527E9" w:rsidP="003527E9">
      <w:pPr>
        <w:pStyle w:val="BodyText"/>
        <w:ind w:left="142"/>
        <w:rPr>
          <w:lang w:val="en-US"/>
        </w:rPr>
      </w:pPr>
      <w:r>
        <w:rPr>
          <w:lang w:val="en-US"/>
        </w:rPr>
        <w:t>As of the writing of this document, the expectation is that NetApp OnCommand Workflow Automater (WFA) will be used for provisioning of Vservers and Volumes in the log backup environment.  There will be a workflow for creating a NFS or CIFS Vserver, as well as a workflow for creating a Volume to be used by a single instance of a database client and accessed via NFS or CIFS.  The Volume provisioning workflow will also create the appropriate share access, as well as storage efficiency configuration for the Volume.</w:t>
      </w:r>
    </w:p>
    <w:p w:rsidR="003527E9" w:rsidRDefault="003527E9" w:rsidP="003E7E86">
      <w:pPr>
        <w:pStyle w:val="BodyText"/>
        <w:ind w:left="142"/>
        <w:rPr>
          <w:lang w:val="en-US"/>
        </w:rPr>
      </w:pPr>
    </w:p>
    <w:p w:rsidR="00964787" w:rsidRDefault="000F2C24" w:rsidP="00964787">
      <w:pPr>
        <w:pStyle w:val="Heading1"/>
        <w:ind w:hanging="290"/>
        <w:rPr>
          <w:rFonts w:cs="Arial"/>
        </w:rPr>
      </w:pPr>
      <w:bookmarkStart w:id="61" w:name="_Toc367105954"/>
      <w:r>
        <w:rPr>
          <w:rFonts w:cs="Arial"/>
        </w:rPr>
        <w:lastRenderedPageBreak/>
        <w:t xml:space="preserve">Log </w:t>
      </w:r>
      <w:r w:rsidR="007B1983">
        <w:rPr>
          <w:rFonts w:cs="Arial"/>
        </w:rPr>
        <w:t>file management</w:t>
      </w:r>
      <w:bookmarkEnd w:id="61"/>
    </w:p>
    <w:p w:rsidR="00B315FD" w:rsidRDefault="007B1983" w:rsidP="000F2C24">
      <w:pPr>
        <w:pStyle w:val="Heading2"/>
        <w:rPr>
          <w:rStyle w:val="Strong"/>
          <w:rFonts w:cs="Arial"/>
          <w:b/>
        </w:rPr>
      </w:pPr>
      <w:bookmarkStart w:id="62" w:name="_Toc367105955"/>
      <w:r>
        <w:rPr>
          <w:rStyle w:val="Strong"/>
          <w:rFonts w:cs="Arial"/>
          <w:b/>
        </w:rPr>
        <w:t>Log file retention</w:t>
      </w:r>
      <w:bookmarkEnd w:id="62"/>
    </w:p>
    <w:p w:rsidR="00CE1BEF" w:rsidRDefault="007B1983" w:rsidP="007B1983">
      <w:pPr>
        <w:pStyle w:val="NormalWeb"/>
        <w:ind w:left="142"/>
        <w:rPr>
          <w:rStyle w:val="Strong"/>
          <w:rFonts w:ascii="Arial" w:hAnsi="Arial" w:cs="Arial"/>
          <w:b w:val="0"/>
        </w:rPr>
      </w:pPr>
      <w:r>
        <w:rPr>
          <w:rStyle w:val="Strong"/>
          <w:rFonts w:ascii="Arial" w:hAnsi="Arial" w:cs="Arial"/>
          <w:b w:val="0"/>
        </w:rPr>
        <w:t>Log files will be kept online on the log backup environment for a period of two weeks. A simple script will be run on a nightly basis from the NetApp OnCommand Unified Manager (DFM) servers in each module in order to remove log files older than two weeks.</w:t>
      </w:r>
    </w:p>
    <w:p w:rsidR="00CE1BEF" w:rsidRDefault="007B1983" w:rsidP="000F2C24">
      <w:pPr>
        <w:pStyle w:val="Heading2"/>
        <w:rPr>
          <w:rStyle w:val="Strong"/>
          <w:rFonts w:cs="Arial"/>
          <w:b/>
        </w:rPr>
      </w:pPr>
      <w:bookmarkStart w:id="63" w:name="_Toc367105956"/>
      <w:r>
        <w:rPr>
          <w:rStyle w:val="Strong"/>
          <w:rFonts w:cs="Arial"/>
          <w:b/>
        </w:rPr>
        <w:t>Oracle archive lo</w:t>
      </w:r>
      <w:r w:rsidR="00DC3504">
        <w:rPr>
          <w:rStyle w:val="Strong"/>
          <w:rFonts w:cs="Arial"/>
          <w:b/>
        </w:rPr>
        <w:t>gs</w:t>
      </w:r>
      <w:bookmarkEnd w:id="63"/>
    </w:p>
    <w:p w:rsidR="00B102D3" w:rsidRDefault="007B1983" w:rsidP="00B102D3">
      <w:pPr>
        <w:pStyle w:val="NormalWeb"/>
        <w:ind w:left="142"/>
        <w:rPr>
          <w:rStyle w:val="Strong"/>
          <w:rFonts w:ascii="Arial" w:hAnsi="Arial" w:cs="Arial"/>
          <w:b w:val="0"/>
        </w:rPr>
      </w:pPr>
      <w:r>
        <w:rPr>
          <w:rStyle w:val="Strong"/>
          <w:rFonts w:ascii="Arial" w:hAnsi="Arial" w:cs="Arial"/>
          <w:b w:val="0"/>
        </w:rPr>
        <w:t xml:space="preserve">Oracle servers in the environment will be configured with a primary and alternate archive log destination.   The primary archive log destination will be the cDOT based log backup environment as described in this document, and will hold all archive logs on a regular basis.  A secondary, and much smaller, archive log destination will be configured on a standard NetApp low tier shared storage system as a method of redundancy.  </w:t>
      </w:r>
    </w:p>
    <w:p w:rsidR="00C15C49" w:rsidRDefault="00C15C49" w:rsidP="00C15C49">
      <w:pPr>
        <w:pStyle w:val="Heading2"/>
        <w:rPr>
          <w:rStyle w:val="Strong"/>
          <w:rFonts w:cs="Arial"/>
          <w:b/>
        </w:rPr>
      </w:pPr>
      <w:bookmarkStart w:id="64" w:name="_Toc367105957"/>
      <w:r>
        <w:rPr>
          <w:rStyle w:val="Strong"/>
          <w:rFonts w:cs="Arial"/>
          <w:b/>
        </w:rPr>
        <w:t>SQL Server log</w:t>
      </w:r>
      <w:r w:rsidR="00DC3504">
        <w:rPr>
          <w:rStyle w:val="Strong"/>
          <w:rFonts w:cs="Arial"/>
          <w:b/>
        </w:rPr>
        <w:t>s</w:t>
      </w:r>
      <w:bookmarkEnd w:id="64"/>
    </w:p>
    <w:p w:rsidR="00C15C49" w:rsidRDefault="00C15C49" w:rsidP="00C15C49">
      <w:pPr>
        <w:pStyle w:val="BodyText"/>
        <w:ind w:left="142"/>
        <w:rPr>
          <w:lang w:val="en-US"/>
        </w:rPr>
      </w:pPr>
      <w:r>
        <w:rPr>
          <w:lang w:val="en-US"/>
        </w:rPr>
        <w:t>In the SQL Server environment, log backups are managed by SQL Agent jobs created by the SQL DBA.  SQL Server full backups are performed by NetApp SnapManager for SQL (SMSQL), but SMSQL does not perform any log management.  All SQL Server log backups and restores are performed by the SQL Server DBA, using the CIFS share provided for each SQL Server by the log backup solution described in this document.</w:t>
      </w:r>
    </w:p>
    <w:p w:rsidR="00DC3504" w:rsidRDefault="00DC3504" w:rsidP="00DC3504">
      <w:pPr>
        <w:pStyle w:val="Heading2"/>
      </w:pPr>
      <w:bookmarkStart w:id="65" w:name="_Toc367105958"/>
      <w:r>
        <w:t>MySQL logs</w:t>
      </w:r>
      <w:bookmarkEnd w:id="65"/>
    </w:p>
    <w:p w:rsidR="00DC3504" w:rsidRPr="00DC3504" w:rsidRDefault="00DC3504" w:rsidP="00DC3504">
      <w:pPr>
        <w:pStyle w:val="BodyText"/>
        <w:ind w:left="142"/>
        <w:rPr>
          <w:lang w:val="en-US"/>
        </w:rPr>
      </w:pPr>
      <w:r>
        <w:rPr>
          <w:lang w:val="en-US"/>
        </w:rPr>
        <w:t>MySQL logs will be copied to the log backup environment via a simple NFS mountpoint on the MySQL server.</w:t>
      </w:r>
    </w:p>
    <w:p w:rsidR="003527E9" w:rsidRDefault="003527E9" w:rsidP="003527E9">
      <w:pPr>
        <w:pStyle w:val="Heading1"/>
        <w:ind w:hanging="290"/>
        <w:rPr>
          <w:rFonts w:cs="Arial"/>
        </w:rPr>
      </w:pPr>
      <w:bookmarkStart w:id="66" w:name="_Toc367105959"/>
      <w:r>
        <w:rPr>
          <w:rFonts w:cs="Arial"/>
        </w:rPr>
        <w:lastRenderedPageBreak/>
        <w:t>Clustered ONTAP provisioning CLI examples</w:t>
      </w:r>
      <w:bookmarkEnd w:id="66"/>
    </w:p>
    <w:p w:rsidR="003527E9" w:rsidRPr="003527E9" w:rsidRDefault="003527E9" w:rsidP="003527E9">
      <w:pPr>
        <w:pStyle w:val="BodyText"/>
        <w:ind w:left="142"/>
        <w:rPr>
          <w:lang w:val="en-US"/>
        </w:rPr>
      </w:pPr>
      <w:r>
        <w:rPr>
          <w:lang w:val="en-US"/>
        </w:rPr>
        <w:t>While WFA is meant to be used for all storage provisioning in the log backup environment, it may be useful to know the exact commands that would be used in the event that provisioning needed to be done manually for any reason.</w:t>
      </w:r>
    </w:p>
    <w:p w:rsidR="005D35C9" w:rsidRDefault="005D35C9" w:rsidP="003527E9">
      <w:pPr>
        <w:pStyle w:val="Heading2"/>
        <w:rPr>
          <w:rStyle w:val="Strong"/>
          <w:rFonts w:cs="Arial"/>
          <w:b/>
        </w:rPr>
      </w:pPr>
      <w:bookmarkStart w:id="67" w:name="_Toc367105960"/>
      <w:r>
        <w:rPr>
          <w:rStyle w:val="Strong"/>
          <w:rFonts w:cs="Arial"/>
          <w:b/>
        </w:rPr>
        <w:t>Physical network configuration</w:t>
      </w:r>
      <w:bookmarkEnd w:id="67"/>
    </w:p>
    <w:p w:rsidR="005D35C9" w:rsidRDefault="005D35C9" w:rsidP="005D35C9">
      <w:pPr>
        <w:pStyle w:val="Heading3"/>
      </w:pPr>
      <w:bookmarkStart w:id="68" w:name="_Toc367105961"/>
      <w:r>
        <w:t>Create a VLAN tagged interface group</w:t>
      </w:r>
      <w:bookmarkEnd w:id="68"/>
    </w:p>
    <w:p w:rsidR="005D35C9" w:rsidRP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 xml:space="preserve">network port ifgrp create -node </w:t>
      </w:r>
      <w:r>
        <w:rPr>
          <w:rFonts w:ascii="Courier New" w:hAnsi="Courier New" w:cs="Courier New"/>
          <w:lang w:val="en-US"/>
        </w:rPr>
        <w:t>&lt;node&gt;</w:t>
      </w:r>
      <w:r w:rsidRPr="005D35C9">
        <w:rPr>
          <w:rFonts w:ascii="Courier New" w:hAnsi="Courier New" w:cs="Courier New"/>
          <w:lang w:val="en-US"/>
        </w:rPr>
        <w:t xml:space="preserve"> -ifgrp a0a -mode multimode_lacp -distr_func ip</w:t>
      </w:r>
    </w:p>
    <w:p w:rsidR="005D35C9" w:rsidRP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network p</w:t>
      </w:r>
      <w:r>
        <w:rPr>
          <w:rFonts w:ascii="Courier New" w:hAnsi="Courier New" w:cs="Courier New"/>
          <w:lang w:val="en-US"/>
        </w:rPr>
        <w:t>ort ifgrp add-port -node &lt;node&gt; -ifgrp a0a -port &lt;port&gt;</w:t>
      </w:r>
    </w:p>
    <w:p w:rsidR="005D35C9" w:rsidRP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network p</w:t>
      </w:r>
      <w:r>
        <w:rPr>
          <w:rFonts w:ascii="Courier New" w:hAnsi="Courier New" w:cs="Courier New"/>
          <w:lang w:val="en-US"/>
        </w:rPr>
        <w:t>ort ifgrp add-port -node &lt;node&gt; -ifgrp a0a -port &lt;port&gt;</w:t>
      </w:r>
    </w:p>
    <w:p w:rsid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networ</w:t>
      </w:r>
      <w:r>
        <w:rPr>
          <w:rFonts w:ascii="Courier New" w:hAnsi="Courier New" w:cs="Courier New"/>
          <w:lang w:val="en-US"/>
        </w:rPr>
        <w:t>k port vlan create -node &lt;node&gt;</w:t>
      </w:r>
      <w:r w:rsidRPr="005D35C9">
        <w:rPr>
          <w:rFonts w:ascii="Courier New" w:hAnsi="Courier New" w:cs="Courier New"/>
          <w:lang w:val="en-US"/>
        </w:rPr>
        <w:t xml:space="preserve"> -port a0a -</w:t>
      </w:r>
      <w:r>
        <w:rPr>
          <w:rFonts w:ascii="Courier New" w:hAnsi="Courier New" w:cs="Courier New"/>
          <w:lang w:val="en-US"/>
        </w:rPr>
        <w:t>vlan-id &lt;vlan&gt;</w:t>
      </w:r>
    </w:p>
    <w:p w:rsidR="005D35C9" w:rsidRDefault="005D35C9" w:rsidP="005D35C9">
      <w:pPr>
        <w:pStyle w:val="BodyText"/>
        <w:ind w:left="900"/>
        <w:rPr>
          <w:rFonts w:ascii="Courier New" w:hAnsi="Courier New" w:cs="Courier New"/>
          <w:lang w:val="en-US"/>
        </w:rPr>
      </w:pPr>
      <w:r>
        <w:rPr>
          <w:rFonts w:ascii="Courier New" w:hAnsi="Courier New" w:cs="Courier New"/>
          <w:lang w:val="en-US"/>
        </w:rPr>
        <w:t>network port ifgrp show</w:t>
      </w:r>
    </w:p>
    <w:p w:rsidR="005D35C9" w:rsidRDefault="005D35C9" w:rsidP="005D35C9">
      <w:pPr>
        <w:pStyle w:val="BodyText"/>
        <w:ind w:left="900"/>
        <w:rPr>
          <w:rFonts w:ascii="Courier New" w:hAnsi="Courier New" w:cs="Courier New"/>
          <w:lang w:val="en-US"/>
        </w:rPr>
      </w:pPr>
      <w:r>
        <w:rPr>
          <w:rFonts w:ascii="Courier New" w:hAnsi="Courier New" w:cs="Courier New"/>
          <w:lang w:val="en-US"/>
        </w:rPr>
        <w:t>network port vlan show</w:t>
      </w:r>
    </w:p>
    <w:p w:rsidR="005D35C9" w:rsidRPr="005D35C9" w:rsidRDefault="005D35C9" w:rsidP="005D35C9">
      <w:pPr>
        <w:pStyle w:val="BodyText"/>
        <w:ind w:left="900"/>
        <w:rPr>
          <w:rFonts w:ascii="Courier New" w:hAnsi="Courier New" w:cs="Courier New"/>
          <w:lang w:val="en-US"/>
        </w:rPr>
      </w:pPr>
      <w:r>
        <w:rPr>
          <w:rFonts w:ascii="Courier New" w:hAnsi="Courier New" w:cs="Courier New"/>
          <w:lang w:val="en-US"/>
        </w:rPr>
        <w:t>network port show</w:t>
      </w:r>
    </w:p>
    <w:p w:rsidR="005D35C9" w:rsidRDefault="005D35C9" w:rsidP="005D35C9">
      <w:pPr>
        <w:pStyle w:val="Heading3"/>
      </w:pPr>
      <w:bookmarkStart w:id="69" w:name="_Toc367105962"/>
      <w:r>
        <w:t>Configure jumbo frames and disable flowcontrol</w:t>
      </w:r>
      <w:bookmarkEnd w:id="69"/>
    </w:p>
    <w:p w:rsid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netw</w:t>
      </w:r>
      <w:r>
        <w:rPr>
          <w:rFonts w:ascii="Courier New" w:hAnsi="Courier New" w:cs="Courier New"/>
          <w:lang w:val="en-US"/>
        </w:rPr>
        <w:t>ork port modify -node &lt;node&gt;</w:t>
      </w:r>
      <w:r w:rsidRPr="005D35C9">
        <w:rPr>
          <w:rFonts w:ascii="Courier New" w:hAnsi="Courier New" w:cs="Courier New"/>
          <w:lang w:val="en-US"/>
        </w:rPr>
        <w:t xml:space="preserve"> -port a0a -mtu 9000</w:t>
      </w:r>
    </w:p>
    <w:p w:rsidR="005D35C9" w:rsidRP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n</w:t>
      </w:r>
      <w:r>
        <w:rPr>
          <w:rFonts w:ascii="Courier New" w:hAnsi="Courier New" w:cs="Courier New"/>
          <w:lang w:val="en-US"/>
        </w:rPr>
        <w:t>etwork port modify -node &lt;node&gt; -port &lt;port&gt;</w:t>
      </w:r>
      <w:r w:rsidRPr="005D35C9">
        <w:rPr>
          <w:rFonts w:ascii="Courier New" w:hAnsi="Courier New" w:cs="Courier New"/>
          <w:lang w:val="en-US"/>
        </w:rPr>
        <w:t xml:space="preserve"> -flowcontrol-admin none</w:t>
      </w:r>
    </w:p>
    <w:p w:rsid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n</w:t>
      </w:r>
      <w:r>
        <w:rPr>
          <w:rFonts w:ascii="Courier New" w:hAnsi="Courier New" w:cs="Courier New"/>
          <w:lang w:val="en-US"/>
        </w:rPr>
        <w:t>etwork port modify -node &lt;node&gt; -port &lt;port&gt;</w:t>
      </w:r>
      <w:r w:rsidRPr="005D35C9">
        <w:rPr>
          <w:rFonts w:ascii="Courier New" w:hAnsi="Courier New" w:cs="Courier New"/>
          <w:lang w:val="en-US"/>
        </w:rPr>
        <w:t xml:space="preserve"> -flowcontrol-admin none</w:t>
      </w:r>
    </w:p>
    <w:p w:rsidR="005D35C9" w:rsidRDefault="005D35C9" w:rsidP="005D35C9">
      <w:pPr>
        <w:pStyle w:val="BodyText"/>
        <w:ind w:left="900"/>
        <w:rPr>
          <w:rFonts w:ascii="Courier New" w:hAnsi="Courier New" w:cs="Courier New"/>
          <w:lang w:val="en-US"/>
        </w:rPr>
      </w:pPr>
      <w:r>
        <w:rPr>
          <w:rFonts w:ascii="Courier New" w:hAnsi="Courier New" w:cs="Courier New"/>
          <w:lang w:val="en-US"/>
        </w:rPr>
        <w:t>network port show</w:t>
      </w:r>
    </w:p>
    <w:p w:rsidR="005D35C9" w:rsidRDefault="005D35C9" w:rsidP="005D35C9">
      <w:pPr>
        <w:pStyle w:val="BodyText"/>
        <w:ind w:left="900"/>
        <w:rPr>
          <w:rFonts w:ascii="Courier New" w:hAnsi="Courier New" w:cs="Courier New"/>
          <w:lang w:val="en-US"/>
        </w:rPr>
      </w:pPr>
      <w:r>
        <w:rPr>
          <w:rFonts w:ascii="Courier New" w:hAnsi="Courier New" w:cs="Courier New"/>
          <w:lang w:val="en-US"/>
        </w:rPr>
        <w:t>network port show –instance</w:t>
      </w:r>
    </w:p>
    <w:p w:rsidR="005D35C9" w:rsidRDefault="005D35C9" w:rsidP="005D35C9">
      <w:pPr>
        <w:pStyle w:val="Heading3"/>
      </w:pPr>
      <w:bookmarkStart w:id="70" w:name="_Toc367105963"/>
      <w:r>
        <w:t>Configure failover groups</w:t>
      </w:r>
      <w:bookmarkEnd w:id="70"/>
    </w:p>
    <w:p w:rsid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 xml:space="preserve">network interface failover-groups </w:t>
      </w:r>
      <w:r>
        <w:rPr>
          <w:rFonts w:ascii="Courier New" w:hAnsi="Courier New" w:cs="Courier New"/>
          <w:lang w:val="en-US"/>
        </w:rPr>
        <w:t>create -failover-group &lt;groupname&gt;</w:t>
      </w:r>
      <w:r w:rsidRPr="005D35C9">
        <w:rPr>
          <w:rFonts w:ascii="Courier New" w:hAnsi="Courier New" w:cs="Courier New"/>
          <w:lang w:val="en-US"/>
        </w:rPr>
        <w:t xml:space="preserve"> -node </w:t>
      </w:r>
      <w:r>
        <w:rPr>
          <w:rFonts w:ascii="Courier New" w:hAnsi="Courier New" w:cs="Courier New"/>
          <w:lang w:val="en-US"/>
        </w:rPr>
        <w:t>&lt;node1&gt;</w:t>
      </w:r>
      <w:r w:rsidRPr="005D35C9">
        <w:rPr>
          <w:rFonts w:ascii="Courier New" w:hAnsi="Courier New" w:cs="Courier New"/>
          <w:lang w:val="en-US"/>
        </w:rPr>
        <w:t xml:space="preserve"> -port a0a-</w:t>
      </w:r>
      <w:r>
        <w:rPr>
          <w:rFonts w:ascii="Courier New" w:hAnsi="Courier New" w:cs="Courier New"/>
          <w:lang w:val="en-US"/>
        </w:rPr>
        <w:t>&lt;vlan&gt;</w:t>
      </w:r>
    </w:p>
    <w:p w:rsidR="005D35C9" w:rsidRP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 xml:space="preserve">network interface failover-groups </w:t>
      </w:r>
      <w:r>
        <w:rPr>
          <w:rFonts w:ascii="Courier New" w:hAnsi="Courier New" w:cs="Courier New"/>
          <w:lang w:val="en-US"/>
        </w:rPr>
        <w:t>create -failover-group &lt;groupname&gt;</w:t>
      </w:r>
      <w:r w:rsidRPr="005D35C9">
        <w:rPr>
          <w:rFonts w:ascii="Courier New" w:hAnsi="Courier New" w:cs="Courier New"/>
          <w:lang w:val="en-US"/>
        </w:rPr>
        <w:t xml:space="preserve"> -node </w:t>
      </w:r>
      <w:r>
        <w:rPr>
          <w:rFonts w:ascii="Courier New" w:hAnsi="Courier New" w:cs="Courier New"/>
          <w:lang w:val="en-US"/>
        </w:rPr>
        <w:t>&lt;node2&gt;</w:t>
      </w:r>
      <w:r w:rsidRPr="005D35C9">
        <w:rPr>
          <w:rFonts w:ascii="Courier New" w:hAnsi="Courier New" w:cs="Courier New"/>
          <w:lang w:val="en-US"/>
        </w:rPr>
        <w:t xml:space="preserve"> -port a0a-</w:t>
      </w:r>
      <w:r>
        <w:rPr>
          <w:rFonts w:ascii="Courier New" w:hAnsi="Courier New" w:cs="Courier New"/>
          <w:lang w:val="en-US"/>
        </w:rPr>
        <w:t>&lt;vlan&gt;</w:t>
      </w:r>
    </w:p>
    <w:p w:rsidR="005D35C9" w:rsidRDefault="005D35C9" w:rsidP="005D35C9">
      <w:pPr>
        <w:pStyle w:val="BodyText"/>
        <w:ind w:left="900"/>
        <w:rPr>
          <w:rFonts w:ascii="Courier New" w:hAnsi="Courier New" w:cs="Courier New"/>
          <w:lang w:val="en-US"/>
        </w:rPr>
      </w:pPr>
      <w:r>
        <w:rPr>
          <w:rFonts w:ascii="Courier New" w:hAnsi="Courier New" w:cs="Courier New"/>
          <w:lang w:val="en-US"/>
        </w:rPr>
        <w:t>network interface failover-groups show</w:t>
      </w:r>
    </w:p>
    <w:p w:rsidR="005D35C9" w:rsidRDefault="005D35C9" w:rsidP="005D35C9">
      <w:pPr>
        <w:pStyle w:val="BodyText"/>
        <w:ind w:left="900"/>
        <w:rPr>
          <w:rFonts w:ascii="Courier New" w:hAnsi="Courier New" w:cs="Courier New"/>
          <w:lang w:val="en-US"/>
        </w:rPr>
      </w:pPr>
      <w:r>
        <w:rPr>
          <w:rFonts w:ascii="Courier New" w:hAnsi="Courier New" w:cs="Courier New"/>
          <w:lang w:val="en-US"/>
        </w:rPr>
        <w:t xml:space="preserve">network interface show </w:t>
      </w:r>
      <w:r w:rsidR="00562230">
        <w:rPr>
          <w:rFonts w:ascii="Courier New" w:hAnsi="Courier New" w:cs="Courier New"/>
          <w:lang w:val="en-US"/>
        </w:rPr>
        <w:t>–</w:t>
      </w:r>
      <w:r>
        <w:rPr>
          <w:rFonts w:ascii="Courier New" w:hAnsi="Courier New" w:cs="Courier New"/>
          <w:lang w:val="en-US"/>
        </w:rPr>
        <w:t>failover</w:t>
      </w:r>
    </w:p>
    <w:p w:rsidR="00562230" w:rsidRPr="005D35C9" w:rsidRDefault="00562230" w:rsidP="005D35C9">
      <w:pPr>
        <w:pStyle w:val="BodyText"/>
        <w:ind w:left="900"/>
        <w:rPr>
          <w:rFonts w:ascii="Courier New" w:hAnsi="Courier New" w:cs="Courier New"/>
          <w:lang w:val="en-US"/>
        </w:rPr>
      </w:pPr>
    </w:p>
    <w:p w:rsidR="00FE5A63" w:rsidRDefault="00FE5A63" w:rsidP="003527E9">
      <w:pPr>
        <w:pStyle w:val="Heading2"/>
        <w:rPr>
          <w:rStyle w:val="Strong"/>
          <w:rFonts w:cs="Arial"/>
          <w:b/>
        </w:rPr>
      </w:pPr>
      <w:bookmarkStart w:id="71" w:name="_Toc367105964"/>
      <w:r>
        <w:rPr>
          <w:rStyle w:val="Strong"/>
          <w:rFonts w:cs="Arial"/>
          <w:b/>
        </w:rPr>
        <w:lastRenderedPageBreak/>
        <w:t>Aggregate creation</w:t>
      </w:r>
      <w:bookmarkEnd w:id="71"/>
    </w:p>
    <w:p w:rsidR="00FE5A63" w:rsidRDefault="00FE5A63" w:rsidP="00FE5A63">
      <w:pPr>
        <w:pStyle w:val="Heading3"/>
      </w:pPr>
      <w:bookmarkStart w:id="72" w:name="_Toc367105965"/>
      <w:r>
        <w:t>Create aggregate with free space reallocation enabled</w:t>
      </w:r>
      <w:bookmarkEnd w:id="72"/>
    </w:p>
    <w:p w:rsidR="00637358" w:rsidRDefault="00637358" w:rsidP="00FE5A63">
      <w:pPr>
        <w:pStyle w:val="BodyText"/>
        <w:ind w:left="900"/>
        <w:rPr>
          <w:rFonts w:ascii="Courier New" w:hAnsi="Courier New" w:cs="Courier New"/>
          <w:lang w:val="en-US"/>
        </w:rPr>
      </w:pPr>
      <w:r w:rsidRPr="00637358">
        <w:rPr>
          <w:rFonts w:ascii="Courier New" w:hAnsi="Courier New" w:cs="Courier New"/>
          <w:lang w:val="en-US"/>
        </w:rPr>
        <w:t>storage aggregate create -aggregate aggr1_</w:t>
      </w:r>
      <w:r>
        <w:rPr>
          <w:rFonts w:ascii="Courier New" w:hAnsi="Courier New" w:cs="Courier New"/>
          <w:lang w:val="en-US"/>
        </w:rPr>
        <w:t>&lt;node&gt;</w:t>
      </w:r>
      <w:r w:rsidRPr="00637358">
        <w:rPr>
          <w:rFonts w:ascii="Courier New" w:hAnsi="Courier New" w:cs="Courier New"/>
          <w:lang w:val="en-US"/>
        </w:rPr>
        <w:t xml:space="preserve"> -nodes </w:t>
      </w:r>
      <w:r>
        <w:rPr>
          <w:rFonts w:ascii="Courier New" w:hAnsi="Courier New" w:cs="Courier New"/>
          <w:lang w:val="en-US"/>
        </w:rPr>
        <w:t>&lt;node&gt;</w:t>
      </w:r>
      <w:r w:rsidRPr="00637358">
        <w:rPr>
          <w:rFonts w:ascii="Courier New" w:hAnsi="Courier New" w:cs="Courier New"/>
          <w:lang w:val="en-US"/>
        </w:rPr>
        <w:t xml:space="preserve"> -diskcount </w:t>
      </w:r>
      <w:r>
        <w:rPr>
          <w:rFonts w:ascii="Courier New" w:hAnsi="Courier New" w:cs="Courier New"/>
          <w:lang w:val="en-US"/>
        </w:rPr>
        <w:t>&lt;diskcount&gt;</w:t>
      </w:r>
      <w:r w:rsidRPr="00637358">
        <w:rPr>
          <w:rFonts w:ascii="Courier New" w:hAnsi="Courier New" w:cs="Courier New"/>
          <w:lang w:val="en-US"/>
        </w:rPr>
        <w:t xml:space="preserve"> -raidtype raid_dp -maxraidsize </w:t>
      </w:r>
      <w:r>
        <w:rPr>
          <w:rFonts w:ascii="Courier New" w:hAnsi="Courier New" w:cs="Courier New"/>
          <w:lang w:val="en-US"/>
        </w:rPr>
        <w:t>&lt;raidsize&gt;</w:t>
      </w:r>
    </w:p>
    <w:p w:rsidR="00FE5A63" w:rsidRDefault="00FE5A63" w:rsidP="00FE5A63">
      <w:pPr>
        <w:pStyle w:val="BodyText"/>
        <w:ind w:left="900"/>
        <w:rPr>
          <w:rFonts w:ascii="Courier New" w:hAnsi="Courier New" w:cs="Courier New"/>
          <w:lang w:val="en-US"/>
        </w:rPr>
      </w:pPr>
      <w:r w:rsidRPr="00FE5A63">
        <w:rPr>
          <w:rFonts w:ascii="Courier New" w:hAnsi="Courier New" w:cs="Courier New"/>
          <w:lang w:val="en-US"/>
        </w:rPr>
        <w:t xml:space="preserve">storage aggregate modify -aggregate </w:t>
      </w:r>
      <w:r>
        <w:rPr>
          <w:rFonts w:ascii="Courier New" w:hAnsi="Courier New" w:cs="Courier New"/>
          <w:lang w:val="en-US"/>
        </w:rPr>
        <w:t>aggr1_&lt;node&gt;</w:t>
      </w:r>
      <w:r w:rsidRPr="00FE5A63">
        <w:rPr>
          <w:rFonts w:ascii="Courier New" w:hAnsi="Courier New" w:cs="Courier New"/>
          <w:lang w:val="en-US"/>
        </w:rPr>
        <w:t xml:space="preserve"> -free-space-realloc on</w:t>
      </w:r>
    </w:p>
    <w:p w:rsidR="00FE5A63" w:rsidRDefault="00FE5A63" w:rsidP="00FE5A63">
      <w:pPr>
        <w:pStyle w:val="BodyText"/>
        <w:ind w:left="900"/>
        <w:rPr>
          <w:rFonts w:ascii="Courier New" w:hAnsi="Courier New" w:cs="Courier New"/>
          <w:lang w:val="en-US"/>
        </w:rPr>
      </w:pPr>
      <w:r>
        <w:rPr>
          <w:rFonts w:ascii="Courier New" w:hAnsi="Courier New" w:cs="Courier New"/>
          <w:lang w:val="en-US"/>
        </w:rPr>
        <w:t>storage disk show</w:t>
      </w:r>
    </w:p>
    <w:p w:rsidR="00FE5A63" w:rsidRDefault="00FE5A63" w:rsidP="00FE5A63">
      <w:pPr>
        <w:pStyle w:val="BodyText"/>
        <w:ind w:left="900"/>
        <w:rPr>
          <w:rFonts w:ascii="Courier New" w:hAnsi="Courier New" w:cs="Courier New"/>
          <w:lang w:val="en-US"/>
        </w:rPr>
      </w:pPr>
      <w:r>
        <w:rPr>
          <w:rFonts w:ascii="Courier New" w:hAnsi="Courier New" w:cs="Courier New"/>
          <w:lang w:val="en-US"/>
        </w:rPr>
        <w:t>storage aggregate show</w:t>
      </w:r>
    </w:p>
    <w:p w:rsidR="00FE5A63" w:rsidRPr="00FE5A63" w:rsidRDefault="00FE5A63" w:rsidP="00FE5A63">
      <w:pPr>
        <w:pStyle w:val="BodyText"/>
        <w:ind w:left="900"/>
        <w:rPr>
          <w:rFonts w:ascii="Courier New" w:hAnsi="Courier New" w:cs="Courier New"/>
          <w:lang w:val="en-US"/>
        </w:rPr>
      </w:pPr>
      <w:r>
        <w:rPr>
          <w:rFonts w:ascii="Courier New" w:hAnsi="Courier New" w:cs="Courier New"/>
          <w:lang w:val="en-US"/>
        </w:rPr>
        <w:t>storage aggregate show -instance</w:t>
      </w:r>
    </w:p>
    <w:p w:rsidR="003527E9" w:rsidRDefault="003527E9" w:rsidP="003527E9">
      <w:pPr>
        <w:pStyle w:val="Heading2"/>
        <w:rPr>
          <w:rStyle w:val="Strong"/>
          <w:rFonts w:cs="Arial"/>
          <w:b/>
        </w:rPr>
      </w:pPr>
      <w:bookmarkStart w:id="73" w:name="_Toc367105966"/>
      <w:r>
        <w:rPr>
          <w:rStyle w:val="Strong"/>
          <w:rFonts w:cs="Arial"/>
          <w:b/>
        </w:rPr>
        <w:t xml:space="preserve">Vserver </w:t>
      </w:r>
      <w:r w:rsidR="00A91892">
        <w:rPr>
          <w:rStyle w:val="Strong"/>
          <w:rFonts w:cs="Arial"/>
          <w:b/>
        </w:rPr>
        <w:t xml:space="preserve">and LIF </w:t>
      </w:r>
      <w:r>
        <w:rPr>
          <w:rStyle w:val="Strong"/>
          <w:rFonts w:cs="Arial"/>
          <w:b/>
        </w:rPr>
        <w:t>creation</w:t>
      </w:r>
      <w:bookmarkEnd w:id="73"/>
    </w:p>
    <w:p w:rsidR="00A91892" w:rsidRPr="00A91892" w:rsidRDefault="00A91892" w:rsidP="00A91892">
      <w:pPr>
        <w:pStyle w:val="Heading3"/>
      </w:pPr>
      <w:bookmarkStart w:id="74" w:name="_Toc367105967"/>
      <w:r>
        <w:t>Create Vserver</w:t>
      </w:r>
      <w:bookmarkEnd w:id="74"/>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vserver create -vserver &lt;vsname&gt; -rootvolume &lt;vsname&gt;_root-aggregate &lt;aggrname&gt; -ns-switch file -nm-switch file -rootvolume-sec</w:t>
      </w:r>
      <w:r w:rsidR="00945952">
        <w:rPr>
          <w:rFonts w:ascii="Courier New" w:hAnsi="Courier New" w:cs="Courier New"/>
          <w:lang w:val="en-US"/>
        </w:rPr>
        <w:t xml:space="preserve">urity-style unix -language </w:t>
      </w:r>
      <w:r w:rsidR="00945952" w:rsidRPr="00FE5A63">
        <w:rPr>
          <w:rFonts w:ascii="Courier New" w:hAnsi="Courier New" w:cs="Courier New"/>
          <w:lang w:val="en-US"/>
        </w:rPr>
        <w:t>C.UTF-8</w:t>
      </w:r>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vserver show</w:t>
      </w:r>
    </w:p>
    <w:p w:rsidR="00A91892" w:rsidRDefault="00A91892" w:rsidP="00A91892">
      <w:pPr>
        <w:pStyle w:val="Heading3"/>
      </w:pPr>
      <w:bookmarkStart w:id="75" w:name="_Toc367105968"/>
      <w:r>
        <w:t xml:space="preserve">Create LIF with default route </w:t>
      </w:r>
      <w:r w:rsidR="00562230">
        <w:t>and failover group</w:t>
      </w:r>
      <w:bookmarkEnd w:id="75"/>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network interface create -vserver &lt;vsname&gt; -lif &lt;vsname&gt;_lif1 -role data -data-protocol nfs</w:t>
      </w:r>
      <w:r w:rsidR="0077128B">
        <w:rPr>
          <w:rFonts w:ascii="Courier New" w:hAnsi="Courier New" w:cs="Courier New"/>
          <w:lang w:val="en-US"/>
        </w:rPr>
        <w:t>,cifs</w:t>
      </w:r>
      <w:r w:rsidRPr="00FE5A63">
        <w:rPr>
          <w:rFonts w:ascii="Courier New" w:hAnsi="Courier New" w:cs="Courier New"/>
          <w:lang w:val="en-US"/>
        </w:rPr>
        <w:t xml:space="preserve"> -</w:t>
      </w:r>
      <w:r w:rsidR="00803DF7">
        <w:rPr>
          <w:rFonts w:ascii="Courier New" w:hAnsi="Courier New" w:cs="Courier New"/>
          <w:lang w:val="en-US"/>
        </w:rPr>
        <w:t>home-node &lt;node&gt; -home-port &lt;por</w:t>
      </w:r>
      <w:r w:rsidRPr="00FE5A63">
        <w:rPr>
          <w:rFonts w:ascii="Courier New" w:hAnsi="Courier New" w:cs="Courier New"/>
          <w:lang w:val="en-US"/>
        </w:rPr>
        <w:t>t&gt; -address &lt;ip&gt; -netmask &lt;netmask&gt; -status-admin up -firewall-policy mgmt -failover-group &lt;group&gt;</w:t>
      </w:r>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network routing-groups route create -vserver &lt;vsname&gt; -routing-group d&lt;network&gt;/&lt;mask&gt; -destination 0.0.0.0/0 -gateway &lt;gateway&gt;</w:t>
      </w:r>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 xml:space="preserve">vserver show </w:t>
      </w:r>
    </w:p>
    <w:p w:rsidR="00A91892" w:rsidRPr="00367E8D" w:rsidRDefault="00A91892" w:rsidP="00A91892">
      <w:pPr>
        <w:pStyle w:val="BodyText"/>
        <w:ind w:left="900"/>
        <w:rPr>
          <w:rFonts w:ascii="Courier New" w:hAnsi="Courier New" w:cs="Courier New"/>
          <w:lang w:val="en-US"/>
        </w:rPr>
      </w:pPr>
      <w:r w:rsidRPr="00367E8D">
        <w:rPr>
          <w:rFonts w:ascii="Courier New" w:hAnsi="Courier New" w:cs="Courier New"/>
          <w:lang w:val="en-US"/>
        </w:rPr>
        <w:t>network interface show</w:t>
      </w:r>
    </w:p>
    <w:p w:rsidR="00A91892" w:rsidRPr="00367E8D" w:rsidRDefault="00A91892" w:rsidP="00A91892">
      <w:pPr>
        <w:pStyle w:val="BodyText"/>
        <w:ind w:left="900"/>
        <w:rPr>
          <w:rFonts w:ascii="Courier New" w:hAnsi="Courier New" w:cs="Courier New"/>
          <w:lang w:val="en-US"/>
        </w:rPr>
      </w:pPr>
      <w:r w:rsidRPr="00367E8D">
        <w:rPr>
          <w:rFonts w:ascii="Courier New" w:hAnsi="Courier New" w:cs="Courier New"/>
          <w:lang w:val="en-US"/>
        </w:rPr>
        <w:t>network interface show -failover</w:t>
      </w:r>
    </w:p>
    <w:p w:rsidR="00A91892" w:rsidRPr="00367E8D" w:rsidRDefault="00A91892" w:rsidP="00A91892">
      <w:pPr>
        <w:pStyle w:val="BodyText"/>
        <w:ind w:left="900"/>
        <w:rPr>
          <w:rFonts w:ascii="Courier New" w:hAnsi="Courier New" w:cs="Courier New"/>
          <w:lang w:val="en-US"/>
        </w:rPr>
      </w:pPr>
      <w:r w:rsidRPr="00367E8D">
        <w:rPr>
          <w:rFonts w:ascii="Courier New" w:hAnsi="Courier New" w:cs="Courier New"/>
          <w:lang w:val="en-US"/>
        </w:rPr>
        <w:t>network routing-groups route show</w:t>
      </w:r>
    </w:p>
    <w:p w:rsidR="00CC726D" w:rsidRDefault="00CC726D" w:rsidP="003527E9">
      <w:pPr>
        <w:pStyle w:val="Heading2"/>
        <w:rPr>
          <w:rStyle w:val="Strong"/>
          <w:rFonts w:cs="Arial"/>
          <w:b/>
        </w:rPr>
      </w:pPr>
      <w:bookmarkStart w:id="76" w:name="_Toc367105969"/>
      <w:r>
        <w:rPr>
          <w:rStyle w:val="Strong"/>
          <w:rFonts w:cs="Arial"/>
          <w:b/>
        </w:rPr>
        <w:t>DNS configuration</w:t>
      </w:r>
    </w:p>
    <w:p w:rsidR="00CC726D" w:rsidRDefault="00CC726D" w:rsidP="00CC726D">
      <w:pPr>
        <w:pStyle w:val="Heading3"/>
      </w:pPr>
      <w:r>
        <w:t>Setup DNS on a Vserver</w:t>
      </w:r>
    </w:p>
    <w:p w:rsidR="00CC726D" w:rsidRDefault="00CC726D" w:rsidP="00CC726D">
      <w:pPr>
        <w:pStyle w:val="BodyText"/>
        <w:ind w:left="900"/>
        <w:rPr>
          <w:rFonts w:ascii="Courier New" w:hAnsi="Courier New" w:cs="Courier New"/>
          <w:lang w:val="en-US"/>
        </w:rPr>
      </w:pPr>
      <w:r w:rsidRPr="00CC726D">
        <w:rPr>
          <w:rFonts w:ascii="Courier New" w:hAnsi="Courier New" w:cs="Courier New"/>
          <w:lang w:val="en-US"/>
        </w:rPr>
        <w:t xml:space="preserve">vserver services dns create -vserver </w:t>
      </w:r>
      <w:r>
        <w:rPr>
          <w:rFonts w:ascii="Courier New" w:hAnsi="Courier New" w:cs="Courier New"/>
          <w:lang w:val="en-US"/>
        </w:rPr>
        <w:t>&lt;vsname&gt;</w:t>
      </w:r>
      <w:r w:rsidRPr="00CC726D">
        <w:rPr>
          <w:rFonts w:ascii="Courier New" w:hAnsi="Courier New" w:cs="Courier New"/>
          <w:lang w:val="en-US"/>
        </w:rPr>
        <w:t xml:space="preserve"> -domains </w:t>
      </w:r>
      <w:r>
        <w:rPr>
          <w:rFonts w:ascii="Courier New" w:hAnsi="Courier New" w:cs="Courier New"/>
          <w:lang w:val="en-US"/>
        </w:rPr>
        <w:t>&lt;domainname&gt;</w:t>
      </w:r>
      <w:r w:rsidRPr="00CC726D">
        <w:rPr>
          <w:rFonts w:ascii="Courier New" w:hAnsi="Courier New" w:cs="Courier New"/>
          <w:lang w:val="en-US"/>
        </w:rPr>
        <w:t xml:space="preserve"> -name-servers </w:t>
      </w:r>
      <w:r>
        <w:rPr>
          <w:rFonts w:ascii="Courier New" w:hAnsi="Courier New" w:cs="Courier New"/>
          <w:lang w:val="en-US"/>
        </w:rPr>
        <w:t>&lt;comma_separate_name_server_list&gt;</w:t>
      </w:r>
    </w:p>
    <w:p w:rsidR="00CC726D" w:rsidRPr="00FE5A63" w:rsidRDefault="00CC726D" w:rsidP="00CC726D">
      <w:pPr>
        <w:pStyle w:val="BodyText"/>
        <w:ind w:left="900"/>
        <w:rPr>
          <w:rFonts w:ascii="Courier New" w:hAnsi="Courier New" w:cs="Courier New"/>
          <w:lang w:val="en-US"/>
        </w:rPr>
      </w:pPr>
      <w:r w:rsidRPr="00CC726D">
        <w:rPr>
          <w:rFonts w:ascii="Courier New" w:hAnsi="Courier New" w:cs="Courier New"/>
          <w:lang w:val="en-US"/>
        </w:rPr>
        <w:t>vserver services dns show</w:t>
      </w:r>
    </w:p>
    <w:p w:rsidR="00CC726D" w:rsidRPr="00CC726D" w:rsidRDefault="00CC726D" w:rsidP="00CC726D">
      <w:pPr>
        <w:pStyle w:val="BodyText"/>
        <w:rPr>
          <w:lang w:val="en-US"/>
        </w:rPr>
      </w:pPr>
    </w:p>
    <w:p w:rsidR="00A91892" w:rsidRDefault="00A91892" w:rsidP="003527E9">
      <w:pPr>
        <w:pStyle w:val="Heading2"/>
        <w:rPr>
          <w:rStyle w:val="Strong"/>
          <w:rFonts w:cs="Arial"/>
          <w:b/>
        </w:rPr>
      </w:pPr>
      <w:r>
        <w:rPr>
          <w:rStyle w:val="Strong"/>
          <w:rFonts w:cs="Arial"/>
          <w:b/>
        </w:rPr>
        <w:lastRenderedPageBreak/>
        <w:t>NFS and CIFS configuration</w:t>
      </w:r>
      <w:bookmarkEnd w:id="76"/>
    </w:p>
    <w:p w:rsidR="00A91892" w:rsidRDefault="00A91892" w:rsidP="00A91892">
      <w:pPr>
        <w:pStyle w:val="Heading3"/>
      </w:pPr>
      <w:bookmarkStart w:id="77" w:name="_Toc367105970"/>
      <w:r>
        <w:t>Enable NFSv3</w:t>
      </w:r>
      <w:bookmarkEnd w:id="77"/>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vserver nfs create -vserver &lt;vsname&gt; -access true -v3 enabled</w:t>
      </w:r>
    </w:p>
    <w:p w:rsidR="00367E8D" w:rsidRPr="00FE5A63" w:rsidRDefault="00A91892" w:rsidP="00CC726D">
      <w:pPr>
        <w:pStyle w:val="BodyText"/>
        <w:ind w:left="900"/>
        <w:rPr>
          <w:rFonts w:ascii="Courier New" w:hAnsi="Courier New" w:cs="Courier New"/>
          <w:lang w:val="en-US"/>
        </w:rPr>
      </w:pPr>
      <w:r w:rsidRPr="00FE5A63">
        <w:rPr>
          <w:rFonts w:ascii="Courier New" w:hAnsi="Courier New" w:cs="Courier New"/>
          <w:lang w:val="en-US"/>
        </w:rPr>
        <w:t>vserver nfs show</w:t>
      </w:r>
    </w:p>
    <w:p w:rsidR="00A91892" w:rsidRDefault="00A91892" w:rsidP="00A91892">
      <w:pPr>
        <w:pStyle w:val="Heading3"/>
      </w:pPr>
      <w:bookmarkStart w:id="78" w:name="_Toc367105971"/>
      <w:r>
        <w:t>Enable CIFS</w:t>
      </w:r>
      <w:bookmarkEnd w:id="78"/>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cifs create -cifs-server &lt;vsname&gt; -domain &lt;ad_domain&gt; -ou CN=Computers -status-admin up -vserver &lt;vsname&gt;</w:t>
      </w:r>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cifs show</w:t>
      </w:r>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cifs options show</w:t>
      </w:r>
    </w:p>
    <w:p w:rsidR="003527E9" w:rsidRDefault="003527E9" w:rsidP="003527E9">
      <w:pPr>
        <w:pStyle w:val="Heading2"/>
        <w:rPr>
          <w:rStyle w:val="Strong"/>
          <w:rFonts w:cs="Arial"/>
          <w:b/>
        </w:rPr>
      </w:pPr>
      <w:bookmarkStart w:id="79" w:name="_Toc367105972"/>
      <w:r>
        <w:rPr>
          <w:rStyle w:val="Strong"/>
          <w:rFonts w:cs="Arial"/>
          <w:b/>
        </w:rPr>
        <w:t>Volume creation</w:t>
      </w:r>
      <w:bookmarkEnd w:id="79"/>
    </w:p>
    <w:p w:rsidR="00A91892" w:rsidRDefault="00A91892" w:rsidP="00A91892">
      <w:pPr>
        <w:pStyle w:val="Heading3"/>
      </w:pPr>
      <w:bookmarkStart w:id="80" w:name="_Toc367105973"/>
      <w:r>
        <w:t xml:space="preserve">Create volume </w:t>
      </w:r>
      <w:r w:rsidR="00FE5A63">
        <w:t xml:space="preserve">and share </w:t>
      </w:r>
      <w:r>
        <w:t>for NFS access</w:t>
      </w:r>
      <w:bookmarkEnd w:id="80"/>
    </w:p>
    <w:p w:rsidR="002973B8" w:rsidRPr="00FE5A63" w:rsidRDefault="002973B8" w:rsidP="00A91892">
      <w:pPr>
        <w:pStyle w:val="BodyText"/>
        <w:ind w:left="900"/>
        <w:rPr>
          <w:rFonts w:ascii="Courier New" w:hAnsi="Courier New" w:cs="Courier New"/>
          <w:lang w:val="en-US"/>
        </w:rPr>
      </w:pPr>
      <w:r w:rsidRPr="002973B8">
        <w:rPr>
          <w:rFonts w:ascii="Courier New" w:hAnsi="Courier New" w:cs="Courier New"/>
          <w:lang w:val="en-US"/>
        </w:rPr>
        <w:t xml:space="preserve">vserver export-policy create -vserver </w:t>
      </w:r>
      <w:r>
        <w:rPr>
          <w:rFonts w:ascii="Courier New" w:hAnsi="Courier New" w:cs="Courier New"/>
          <w:lang w:val="en-US"/>
        </w:rPr>
        <w:t>&lt;vsname&gt;</w:t>
      </w:r>
      <w:r w:rsidRPr="002973B8">
        <w:rPr>
          <w:rFonts w:ascii="Courier New" w:hAnsi="Courier New" w:cs="Courier New"/>
          <w:lang w:val="en-US"/>
        </w:rPr>
        <w:t xml:space="preserve"> -policyname </w:t>
      </w:r>
      <w:r>
        <w:rPr>
          <w:rFonts w:ascii="Courier New" w:hAnsi="Courier New" w:cs="Courier New"/>
          <w:lang w:val="en-US"/>
        </w:rPr>
        <w:t>&lt;policyname&gt;</w:t>
      </w:r>
    </w:p>
    <w:p w:rsidR="00FE5A63" w:rsidRDefault="00FE5A63" w:rsidP="00A91892">
      <w:pPr>
        <w:pStyle w:val="BodyText"/>
        <w:ind w:left="900"/>
        <w:rPr>
          <w:rFonts w:ascii="Courier New" w:hAnsi="Courier New" w:cs="Courier New"/>
          <w:lang w:val="en-US"/>
        </w:rPr>
      </w:pPr>
      <w:r w:rsidRPr="00FE5A63">
        <w:rPr>
          <w:rFonts w:ascii="Courier New" w:hAnsi="Courier New" w:cs="Courier New"/>
          <w:lang w:val="en-US"/>
        </w:rPr>
        <w:t>vserver export-policy rule create -vser</w:t>
      </w:r>
      <w:r w:rsidR="002973B8">
        <w:rPr>
          <w:rFonts w:ascii="Courier New" w:hAnsi="Courier New" w:cs="Courier New"/>
          <w:lang w:val="en-US"/>
        </w:rPr>
        <w:t>ver &lt;vsname&gt; -policyname &lt;policyname&gt;</w:t>
      </w:r>
      <w:r w:rsidRPr="00FE5A63">
        <w:rPr>
          <w:rFonts w:ascii="Courier New" w:hAnsi="Courier New" w:cs="Courier New"/>
          <w:lang w:val="en-US"/>
        </w:rPr>
        <w:t xml:space="preserve"> -clientmatch &lt;nfsclients&gt; -rorule sys -rwrule sys -superuser sys   </w:t>
      </w:r>
    </w:p>
    <w:p w:rsidR="002973B8" w:rsidRPr="00FE5A63" w:rsidRDefault="002973B8" w:rsidP="002973B8">
      <w:pPr>
        <w:pStyle w:val="BodyText"/>
        <w:ind w:left="900"/>
        <w:rPr>
          <w:rFonts w:ascii="Courier New" w:hAnsi="Courier New" w:cs="Courier New"/>
          <w:lang w:val="en-US"/>
        </w:rPr>
      </w:pPr>
      <w:r w:rsidRPr="00FE5A63">
        <w:rPr>
          <w:rFonts w:ascii="Courier New" w:hAnsi="Courier New" w:cs="Courier New"/>
          <w:lang w:val="en-US"/>
        </w:rPr>
        <w:t xml:space="preserve">volume create -vserver &lt;vsname&gt; -volume &lt;volname&gt;_nosnap -aggregate &lt;aggrname&gt; -size &lt;size&gt; </w:t>
      </w:r>
      <w:r>
        <w:rPr>
          <w:rFonts w:ascii="Courier New" w:hAnsi="Courier New" w:cs="Courier New"/>
          <w:lang w:val="en-US"/>
        </w:rPr>
        <w:t xml:space="preserve">-policy &lt;policyname&gt; </w:t>
      </w:r>
      <w:r w:rsidRPr="00FE5A63">
        <w:rPr>
          <w:rFonts w:ascii="Courier New" w:hAnsi="Courier New" w:cs="Courier New"/>
          <w:lang w:val="en-US"/>
        </w:rPr>
        <w:t>-snapshot-policy none -junction-path /&lt;volname&gt; -security-style unix –space-guarantee none –percent-snapshot-space 0 –language C.UTF-8</w:t>
      </w:r>
    </w:p>
    <w:p w:rsidR="00FE5A63" w:rsidRPr="00FE5A63" w:rsidRDefault="00FE5A63" w:rsidP="00A91892">
      <w:pPr>
        <w:pStyle w:val="BodyText"/>
        <w:ind w:left="900"/>
        <w:rPr>
          <w:rFonts w:ascii="Courier New" w:hAnsi="Courier New" w:cs="Courier New"/>
          <w:lang w:val="en-US"/>
        </w:rPr>
      </w:pPr>
      <w:r w:rsidRPr="00FE5A63">
        <w:rPr>
          <w:rFonts w:ascii="Courier New" w:hAnsi="Courier New" w:cs="Courier New"/>
          <w:lang w:val="en-US"/>
        </w:rPr>
        <w:t>volume show</w:t>
      </w:r>
    </w:p>
    <w:p w:rsidR="00FE5A63" w:rsidRPr="00FE5A63" w:rsidRDefault="00FE5A63" w:rsidP="00A91892">
      <w:pPr>
        <w:pStyle w:val="BodyText"/>
        <w:ind w:left="900"/>
        <w:rPr>
          <w:rFonts w:ascii="Courier New" w:hAnsi="Courier New" w:cs="Courier New"/>
          <w:lang w:val="en-US"/>
        </w:rPr>
      </w:pPr>
      <w:r w:rsidRPr="00FE5A63">
        <w:rPr>
          <w:rFonts w:ascii="Courier New" w:hAnsi="Courier New" w:cs="Courier New"/>
          <w:lang w:val="en-US"/>
        </w:rPr>
        <w:t>vserver export-policy rule show</w:t>
      </w:r>
    </w:p>
    <w:p w:rsidR="00FE5A63" w:rsidRPr="00FE5A63" w:rsidRDefault="00FE5A63" w:rsidP="00FE5A63">
      <w:pPr>
        <w:pStyle w:val="Heading3"/>
      </w:pPr>
      <w:bookmarkStart w:id="81" w:name="_Toc367105974"/>
      <w:r>
        <w:t>Create volume and share for CIFS access</w:t>
      </w:r>
      <w:bookmarkEnd w:id="81"/>
    </w:p>
    <w:p w:rsidR="00FE5A63" w:rsidRPr="00FE5A63" w:rsidRDefault="00FE5A63" w:rsidP="00FE5A63">
      <w:pPr>
        <w:pStyle w:val="BodyText"/>
        <w:ind w:left="900"/>
        <w:rPr>
          <w:rFonts w:ascii="Courier New" w:hAnsi="Courier New" w:cs="Courier New"/>
          <w:lang w:val="en-US"/>
        </w:rPr>
      </w:pPr>
      <w:r w:rsidRPr="00FE5A63">
        <w:rPr>
          <w:rFonts w:ascii="Courier New" w:hAnsi="Courier New" w:cs="Courier New"/>
          <w:lang w:val="en-US"/>
        </w:rPr>
        <w:t xml:space="preserve">volume create -vserver &lt;vsname&gt; -volume &lt;volname&gt;_nosnap -aggregate &lt;aggrname&gt; -size &lt;size&gt; -snapshot-policy none -junction-path /&lt;volname&gt; -security-style </w:t>
      </w:r>
      <w:r>
        <w:rPr>
          <w:rFonts w:ascii="Courier New" w:hAnsi="Courier New" w:cs="Courier New"/>
          <w:lang w:val="en-US"/>
        </w:rPr>
        <w:t>ntfs</w:t>
      </w:r>
      <w:r w:rsidRPr="00FE5A63">
        <w:rPr>
          <w:rFonts w:ascii="Courier New" w:hAnsi="Courier New" w:cs="Courier New"/>
          <w:lang w:val="en-US"/>
        </w:rPr>
        <w:t xml:space="preserve"> –space-guarantee none –percent-snapshot-space 0 –language C.UTF-8</w:t>
      </w:r>
    </w:p>
    <w:p w:rsidR="00FE5A63" w:rsidRDefault="00FE5A63" w:rsidP="00FE5A63">
      <w:pPr>
        <w:pStyle w:val="BodyText"/>
        <w:ind w:left="900"/>
        <w:rPr>
          <w:rFonts w:ascii="Courier New" w:hAnsi="Courier New" w:cs="Courier New"/>
          <w:lang w:val="en-US"/>
        </w:rPr>
      </w:pPr>
      <w:r w:rsidRPr="00FE5A63">
        <w:rPr>
          <w:rFonts w:ascii="Courier New" w:hAnsi="Courier New" w:cs="Courier New"/>
          <w:lang w:val="en-US"/>
        </w:rPr>
        <w:t xml:space="preserve">cifs share create -vserver </w:t>
      </w:r>
      <w:r>
        <w:rPr>
          <w:rFonts w:ascii="Courier New" w:hAnsi="Courier New" w:cs="Courier New"/>
          <w:lang w:val="en-US"/>
        </w:rPr>
        <w:t xml:space="preserve">&lt;vsname&gt; </w:t>
      </w:r>
      <w:r w:rsidRPr="00FE5A63">
        <w:rPr>
          <w:rFonts w:ascii="Courier New" w:hAnsi="Courier New" w:cs="Courier New"/>
          <w:lang w:val="en-US"/>
        </w:rPr>
        <w:t>-sh</w:t>
      </w:r>
      <w:r>
        <w:rPr>
          <w:rFonts w:ascii="Courier New" w:hAnsi="Courier New" w:cs="Courier New"/>
          <w:lang w:val="en-US"/>
        </w:rPr>
        <w:t>are-name &lt;volname&gt; -path /&lt;volname&gt;</w:t>
      </w:r>
    </w:p>
    <w:p w:rsidR="00FE5A63" w:rsidRDefault="00FE5A63" w:rsidP="00FE5A63">
      <w:pPr>
        <w:pStyle w:val="BodyText"/>
        <w:ind w:left="900"/>
        <w:rPr>
          <w:rFonts w:ascii="Courier New" w:hAnsi="Courier New" w:cs="Courier New"/>
          <w:lang w:val="en-US"/>
        </w:rPr>
      </w:pPr>
      <w:r w:rsidRPr="00FE5A63">
        <w:rPr>
          <w:rFonts w:ascii="Courier New" w:hAnsi="Courier New" w:cs="Courier New"/>
          <w:lang w:val="en-US"/>
        </w:rPr>
        <w:t xml:space="preserve">cifs share access-control create -share </w:t>
      </w:r>
      <w:r>
        <w:rPr>
          <w:rFonts w:ascii="Courier New" w:hAnsi="Courier New" w:cs="Courier New"/>
          <w:lang w:val="en-US"/>
        </w:rPr>
        <w:t>&lt;volname&gt;</w:t>
      </w:r>
      <w:r w:rsidRPr="00FE5A63">
        <w:rPr>
          <w:rFonts w:ascii="Courier New" w:hAnsi="Courier New" w:cs="Courier New"/>
          <w:lang w:val="en-US"/>
        </w:rPr>
        <w:t xml:space="preserve"> -user-or-group </w:t>
      </w:r>
      <w:r>
        <w:rPr>
          <w:rFonts w:ascii="Courier New" w:hAnsi="Courier New" w:cs="Courier New"/>
          <w:lang w:val="en-US"/>
        </w:rPr>
        <w:t>&lt;usergroup&gt;</w:t>
      </w:r>
      <w:r w:rsidRPr="00FE5A63">
        <w:rPr>
          <w:rFonts w:ascii="Courier New" w:hAnsi="Courier New" w:cs="Courier New"/>
          <w:lang w:val="en-US"/>
        </w:rPr>
        <w:t xml:space="preserve"> -permission Full_Control</w:t>
      </w:r>
    </w:p>
    <w:p w:rsidR="00FE5A63" w:rsidRDefault="00FE5A63" w:rsidP="00FE5A63">
      <w:pPr>
        <w:pStyle w:val="BodyText"/>
        <w:ind w:left="900"/>
        <w:rPr>
          <w:rFonts w:ascii="Courier New" w:hAnsi="Courier New" w:cs="Courier New"/>
          <w:lang w:val="en-US"/>
        </w:rPr>
      </w:pPr>
      <w:r>
        <w:rPr>
          <w:rFonts w:ascii="Courier New" w:hAnsi="Courier New" w:cs="Courier New"/>
          <w:lang w:val="en-US"/>
        </w:rPr>
        <w:t>volume show</w:t>
      </w:r>
    </w:p>
    <w:p w:rsidR="00FE5A63" w:rsidRDefault="00FE5A63" w:rsidP="00FE5A63">
      <w:pPr>
        <w:pStyle w:val="BodyText"/>
        <w:ind w:left="900"/>
        <w:rPr>
          <w:rFonts w:ascii="Courier New" w:hAnsi="Courier New" w:cs="Courier New"/>
          <w:lang w:val="en-US"/>
        </w:rPr>
      </w:pPr>
      <w:r>
        <w:rPr>
          <w:rFonts w:ascii="Courier New" w:hAnsi="Courier New" w:cs="Courier New"/>
          <w:lang w:val="en-US"/>
        </w:rPr>
        <w:t>cifs share show</w:t>
      </w:r>
    </w:p>
    <w:p w:rsidR="00FE5A63" w:rsidRDefault="00FE5A63" w:rsidP="007F47C4">
      <w:pPr>
        <w:pStyle w:val="BodyText"/>
        <w:ind w:left="900"/>
        <w:rPr>
          <w:rFonts w:ascii="Courier New" w:hAnsi="Courier New" w:cs="Courier New"/>
          <w:lang w:val="en-US"/>
        </w:rPr>
      </w:pPr>
      <w:r>
        <w:rPr>
          <w:rFonts w:ascii="Courier New" w:hAnsi="Courier New" w:cs="Courier New"/>
          <w:lang w:val="en-US"/>
        </w:rPr>
        <w:t>cifs share access-control show</w:t>
      </w:r>
    </w:p>
    <w:p w:rsidR="00367E8D" w:rsidRPr="007F47C4" w:rsidRDefault="00367E8D" w:rsidP="007F47C4">
      <w:pPr>
        <w:pStyle w:val="BodyText"/>
        <w:ind w:left="900"/>
        <w:rPr>
          <w:rFonts w:ascii="Courier New" w:hAnsi="Courier New" w:cs="Courier New"/>
          <w:lang w:val="en-US"/>
        </w:rPr>
      </w:pPr>
    </w:p>
    <w:p w:rsidR="007F47C4" w:rsidRDefault="007F47C4" w:rsidP="003527E9">
      <w:pPr>
        <w:pStyle w:val="Heading2"/>
        <w:rPr>
          <w:rStyle w:val="Strong"/>
          <w:rFonts w:cs="Arial"/>
          <w:b/>
        </w:rPr>
      </w:pPr>
      <w:bookmarkStart w:id="82" w:name="_Toc367105975"/>
      <w:r>
        <w:rPr>
          <w:rStyle w:val="Strong"/>
          <w:rFonts w:cs="Arial"/>
          <w:b/>
        </w:rPr>
        <w:lastRenderedPageBreak/>
        <w:t>QoS configuration</w:t>
      </w:r>
      <w:bookmarkEnd w:id="82"/>
    </w:p>
    <w:p w:rsidR="007F47C4" w:rsidRDefault="007F47C4" w:rsidP="007F47C4">
      <w:pPr>
        <w:pStyle w:val="Heading3"/>
      </w:pPr>
      <w:bookmarkStart w:id="83" w:name="_Toc367105976"/>
      <w:r>
        <w:t>Create and assign QoS policy group for workload tracking</w:t>
      </w:r>
      <w:bookmarkEnd w:id="83"/>
    </w:p>
    <w:p w:rsidR="007F47C4" w:rsidRP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qos policy-group create -policy-group &lt;volname&gt; -vserver &lt;vsname&gt;</w:t>
      </w:r>
    </w:p>
    <w:p w:rsidR="007F47C4" w:rsidRP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volume modify -vserver &lt;vsname&gt; -volume &lt;volname&gt; -qos-policy-group &lt;volname&gt;</w:t>
      </w:r>
    </w:p>
    <w:p w:rsidR="007F47C4" w:rsidRP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qos policy-group show</w:t>
      </w:r>
    </w:p>
    <w:p w:rsidR="007F47C4" w:rsidRP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volume show -instance</w:t>
      </w:r>
    </w:p>
    <w:p w:rsidR="003527E9" w:rsidRDefault="003527E9" w:rsidP="003527E9">
      <w:pPr>
        <w:pStyle w:val="Heading2"/>
        <w:rPr>
          <w:rStyle w:val="Strong"/>
          <w:rFonts w:cs="Arial"/>
          <w:b/>
        </w:rPr>
      </w:pPr>
      <w:bookmarkStart w:id="84" w:name="_Toc367105977"/>
      <w:r>
        <w:rPr>
          <w:rStyle w:val="Strong"/>
          <w:rFonts w:cs="Arial"/>
          <w:b/>
        </w:rPr>
        <w:t>Storage Efficiency configuration</w:t>
      </w:r>
      <w:bookmarkEnd w:id="84"/>
    </w:p>
    <w:p w:rsidR="007F47C4" w:rsidRDefault="007F47C4" w:rsidP="007F47C4">
      <w:pPr>
        <w:pStyle w:val="Heading3"/>
      </w:pPr>
      <w:bookmarkStart w:id="85" w:name="_Toc367105978"/>
      <w:r>
        <w:t>Create job schedule and efficiency policy</w:t>
      </w:r>
      <w:bookmarkEnd w:id="85"/>
    </w:p>
    <w:p w:rsid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job sch</w:t>
      </w:r>
      <w:r>
        <w:rPr>
          <w:rFonts w:ascii="Courier New" w:hAnsi="Courier New" w:cs="Courier New"/>
          <w:lang w:val="en-US"/>
        </w:rPr>
        <w:t>edule cron create -name &lt;schedule&gt; -minute &lt;min&gt; -hour &lt;hour&gt;</w:t>
      </w:r>
      <w:r w:rsidRPr="007F47C4">
        <w:rPr>
          <w:rFonts w:ascii="Courier New" w:hAnsi="Courier New" w:cs="Courier New"/>
          <w:lang w:val="en-US"/>
        </w:rPr>
        <w:t xml:space="preserve">  </w:t>
      </w:r>
    </w:p>
    <w:p w:rsid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 xml:space="preserve">volume efficiency policy create -vserver </w:t>
      </w:r>
      <w:r>
        <w:rPr>
          <w:rFonts w:ascii="Courier New" w:hAnsi="Courier New" w:cs="Courier New"/>
          <w:lang w:val="en-US"/>
        </w:rPr>
        <w:t>&lt;vsname&gt;</w:t>
      </w:r>
      <w:r w:rsidRPr="007F47C4">
        <w:rPr>
          <w:rFonts w:ascii="Courier New" w:hAnsi="Courier New" w:cs="Courier New"/>
          <w:lang w:val="en-US"/>
        </w:rPr>
        <w:t xml:space="preserve"> -policy </w:t>
      </w:r>
      <w:r>
        <w:rPr>
          <w:rFonts w:ascii="Courier New" w:hAnsi="Courier New" w:cs="Courier New"/>
          <w:lang w:val="en-US"/>
        </w:rPr>
        <w:t>&lt;policyname&gt;</w:t>
      </w:r>
      <w:r w:rsidRPr="007F47C4">
        <w:rPr>
          <w:rFonts w:ascii="Courier New" w:hAnsi="Courier New" w:cs="Courier New"/>
          <w:lang w:val="en-US"/>
        </w:rPr>
        <w:t xml:space="preserve"> -schedule </w:t>
      </w:r>
      <w:r>
        <w:rPr>
          <w:rFonts w:ascii="Courier New" w:hAnsi="Courier New" w:cs="Courier New"/>
          <w:lang w:val="en-US"/>
        </w:rPr>
        <w:t>&lt;schedule&gt;</w:t>
      </w:r>
      <w:r w:rsidRPr="007F47C4">
        <w:rPr>
          <w:rFonts w:ascii="Courier New" w:hAnsi="Courier New" w:cs="Courier New"/>
          <w:lang w:val="en-US"/>
        </w:rPr>
        <w:t xml:space="preserve"> -qos-policy background</w:t>
      </w:r>
    </w:p>
    <w:p w:rsidR="007F47C4" w:rsidRDefault="007F47C4" w:rsidP="007F47C4">
      <w:pPr>
        <w:pStyle w:val="BodyText"/>
        <w:ind w:left="900"/>
        <w:rPr>
          <w:rFonts w:ascii="Courier New" w:hAnsi="Courier New" w:cs="Courier New"/>
          <w:lang w:val="en-US"/>
        </w:rPr>
      </w:pPr>
      <w:r>
        <w:rPr>
          <w:rFonts w:ascii="Courier New" w:hAnsi="Courier New" w:cs="Courier New"/>
          <w:lang w:val="en-US"/>
        </w:rPr>
        <w:t>job schedule cron show</w:t>
      </w:r>
    </w:p>
    <w:p w:rsidR="007F47C4" w:rsidRDefault="007F47C4" w:rsidP="007F47C4">
      <w:pPr>
        <w:pStyle w:val="BodyText"/>
        <w:ind w:left="900"/>
        <w:rPr>
          <w:rFonts w:ascii="Courier New" w:hAnsi="Courier New" w:cs="Courier New"/>
          <w:lang w:val="en-US"/>
        </w:rPr>
      </w:pPr>
      <w:r>
        <w:rPr>
          <w:rFonts w:ascii="Courier New" w:hAnsi="Courier New" w:cs="Courier New"/>
          <w:lang w:val="en-US"/>
        </w:rPr>
        <w:t>volume efficiency policy show</w:t>
      </w:r>
    </w:p>
    <w:p w:rsidR="007F47C4" w:rsidRDefault="007F47C4" w:rsidP="007F47C4">
      <w:pPr>
        <w:pStyle w:val="Heading3"/>
      </w:pPr>
      <w:bookmarkStart w:id="86" w:name="_Toc367105979"/>
      <w:r>
        <w:t>Enable compression on a volume and assign efficiency policy</w:t>
      </w:r>
      <w:bookmarkEnd w:id="86"/>
    </w:p>
    <w:p w:rsid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 xml:space="preserve">volume efficiency modify -vserver </w:t>
      </w:r>
      <w:r>
        <w:rPr>
          <w:rFonts w:ascii="Courier New" w:hAnsi="Courier New" w:cs="Courier New"/>
          <w:lang w:val="en-US"/>
        </w:rPr>
        <w:t>&lt;vsname&gt;</w:t>
      </w:r>
      <w:r w:rsidRPr="007F47C4">
        <w:rPr>
          <w:rFonts w:ascii="Courier New" w:hAnsi="Courier New" w:cs="Courier New"/>
          <w:lang w:val="en-US"/>
        </w:rPr>
        <w:t xml:space="preserve"> -volume </w:t>
      </w:r>
      <w:r>
        <w:rPr>
          <w:rFonts w:ascii="Courier New" w:hAnsi="Courier New" w:cs="Courier New"/>
          <w:lang w:val="en-US"/>
        </w:rPr>
        <w:t>&lt;volname&gt;</w:t>
      </w:r>
      <w:r w:rsidRPr="007F47C4">
        <w:rPr>
          <w:rFonts w:ascii="Courier New" w:hAnsi="Courier New" w:cs="Courier New"/>
          <w:lang w:val="en-US"/>
        </w:rPr>
        <w:t xml:space="preserve"> -compression true -inline-compression false</w:t>
      </w:r>
    </w:p>
    <w:p w:rsid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 xml:space="preserve">volume efficiency modify -vserver </w:t>
      </w:r>
      <w:r>
        <w:rPr>
          <w:rFonts w:ascii="Courier New" w:hAnsi="Courier New" w:cs="Courier New"/>
          <w:lang w:val="en-US"/>
        </w:rPr>
        <w:t>&lt;vsname&gt;</w:t>
      </w:r>
      <w:r w:rsidRPr="007F47C4">
        <w:rPr>
          <w:rFonts w:ascii="Courier New" w:hAnsi="Courier New" w:cs="Courier New"/>
          <w:lang w:val="en-US"/>
        </w:rPr>
        <w:t xml:space="preserve"> -volume </w:t>
      </w:r>
      <w:r>
        <w:rPr>
          <w:rFonts w:ascii="Courier New" w:hAnsi="Courier New" w:cs="Courier New"/>
          <w:lang w:val="en-US"/>
        </w:rPr>
        <w:t>&lt;volname&gt;</w:t>
      </w:r>
      <w:r w:rsidRPr="007F47C4">
        <w:rPr>
          <w:rFonts w:ascii="Courier New" w:hAnsi="Courier New" w:cs="Courier New"/>
          <w:lang w:val="en-US"/>
        </w:rPr>
        <w:t xml:space="preserve"> -policy </w:t>
      </w:r>
      <w:r>
        <w:rPr>
          <w:rFonts w:ascii="Courier New" w:hAnsi="Courier New" w:cs="Courier New"/>
          <w:lang w:val="en-US"/>
        </w:rPr>
        <w:t>&lt;policyname&gt;</w:t>
      </w:r>
    </w:p>
    <w:p w:rsidR="007F47C4" w:rsidRDefault="007F47C4" w:rsidP="007F47C4">
      <w:pPr>
        <w:pStyle w:val="BodyText"/>
        <w:ind w:left="900"/>
        <w:rPr>
          <w:rFonts w:ascii="Courier New" w:hAnsi="Courier New" w:cs="Courier New"/>
          <w:lang w:val="en-US"/>
        </w:rPr>
      </w:pPr>
      <w:r>
        <w:rPr>
          <w:rFonts w:ascii="Courier New" w:hAnsi="Courier New" w:cs="Courier New"/>
          <w:lang w:val="en-US"/>
        </w:rPr>
        <w:t>volume efficiency show –instance</w:t>
      </w:r>
    </w:p>
    <w:p w:rsidR="007F47C4" w:rsidRDefault="007F47C4" w:rsidP="007F47C4">
      <w:pPr>
        <w:pStyle w:val="BodyText"/>
        <w:ind w:left="900"/>
        <w:rPr>
          <w:rFonts w:ascii="Courier New" w:hAnsi="Courier New" w:cs="Courier New"/>
          <w:lang w:val="en-US"/>
        </w:rPr>
      </w:pPr>
      <w:r>
        <w:rPr>
          <w:rFonts w:ascii="Courier New" w:hAnsi="Courier New" w:cs="Courier New"/>
          <w:lang w:val="en-US"/>
        </w:rPr>
        <w:t>df –h -S</w:t>
      </w:r>
    </w:p>
    <w:p w:rsidR="007F47C4" w:rsidRPr="007F47C4" w:rsidRDefault="007F47C4" w:rsidP="007F47C4">
      <w:pPr>
        <w:pStyle w:val="BodyText"/>
        <w:ind w:left="900"/>
        <w:rPr>
          <w:rFonts w:ascii="Courier New" w:hAnsi="Courier New" w:cs="Courier New"/>
          <w:lang w:val="en-US"/>
        </w:rPr>
      </w:pPr>
    </w:p>
    <w:p w:rsidR="007F47C4" w:rsidRPr="007F47C4" w:rsidRDefault="007F47C4" w:rsidP="007F47C4">
      <w:pPr>
        <w:pStyle w:val="BodyText"/>
        <w:ind w:left="900"/>
        <w:rPr>
          <w:rFonts w:ascii="Courier New" w:hAnsi="Courier New" w:cs="Courier New"/>
          <w:lang w:val="en-US"/>
        </w:rPr>
      </w:pPr>
    </w:p>
    <w:p w:rsidR="003527E9" w:rsidRPr="003527E9" w:rsidRDefault="003527E9" w:rsidP="003527E9">
      <w:pPr>
        <w:pStyle w:val="BodyText"/>
        <w:rPr>
          <w:lang w:val="en-US"/>
        </w:rPr>
      </w:pPr>
    </w:p>
    <w:p w:rsidR="003527E9" w:rsidRPr="003527E9" w:rsidRDefault="003527E9" w:rsidP="003527E9">
      <w:pPr>
        <w:pStyle w:val="BodyText"/>
        <w:rPr>
          <w:lang w:val="en-US"/>
        </w:rPr>
      </w:pPr>
    </w:p>
    <w:p w:rsidR="00B102D3" w:rsidRPr="00B102D3" w:rsidRDefault="00B102D3" w:rsidP="00B102D3">
      <w:pPr>
        <w:pStyle w:val="BodyText"/>
        <w:rPr>
          <w:lang w:val="en-US"/>
        </w:rPr>
      </w:pPr>
    </w:p>
    <w:sectPr w:rsidR="00B102D3" w:rsidRPr="00B102D3" w:rsidSect="00187438">
      <w:headerReference w:type="even" r:id="rId16"/>
      <w:headerReference w:type="default" r:id="rId17"/>
      <w:footerReference w:type="default" r:id="rId18"/>
      <w:headerReference w:type="first" r:id="rId19"/>
      <w:footerReference w:type="first" r:id="rId20"/>
      <w:type w:val="nextColumn"/>
      <w:pgSz w:w="11907" w:h="16840" w:code="9"/>
      <w:pgMar w:top="1440" w:right="1298" w:bottom="1440" w:left="1582"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230" w:rsidRDefault="00562230">
      <w:r>
        <w:separator/>
      </w:r>
    </w:p>
  </w:endnote>
  <w:endnote w:type="continuationSeparator" w:id="0">
    <w:p w:rsidR="00562230" w:rsidRDefault="00562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230" w:rsidRDefault="00562230"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CC726D">
      <w:rPr>
        <w:noProof/>
        <w:sz w:val="16"/>
        <w:szCs w:val="16"/>
      </w:rPr>
      <w:t>3</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CC726D">
      <w:rPr>
        <w:noProof/>
        <w:sz w:val="16"/>
        <w:szCs w:val="16"/>
      </w:rPr>
      <w:t>12</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230" w:rsidRDefault="00562230">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CC726D">
      <w:rPr>
        <w:noProof/>
        <w:sz w:val="16"/>
      </w:rPr>
      <w:t>2013</w:t>
    </w:r>
    <w:r>
      <w:rPr>
        <w:sz w:val="16"/>
      </w:rPr>
      <w:fldChar w:fldCharType="end"/>
    </w:r>
    <w:r>
      <w:rPr>
        <w:sz w:val="16"/>
      </w:rPr>
      <w:t xml:space="preserve"> Reuters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230" w:rsidRDefault="00562230">
      <w:r>
        <w:separator/>
      </w:r>
    </w:p>
  </w:footnote>
  <w:footnote w:type="continuationSeparator" w:id="0">
    <w:p w:rsidR="00562230" w:rsidRDefault="005622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230" w:rsidRDefault="00562230" w:rsidP="004F7587">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230" w:rsidRPr="00B42AFE" w:rsidRDefault="00562230" w:rsidP="004F7587">
    <w:pPr>
      <w:pStyle w:val="apphead2"/>
      <w:numPr>
        <w:ilvl w:val="0"/>
        <w:numId w:val="0"/>
      </w:num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230" w:rsidRDefault="00562230" w:rsidP="004F7587">
    <w:pPr>
      <w:pStyle w:val="apphead2"/>
      <w:numPr>
        <w:ilvl w:val="0"/>
        <w:numId w:val="0"/>
      </w:numPr>
      <w:ind w:left="43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5237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AC85685"/>
    <w:multiLevelType w:val="hybridMultilevel"/>
    <w:tmpl w:val="C7A6B5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0DD71C3C"/>
    <w:multiLevelType w:val="hybridMultilevel"/>
    <w:tmpl w:val="B306655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1C6457EC"/>
    <w:multiLevelType w:val="multilevel"/>
    <w:tmpl w:val="A144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F222052"/>
    <w:multiLevelType w:val="hybridMultilevel"/>
    <w:tmpl w:val="3494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80532"/>
    <w:multiLevelType w:val="hybridMultilevel"/>
    <w:tmpl w:val="2408C0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1C35F64"/>
    <w:multiLevelType w:val="hybridMultilevel"/>
    <w:tmpl w:val="8516FC3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nsid w:val="22AC5949"/>
    <w:multiLevelType w:val="hybridMultilevel"/>
    <w:tmpl w:val="221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AB5ACD"/>
    <w:multiLevelType w:val="hybridMultilevel"/>
    <w:tmpl w:val="4F62FB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nsid w:val="2BB323A7"/>
    <w:multiLevelType w:val="hybridMultilevel"/>
    <w:tmpl w:val="F124A6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nsid w:val="2FDF462D"/>
    <w:multiLevelType w:val="hybridMultilevel"/>
    <w:tmpl w:val="E61453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30BF5D76"/>
    <w:multiLevelType w:val="hybridMultilevel"/>
    <w:tmpl w:val="7F7ADC8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nsid w:val="379B0630"/>
    <w:multiLevelType w:val="multilevel"/>
    <w:tmpl w:val="248E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8">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76E06CB"/>
    <w:multiLevelType w:val="multilevel"/>
    <w:tmpl w:val="40B6D51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496B647A"/>
    <w:multiLevelType w:val="hybridMultilevel"/>
    <w:tmpl w:val="B86EF7C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nsid w:val="49DC541E"/>
    <w:multiLevelType w:val="hybridMultilevel"/>
    <w:tmpl w:val="A770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D20DDB"/>
    <w:multiLevelType w:val="hybridMultilevel"/>
    <w:tmpl w:val="1AD47852"/>
    <w:lvl w:ilvl="0" w:tplc="EFEE24B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4FC03F3E"/>
    <w:multiLevelType w:val="hybridMultilevel"/>
    <w:tmpl w:val="F942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D046B"/>
    <w:multiLevelType w:val="hybridMultilevel"/>
    <w:tmpl w:val="531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E201B"/>
    <w:multiLevelType w:val="hybridMultilevel"/>
    <w:tmpl w:val="ECF2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2377CE"/>
    <w:multiLevelType w:val="multilevel"/>
    <w:tmpl w:val="DFC6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9C5003"/>
    <w:multiLevelType w:val="hybridMultilevel"/>
    <w:tmpl w:val="867483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nsid w:val="6C833B94"/>
    <w:multiLevelType w:val="hybridMultilevel"/>
    <w:tmpl w:val="C12A1AE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9">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0">
    <w:nsid w:val="72224548"/>
    <w:multiLevelType w:val="hybridMultilevel"/>
    <w:tmpl w:val="31028A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nsid w:val="78E662F9"/>
    <w:multiLevelType w:val="hybridMultilevel"/>
    <w:tmpl w:val="84CC146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1"/>
  </w:num>
  <w:num w:numId="2">
    <w:abstractNumId w:val="17"/>
  </w:num>
  <w:num w:numId="3">
    <w:abstractNumId w:val="19"/>
  </w:num>
  <w:num w:numId="4">
    <w:abstractNumId w:val="18"/>
  </w:num>
  <w:num w:numId="5">
    <w:abstractNumId w:val="29"/>
  </w:num>
  <w:num w:numId="6">
    <w:abstractNumId w:val="7"/>
  </w:num>
  <w:num w:numId="7">
    <w:abstractNumId w:val="16"/>
  </w:num>
  <w:num w:numId="8">
    <w:abstractNumId w:val="26"/>
  </w:num>
  <w:num w:numId="9">
    <w:abstractNumId w:val="6"/>
  </w:num>
  <w:num w:numId="10">
    <w:abstractNumId w:val="0"/>
  </w:num>
  <w:num w:numId="11">
    <w:abstractNumId w:val="23"/>
  </w:num>
  <w:num w:numId="12">
    <w:abstractNumId w:val="8"/>
  </w:num>
  <w:num w:numId="13">
    <w:abstractNumId w:val="2"/>
  </w:num>
  <w:num w:numId="14">
    <w:abstractNumId w:val="11"/>
  </w:num>
  <w:num w:numId="15">
    <w:abstractNumId w:val="3"/>
  </w:num>
  <w:num w:numId="16">
    <w:abstractNumId w:val="24"/>
  </w:num>
  <w:num w:numId="17">
    <w:abstractNumId w:val="9"/>
  </w:num>
  <w:num w:numId="18">
    <w:abstractNumId w:val="25"/>
  </w:num>
  <w:num w:numId="19">
    <w:abstractNumId w:val="22"/>
  </w:num>
  <w:num w:numId="20">
    <w:abstractNumId w:val="31"/>
  </w:num>
  <w:num w:numId="21">
    <w:abstractNumId w:val="13"/>
  </w:num>
  <w:num w:numId="22">
    <w:abstractNumId w:val="20"/>
  </w:num>
  <w:num w:numId="23">
    <w:abstractNumId w:val="15"/>
  </w:num>
  <w:num w:numId="24">
    <w:abstractNumId w:val="21"/>
  </w:num>
  <w:num w:numId="25">
    <w:abstractNumId w:val="30"/>
  </w:num>
  <w:num w:numId="26">
    <w:abstractNumId w:val="28"/>
  </w:num>
  <w:num w:numId="27">
    <w:abstractNumId w:val="5"/>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2"/>
  </w:num>
  <w:num w:numId="31">
    <w:abstractNumId w:val="27"/>
  </w:num>
  <w:num w:numId="32">
    <w:abstractNumId w:val="14"/>
  </w:num>
  <w:num w:numId="3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26625"/>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5B99"/>
    <w:rsid w:val="00003478"/>
    <w:rsid w:val="00003553"/>
    <w:rsid w:val="000040A8"/>
    <w:rsid w:val="00005A66"/>
    <w:rsid w:val="00007F68"/>
    <w:rsid w:val="00010460"/>
    <w:rsid w:val="00011F56"/>
    <w:rsid w:val="00011FE9"/>
    <w:rsid w:val="00013178"/>
    <w:rsid w:val="00016976"/>
    <w:rsid w:val="00024B69"/>
    <w:rsid w:val="00027F88"/>
    <w:rsid w:val="000339DA"/>
    <w:rsid w:val="000357AB"/>
    <w:rsid w:val="00036635"/>
    <w:rsid w:val="00047587"/>
    <w:rsid w:val="0005046D"/>
    <w:rsid w:val="00051299"/>
    <w:rsid w:val="000535CE"/>
    <w:rsid w:val="0005371B"/>
    <w:rsid w:val="00053A18"/>
    <w:rsid w:val="00054E89"/>
    <w:rsid w:val="00056361"/>
    <w:rsid w:val="0005667C"/>
    <w:rsid w:val="00056D06"/>
    <w:rsid w:val="000574A0"/>
    <w:rsid w:val="000576FB"/>
    <w:rsid w:val="00060FA2"/>
    <w:rsid w:val="00061776"/>
    <w:rsid w:val="000623DF"/>
    <w:rsid w:val="0006615D"/>
    <w:rsid w:val="00066676"/>
    <w:rsid w:val="000669E1"/>
    <w:rsid w:val="00066B2E"/>
    <w:rsid w:val="00067683"/>
    <w:rsid w:val="00070EC8"/>
    <w:rsid w:val="000716DD"/>
    <w:rsid w:val="000722C7"/>
    <w:rsid w:val="00072339"/>
    <w:rsid w:val="00080931"/>
    <w:rsid w:val="000830B2"/>
    <w:rsid w:val="00083100"/>
    <w:rsid w:val="00090993"/>
    <w:rsid w:val="000910AE"/>
    <w:rsid w:val="00091978"/>
    <w:rsid w:val="000920BD"/>
    <w:rsid w:val="000948BB"/>
    <w:rsid w:val="0009496D"/>
    <w:rsid w:val="00096F9D"/>
    <w:rsid w:val="000A15DC"/>
    <w:rsid w:val="000A1FE9"/>
    <w:rsid w:val="000A51D9"/>
    <w:rsid w:val="000A5AEA"/>
    <w:rsid w:val="000B01E3"/>
    <w:rsid w:val="000B0FFB"/>
    <w:rsid w:val="000B2CC7"/>
    <w:rsid w:val="000B3EF9"/>
    <w:rsid w:val="000B4167"/>
    <w:rsid w:val="000B5452"/>
    <w:rsid w:val="000B5470"/>
    <w:rsid w:val="000B7201"/>
    <w:rsid w:val="000C114A"/>
    <w:rsid w:val="000C3654"/>
    <w:rsid w:val="000C64B0"/>
    <w:rsid w:val="000C6735"/>
    <w:rsid w:val="000C7067"/>
    <w:rsid w:val="000D07EA"/>
    <w:rsid w:val="000D2114"/>
    <w:rsid w:val="000D3939"/>
    <w:rsid w:val="000D5A2D"/>
    <w:rsid w:val="000D7E35"/>
    <w:rsid w:val="000E1E3D"/>
    <w:rsid w:val="000E2116"/>
    <w:rsid w:val="000E40A2"/>
    <w:rsid w:val="000E4F79"/>
    <w:rsid w:val="000E53DB"/>
    <w:rsid w:val="000E5909"/>
    <w:rsid w:val="000F0D3F"/>
    <w:rsid w:val="000F2846"/>
    <w:rsid w:val="000F2C24"/>
    <w:rsid w:val="000F31F6"/>
    <w:rsid w:val="000F42DF"/>
    <w:rsid w:val="000F5499"/>
    <w:rsid w:val="001012EC"/>
    <w:rsid w:val="001015AC"/>
    <w:rsid w:val="0010258D"/>
    <w:rsid w:val="001026DB"/>
    <w:rsid w:val="001035A9"/>
    <w:rsid w:val="00103877"/>
    <w:rsid w:val="0010434E"/>
    <w:rsid w:val="001113D1"/>
    <w:rsid w:val="0011209A"/>
    <w:rsid w:val="0011447B"/>
    <w:rsid w:val="0011671C"/>
    <w:rsid w:val="00120473"/>
    <w:rsid w:val="00121B96"/>
    <w:rsid w:val="001302F9"/>
    <w:rsid w:val="001314EB"/>
    <w:rsid w:val="00131D71"/>
    <w:rsid w:val="001347D2"/>
    <w:rsid w:val="00135C78"/>
    <w:rsid w:val="00135FEE"/>
    <w:rsid w:val="00136810"/>
    <w:rsid w:val="001408A9"/>
    <w:rsid w:val="00141C30"/>
    <w:rsid w:val="00143AA1"/>
    <w:rsid w:val="00143CE3"/>
    <w:rsid w:val="00145333"/>
    <w:rsid w:val="00147F4A"/>
    <w:rsid w:val="0015365E"/>
    <w:rsid w:val="00154535"/>
    <w:rsid w:val="00155C07"/>
    <w:rsid w:val="00156387"/>
    <w:rsid w:val="00157CE5"/>
    <w:rsid w:val="001639D8"/>
    <w:rsid w:val="00165C43"/>
    <w:rsid w:val="00166845"/>
    <w:rsid w:val="0016703B"/>
    <w:rsid w:val="00167C03"/>
    <w:rsid w:val="00170926"/>
    <w:rsid w:val="00172253"/>
    <w:rsid w:val="00172DE8"/>
    <w:rsid w:val="001737ED"/>
    <w:rsid w:val="00175F03"/>
    <w:rsid w:val="00181097"/>
    <w:rsid w:val="001819C8"/>
    <w:rsid w:val="00182B34"/>
    <w:rsid w:val="001836BC"/>
    <w:rsid w:val="00185AC1"/>
    <w:rsid w:val="00187438"/>
    <w:rsid w:val="00187B7A"/>
    <w:rsid w:val="00191468"/>
    <w:rsid w:val="001918F5"/>
    <w:rsid w:val="001951B0"/>
    <w:rsid w:val="00195B74"/>
    <w:rsid w:val="00195FB8"/>
    <w:rsid w:val="001A0015"/>
    <w:rsid w:val="001A2A4C"/>
    <w:rsid w:val="001A56F7"/>
    <w:rsid w:val="001B2C03"/>
    <w:rsid w:val="001B3406"/>
    <w:rsid w:val="001B3462"/>
    <w:rsid w:val="001B5FF0"/>
    <w:rsid w:val="001C14D7"/>
    <w:rsid w:val="001C2349"/>
    <w:rsid w:val="001C317E"/>
    <w:rsid w:val="001C7533"/>
    <w:rsid w:val="001C7B7F"/>
    <w:rsid w:val="001D0EFB"/>
    <w:rsid w:val="001D4146"/>
    <w:rsid w:val="001D53C9"/>
    <w:rsid w:val="001D6BD2"/>
    <w:rsid w:val="001E06BE"/>
    <w:rsid w:val="001E4EF8"/>
    <w:rsid w:val="001E55F0"/>
    <w:rsid w:val="001E5C80"/>
    <w:rsid w:val="001E7B5C"/>
    <w:rsid w:val="001E7DE5"/>
    <w:rsid w:val="001F3E0B"/>
    <w:rsid w:val="001F405F"/>
    <w:rsid w:val="001F5A3B"/>
    <w:rsid w:val="00201460"/>
    <w:rsid w:val="00201BC3"/>
    <w:rsid w:val="0020496C"/>
    <w:rsid w:val="002060AC"/>
    <w:rsid w:val="00206878"/>
    <w:rsid w:val="00212AC7"/>
    <w:rsid w:val="00212DFE"/>
    <w:rsid w:val="00213754"/>
    <w:rsid w:val="00213C1C"/>
    <w:rsid w:val="00214E81"/>
    <w:rsid w:val="002151E0"/>
    <w:rsid w:val="00215784"/>
    <w:rsid w:val="0022048E"/>
    <w:rsid w:val="0022080E"/>
    <w:rsid w:val="00220FB9"/>
    <w:rsid w:val="00221E10"/>
    <w:rsid w:val="002240E1"/>
    <w:rsid w:val="00224437"/>
    <w:rsid w:val="00224C5C"/>
    <w:rsid w:val="00225DD9"/>
    <w:rsid w:val="0022615D"/>
    <w:rsid w:val="00226798"/>
    <w:rsid w:val="00227953"/>
    <w:rsid w:val="00233B0A"/>
    <w:rsid w:val="00234A01"/>
    <w:rsid w:val="002404FF"/>
    <w:rsid w:val="00240E67"/>
    <w:rsid w:val="002473B1"/>
    <w:rsid w:val="002507D0"/>
    <w:rsid w:val="00252167"/>
    <w:rsid w:val="002521F2"/>
    <w:rsid w:val="002534A4"/>
    <w:rsid w:val="00260BEE"/>
    <w:rsid w:val="002621F8"/>
    <w:rsid w:val="00262E5D"/>
    <w:rsid w:val="00263AAC"/>
    <w:rsid w:val="0026577D"/>
    <w:rsid w:val="00265783"/>
    <w:rsid w:val="00265AED"/>
    <w:rsid w:val="0027019F"/>
    <w:rsid w:val="002736F4"/>
    <w:rsid w:val="0027521E"/>
    <w:rsid w:val="00280124"/>
    <w:rsid w:val="00280A88"/>
    <w:rsid w:val="00281857"/>
    <w:rsid w:val="00281ADC"/>
    <w:rsid w:val="00282BAB"/>
    <w:rsid w:val="00283350"/>
    <w:rsid w:val="0028513D"/>
    <w:rsid w:val="00294CF4"/>
    <w:rsid w:val="00295793"/>
    <w:rsid w:val="002973B8"/>
    <w:rsid w:val="002A16F6"/>
    <w:rsid w:val="002A2B47"/>
    <w:rsid w:val="002A4805"/>
    <w:rsid w:val="002A580A"/>
    <w:rsid w:val="002B248F"/>
    <w:rsid w:val="002B30B3"/>
    <w:rsid w:val="002B3BB7"/>
    <w:rsid w:val="002B7926"/>
    <w:rsid w:val="002B7F32"/>
    <w:rsid w:val="002C049E"/>
    <w:rsid w:val="002C0BA3"/>
    <w:rsid w:val="002C0D83"/>
    <w:rsid w:val="002C2957"/>
    <w:rsid w:val="002D0422"/>
    <w:rsid w:val="002E1E81"/>
    <w:rsid w:val="002E2505"/>
    <w:rsid w:val="002E2C0A"/>
    <w:rsid w:val="002E306B"/>
    <w:rsid w:val="002E4145"/>
    <w:rsid w:val="002E446B"/>
    <w:rsid w:val="002E48E0"/>
    <w:rsid w:val="002E533A"/>
    <w:rsid w:val="002E538F"/>
    <w:rsid w:val="002F1E6A"/>
    <w:rsid w:val="002F30B1"/>
    <w:rsid w:val="002F333A"/>
    <w:rsid w:val="002F4679"/>
    <w:rsid w:val="002F4A87"/>
    <w:rsid w:val="002F4AAE"/>
    <w:rsid w:val="002F4CC8"/>
    <w:rsid w:val="002F7587"/>
    <w:rsid w:val="00300EA4"/>
    <w:rsid w:val="00301CE5"/>
    <w:rsid w:val="00304421"/>
    <w:rsid w:val="0030537D"/>
    <w:rsid w:val="0031227D"/>
    <w:rsid w:val="00312905"/>
    <w:rsid w:val="00313F80"/>
    <w:rsid w:val="003145BE"/>
    <w:rsid w:val="00314DF4"/>
    <w:rsid w:val="003152DB"/>
    <w:rsid w:val="003162F0"/>
    <w:rsid w:val="00316C19"/>
    <w:rsid w:val="0032059A"/>
    <w:rsid w:val="00321B9D"/>
    <w:rsid w:val="00321C2E"/>
    <w:rsid w:val="00322778"/>
    <w:rsid w:val="00323973"/>
    <w:rsid w:val="00323B77"/>
    <w:rsid w:val="0032475D"/>
    <w:rsid w:val="003258BD"/>
    <w:rsid w:val="003310BF"/>
    <w:rsid w:val="0033264B"/>
    <w:rsid w:val="00334C6A"/>
    <w:rsid w:val="0033518D"/>
    <w:rsid w:val="00335232"/>
    <w:rsid w:val="003402F4"/>
    <w:rsid w:val="00342447"/>
    <w:rsid w:val="003445C4"/>
    <w:rsid w:val="0034636E"/>
    <w:rsid w:val="00346B3B"/>
    <w:rsid w:val="003471B6"/>
    <w:rsid w:val="00347314"/>
    <w:rsid w:val="00347CB8"/>
    <w:rsid w:val="00350CC8"/>
    <w:rsid w:val="00350D45"/>
    <w:rsid w:val="00350DFD"/>
    <w:rsid w:val="003527E9"/>
    <w:rsid w:val="00353619"/>
    <w:rsid w:val="00354C52"/>
    <w:rsid w:val="003556A9"/>
    <w:rsid w:val="0035764D"/>
    <w:rsid w:val="00357E2F"/>
    <w:rsid w:val="00360C4A"/>
    <w:rsid w:val="003619D3"/>
    <w:rsid w:val="00361D94"/>
    <w:rsid w:val="003638FB"/>
    <w:rsid w:val="00363987"/>
    <w:rsid w:val="0036417A"/>
    <w:rsid w:val="00364C31"/>
    <w:rsid w:val="00367282"/>
    <w:rsid w:val="00367E8D"/>
    <w:rsid w:val="00372C62"/>
    <w:rsid w:val="003739FB"/>
    <w:rsid w:val="00374314"/>
    <w:rsid w:val="00380484"/>
    <w:rsid w:val="0038453E"/>
    <w:rsid w:val="003864E4"/>
    <w:rsid w:val="00386FA8"/>
    <w:rsid w:val="003931C5"/>
    <w:rsid w:val="00395353"/>
    <w:rsid w:val="00395679"/>
    <w:rsid w:val="0039747D"/>
    <w:rsid w:val="003A0B41"/>
    <w:rsid w:val="003A2E5D"/>
    <w:rsid w:val="003A360F"/>
    <w:rsid w:val="003B238C"/>
    <w:rsid w:val="003B3A7A"/>
    <w:rsid w:val="003B6B54"/>
    <w:rsid w:val="003C29C4"/>
    <w:rsid w:val="003C2C8A"/>
    <w:rsid w:val="003C39F6"/>
    <w:rsid w:val="003C4DC4"/>
    <w:rsid w:val="003C5244"/>
    <w:rsid w:val="003C6B98"/>
    <w:rsid w:val="003C6EB3"/>
    <w:rsid w:val="003C7900"/>
    <w:rsid w:val="003D06A0"/>
    <w:rsid w:val="003D0AA5"/>
    <w:rsid w:val="003D4821"/>
    <w:rsid w:val="003D7ECD"/>
    <w:rsid w:val="003E00DB"/>
    <w:rsid w:val="003E0371"/>
    <w:rsid w:val="003E2F0E"/>
    <w:rsid w:val="003E5C82"/>
    <w:rsid w:val="003E7E86"/>
    <w:rsid w:val="003F0A4A"/>
    <w:rsid w:val="003F0CF1"/>
    <w:rsid w:val="003F5416"/>
    <w:rsid w:val="003F5F71"/>
    <w:rsid w:val="00400A7D"/>
    <w:rsid w:val="00400FC0"/>
    <w:rsid w:val="0040403B"/>
    <w:rsid w:val="00404904"/>
    <w:rsid w:val="0040639D"/>
    <w:rsid w:val="00406AAD"/>
    <w:rsid w:val="00407A4E"/>
    <w:rsid w:val="0041142A"/>
    <w:rsid w:val="00411D86"/>
    <w:rsid w:val="004122CC"/>
    <w:rsid w:val="00412B37"/>
    <w:rsid w:val="00413060"/>
    <w:rsid w:val="004162D5"/>
    <w:rsid w:val="00416BAD"/>
    <w:rsid w:val="00420FC1"/>
    <w:rsid w:val="004217C9"/>
    <w:rsid w:val="00422525"/>
    <w:rsid w:val="00424CB4"/>
    <w:rsid w:val="00426576"/>
    <w:rsid w:val="00431581"/>
    <w:rsid w:val="00432331"/>
    <w:rsid w:val="00432CE2"/>
    <w:rsid w:val="00432F11"/>
    <w:rsid w:val="00434729"/>
    <w:rsid w:val="004408D4"/>
    <w:rsid w:val="00446422"/>
    <w:rsid w:val="00450D8B"/>
    <w:rsid w:val="00452ADE"/>
    <w:rsid w:val="004533D1"/>
    <w:rsid w:val="004550EF"/>
    <w:rsid w:val="00460BC1"/>
    <w:rsid w:val="004616A3"/>
    <w:rsid w:val="00461A76"/>
    <w:rsid w:val="00461B62"/>
    <w:rsid w:val="00462ABB"/>
    <w:rsid w:val="00462BE9"/>
    <w:rsid w:val="00465476"/>
    <w:rsid w:val="00470B98"/>
    <w:rsid w:val="0047195F"/>
    <w:rsid w:val="004731EB"/>
    <w:rsid w:val="0047320B"/>
    <w:rsid w:val="0047365E"/>
    <w:rsid w:val="00473C0E"/>
    <w:rsid w:val="0047515C"/>
    <w:rsid w:val="00482C22"/>
    <w:rsid w:val="004844EF"/>
    <w:rsid w:val="00484658"/>
    <w:rsid w:val="00484803"/>
    <w:rsid w:val="00485A3A"/>
    <w:rsid w:val="0048743E"/>
    <w:rsid w:val="00487610"/>
    <w:rsid w:val="00490299"/>
    <w:rsid w:val="004907B5"/>
    <w:rsid w:val="0049090A"/>
    <w:rsid w:val="00491239"/>
    <w:rsid w:val="00491586"/>
    <w:rsid w:val="00491BE1"/>
    <w:rsid w:val="004929D4"/>
    <w:rsid w:val="00494381"/>
    <w:rsid w:val="0049566E"/>
    <w:rsid w:val="00497182"/>
    <w:rsid w:val="0049726B"/>
    <w:rsid w:val="004B1A52"/>
    <w:rsid w:val="004B2ADE"/>
    <w:rsid w:val="004B2BA6"/>
    <w:rsid w:val="004B4C73"/>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62FE"/>
    <w:rsid w:val="004D63DD"/>
    <w:rsid w:val="004D6A61"/>
    <w:rsid w:val="004D6EE0"/>
    <w:rsid w:val="004D7D3D"/>
    <w:rsid w:val="004D7D50"/>
    <w:rsid w:val="004E0618"/>
    <w:rsid w:val="004E22FD"/>
    <w:rsid w:val="004E3591"/>
    <w:rsid w:val="004E5AB9"/>
    <w:rsid w:val="004E63D5"/>
    <w:rsid w:val="004F2B61"/>
    <w:rsid w:val="004F3C29"/>
    <w:rsid w:val="004F621A"/>
    <w:rsid w:val="004F7587"/>
    <w:rsid w:val="004F7F13"/>
    <w:rsid w:val="00501231"/>
    <w:rsid w:val="00502DA3"/>
    <w:rsid w:val="00504976"/>
    <w:rsid w:val="00505F86"/>
    <w:rsid w:val="00506F33"/>
    <w:rsid w:val="0051080B"/>
    <w:rsid w:val="00510A7E"/>
    <w:rsid w:val="0051139B"/>
    <w:rsid w:val="005146C0"/>
    <w:rsid w:val="00515007"/>
    <w:rsid w:val="00520D57"/>
    <w:rsid w:val="005215BD"/>
    <w:rsid w:val="005218FE"/>
    <w:rsid w:val="00523914"/>
    <w:rsid w:val="00523B90"/>
    <w:rsid w:val="00523BAA"/>
    <w:rsid w:val="00525EA8"/>
    <w:rsid w:val="0052696D"/>
    <w:rsid w:val="005275F5"/>
    <w:rsid w:val="0052772D"/>
    <w:rsid w:val="00530683"/>
    <w:rsid w:val="00534393"/>
    <w:rsid w:val="00535B2A"/>
    <w:rsid w:val="005371D5"/>
    <w:rsid w:val="005408A0"/>
    <w:rsid w:val="005426D0"/>
    <w:rsid w:val="005455F7"/>
    <w:rsid w:val="0055098E"/>
    <w:rsid w:val="00553D2C"/>
    <w:rsid w:val="00555896"/>
    <w:rsid w:val="00562230"/>
    <w:rsid w:val="00563496"/>
    <w:rsid w:val="00565C47"/>
    <w:rsid w:val="0057760C"/>
    <w:rsid w:val="005800A2"/>
    <w:rsid w:val="0058294E"/>
    <w:rsid w:val="0058447D"/>
    <w:rsid w:val="00585B9F"/>
    <w:rsid w:val="00590839"/>
    <w:rsid w:val="00591C51"/>
    <w:rsid w:val="00591C7C"/>
    <w:rsid w:val="00597A19"/>
    <w:rsid w:val="005A1648"/>
    <w:rsid w:val="005A298D"/>
    <w:rsid w:val="005A3015"/>
    <w:rsid w:val="005A465D"/>
    <w:rsid w:val="005A59D3"/>
    <w:rsid w:val="005A61A3"/>
    <w:rsid w:val="005A6202"/>
    <w:rsid w:val="005A6BFE"/>
    <w:rsid w:val="005B284F"/>
    <w:rsid w:val="005B2D4A"/>
    <w:rsid w:val="005B5E2D"/>
    <w:rsid w:val="005C07EE"/>
    <w:rsid w:val="005C0F88"/>
    <w:rsid w:val="005C150E"/>
    <w:rsid w:val="005C21B3"/>
    <w:rsid w:val="005C302A"/>
    <w:rsid w:val="005C3683"/>
    <w:rsid w:val="005C4154"/>
    <w:rsid w:val="005C4557"/>
    <w:rsid w:val="005C45C0"/>
    <w:rsid w:val="005C520D"/>
    <w:rsid w:val="005C578D"/>
    <w:rsid w:val="005D35C9"/>
    <w:rsid w:val="005E211A"/>
    <w:rsid w:val="005E2A9B"/>
    <w:rsid w:val="005E5210"/>
    <w:rsid w:val="005E5CF8"/>
    <w:rsid w:val="005E71AE"/>
    <w:rsid w:val="005F54FD"/>
    <w:rsid w:val="005F57FF"/>
    <w:rsid w:val="005F7497"/>
    <w:rsid w:val="006002CF"/>
    <w:rsid w:val="00603C33"/>
    <w:rsid w:val="00607D95"/>
    <w:rsid w:val="00610BDF"/>
    <w:rsid w:val="00611174"/>
    <w:rsid w:val="0061485E"/>
    <w:rsid w:val="0061540C"/>
    <w:rsid w:val="00616173"/>
    <w:rsid w:val="00620512"/>
    <w:rsid w:val="00620D73"/>
    <w:rsid w:val="00624B45"/>
    <w:rsid w:val="006313AF"/>
    <w:rsid w:val="006326B6"/>
    <w:rsid w:val="00633FFB"/>
    <w:rsid w:val="006358A4"/>
    <w:rsid w:val="00636BC1"/>
    <w:rsid w:val="00637358"/>
    <w:rsid w:val="00641141"/>
    <w:rsid w:val="00641F1E"/>
    <w:rsid w:val="006426E2"/>
    <w:rsid w:val="00642E0E"/>
    <w:rsid w:val="0064370F"/>
    <w:rsid w:val="00644305"/>
    <w:rsid w:val="0064771B"/>
    <w:rsid w:val="00653778"/>
    <w:rsid w:val="00655863"/>
    <w:rsid w:val="006564E6"/>
    <w:rsid w:val="00664F8B"/>
    <w:rsid w:val="0066749D"/>
    <w:rsid w:val="00670A36"/>
    <w:rsid w:val="00671E5B"/>
    <w:rsid w:val="00672296"/>
    <w:rsid w:val="00672542"/>
    <w:rsid w:val="006744A6"/>
    <w:rsid w:val="0067560C"/>
    <w:rsid w:val="006833F8"/>
    <w:rsid w:val="00683948"/>
    <w:rsid w:val="00683E72"/>
    <w:rsid w:val="00683EA6"/>
    <w:rsid w:val="00683FAB"/>
    <w:rsid w:val="006844C1"/>
    <w:rsid w:val="006869BE"/>
    <w:rsid w:val="00690801"/>
    <w:rsid w:val="006909C0"/>
    <w:rsid w:val="00693AD4"/>
    <w:rsid w:val="0069521F"/>
    <w:rsid w:val="006A3E7C"/>
    <w:rsid w:val="006A3F25"/>
    <w:rsid w:val="006A46FA"/>
    <w:rsid w:val="006A5B99"/>
    <w:rsid w:val="006A6F26"/>
    <w:rsid w:val="006B1EC7"/>
    <w:rsid w:val="006B38B3"/>
    <w:rsid w:val="006B4AD9"/>
    <w:rsid w:val="006B56E8"/>
    <w:rsid w:val="006C01C8"/>
    <w:rsid w:val="006C1670"/>
    <w:rsid w:val="006C1EEF"/>
    <w:rsid w:val="006C31E6"/>
    <w:rsid w:val="006C3B21"/>
    <w:rsid w:val="006C3C55"/>
    <w:rsid w:val="006C54BE"/>
    <w:rsid w:val="006C6265"/>
    <w:rsid w:val="006C7A4E"/>
    <w:rsid w:val="006D5564"/>
    <w:rsid w:val="006D75BD"/>
    <w:rsid w:val="006D7ED5"/>
    <w:rsid w:val="006E03C3"/>
    <w:rsid w:val="006E3350"/>
    <w:rsid w:val="006E7385"/>
    <w:rsid w:val="006F09B0"/>
    <w:rsid w:val="006F1E47"/>
    <w:rsid w:val="006F1F3E"/>
    <w:rsid w:val="006F2DAE"/>
    <w:rsid w:val="006F4678"/>
    <w:rsid w:val="00701045"/>
    <w:rsid w:val="007032F6"/>
    <w:rsid w:val="00704E82"/>
    <w:rsid w:val="00707663"/>
    <w:rsid w:val="007105CC"/>
    <w:rsid w:val="00711720"/>
    <w:rsid w:val="00715056"/>
    <w:rsid w:val="007157E3"/>
    <w:rsid w:val="00716138"/>
    <w:rsid w:val="00716E22"/>
    <w:rsid w:val="007204C1"/>
    <w:rsid w:val="00722A8E"/>
    <w:rsid w:val="007237CA"/>
    <w:rsid w:val="00725283"/>
    <w:rsid w:val="00725D4C"/>
    <w:rsid w:val="00730483"/>
    <w:rsid w:val="00730870"/>
    <w:rsid w:val="007330BF"/>
    <w:rsid w:val="00736D90"/>
    <w:rsid w:val="00737B70"/>
    <w:rsid w:val="00737BDA"/>
    <w:rsid w:val="00741896"/>
    <w:rsid w:val="00742B22"/>
    <w:rsid w:val="00742BE3"/>
    <w:rsid w:val="00743C54"/>
    <w:rsid w:val="00750C3F"/>
    <w:rsid w:val="007510E1"/>
    <w:rsid w:val="00751964"/>
    <w:rsid w:val="00752CA9"/>
    <w:rsid w:val="00754C26"/>
    <w:rsid w:val="007560D2"/>
    <w:rsid w:val="00756B5C"/>
    <w:rsid w:val="00761932"/>
    <w:rsid w:val="00762812"/>
    <w:rsid w:val="00763636"/>
    <w:rsid w:val="007648B7"/>
    <w:rsid w:val="00765390"/>
    <w:rsid w:val="007668E6"/>
    <w:rsid w:val="0077128B"/>
    <w:rsid w:val="00771DB8"/>
    <w:rsid w:val="007748EA"/>
    <w:rsid w:val="00780087"/>
    <w:rsid w:val="0078297A"/>
    <w:rsid w:val="00783F34"/>
    <w:rsid w:val="0078445B"/>
    <w:rsid w:val="007874A3"/>
    <w:rsid w:val="00791367"/>
    <w:rsid w:val="007926FE"/>
    <w:rsid w:val="00796E66"/>
    <w:rsid w:val="007A003F"/>
    <w:rsid w:val="007A0650"/>
    <w:rsid w:val="007A0908"/>
    <w:rsid w:val="007A0AFF"/>
    <w:rsid w:val="007A1CAA"/>
    <w:rsid w:val="007A2220"/>
    <w:rsid w:val="007A29B5"/>
    <w:rsid w:val="007A2FCF"/>
    <w:rsid w:val="007A5FBF"/>
    <w:rsid w:val="007B1983"/>
    <w:rsid w:val="007B2661"/>
    <w:rsid w:val="007B40B3"/>
    <w:rsid w:val="007B43CF"/>
    <w:rsid w:val="007B43F2"/>
    <w:rsid w:val="007B5784"/>
    <w:rsid w:val="007C1968"/>
    <w:rsid w:val="007C1BCC"/>
    <w:rsid w:val="007C2567"/>
    <w:rsid w:val="007C3B86"/>
    <w:rsid w:val="007C60D6"/>
    <w:rsid w:val="007D4123"/>
    <w:rsid w:val="007D451F"/>
    <w:rsid w:val="007D4613"/>
    <w:rsid w:val="007D57D3"/>
    <w:rsid w:val="007D6AEE"/>
    <w:rsid w:val="007E18FC"/>
    <w:rsid w:val="007E1A4F"/>
    <w:rsid w:val="007E20FD"/>
    <w:rsid w:val="007E3127"/>
    <w:rsid w:val="007E3B60"/>
    <w:rsid w:val="007E4800"/>
    <w:rsid w:val="007E767F"/>
    <w:rsid w:val="007F1D63"/>
    <w:rsid w:val="007F21F3"/>
    <w:rsid w:val="007F290B"/>
    <w:rsid w:val="007F38E9"/>
    <w:rsid w:val="007F46A0"/>
    <w:rsid w:val="007F47C4"/>
    <w:rsid w:val="0080007C"/>
    <w:rsid w:val="00801B7C"/>
    <w:rsid w:val="00802C67"/>
    <w:rsid w:val="00803DF7"/>
    <w:rsid w:val="00803F4E"/>
    <w:rsid w:val="00804E27"/>
    <w:rsid w:val="0080656C"/>
    <w:rsid w:val="008107E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D7A"/>
    <w:rsid w:val="00836ED1"/>
    <w:rsid w:val="00837422"/>
    <w:rsid w:val="00837CBC"/>
    <w:rsid w:val="008404F1"/>
    <w:rsid w:val="00840DB1"/>
    <w:rsid w:val="00844234"/>
    <w:rsid w:val="00844A54"/>
    <w:rsid w:val="00844C23"/>
    <w:rsid w:val="00850AD6"/>
    <w:rsid w:val="00853CB9"/>
    <w:rsid w:val="00854585"/>
    <w:rsid w:val="0085577F"/>
    <w:rsid w:val="0085726A"/>
    <w:rsid w:val="00861015"/>
    <w:rsid w:val="00862CE0"/>
    <w:rsid w:val="0086492F"/>
    <w:rsid w:val="00864BBB"/>
    <w:rsid w:val="00866584"/>
    <w:rsid w:val="00866D7A"/>
    <w:rsid w:val="00871D43"/>
    <w:rsid w:val="008724BC"/>
    <w:rsid w:val="00873058"/>
    <w:rsid w:val="00876FD9"/>
    <w:rsid w:val="008809F4"/>
    <w:rsid w:val="00881FC4"/>
    <w:rsid w:val="00882318"/>
    <w:rsid w:val="00884272"/>
    <w:rsid w:val="00886915"/>
    <w:rsid w:val="00886A51"/>
    <w:rsid w:val="00890B54"/>
    <w:rsid w:val="008910D1"/>
    <w:rsid w:val="0089157F"/>
    <w:rsid w:val="00891E55"/>
    <w:rsid w:val="008935C2"/>
    <w:rsid w:val="008A2509"/>
    <w:rsid w:val="008A2DB4"/>
    <w:rsid w:val="008A50E7"/>
    <w:rsid w:val="008A7224"/>
    <w:rsid w:val="008B54FC"/>
    <w:rsid w:val="008B55A1"/>
    <w:rsid w:val="008B60A3"/>
    <w:rsid w:val="008B6236"/>
    <w:rsid w:val="008B712B"/>
    <w:rsid w:val="008B7421"/>
    <w:rsid w:val="008B77C7"/>
    <w:rsid w:val="008B78AA"/>
    <w:rsid w:val="008B78F9"/>
    <w:rsid w:val="008C38AD"/>
    <w:rsid w:val="008C6D34"/>
    <w:rsid w:val="008C7603"/>
    <w:rsid w:val="008C7A70"/>
    <w:rsid w:val="008D726A"/>
    <w:rsid w:val="008E0EBC"/>
    <w:rsid w:val="008E1334"/>
    <w:rsid w:val="008E1813"/>
    <w:rsid w:val="008E2DD3"/>
    <w:rsid w:val="008E51F0"/>
    <w:rsid w:val="008E5CB3"/>
    <w:rsid w:val="008E7EB7"/>
    <w:rsid w:val="008F10A4"/>
    <w:rsid w:val="008F13BE"/>
    <w:rsid w:val="008F3CE7"/>
    <w:rsid w:val="008F3F5B"/>
    <w:rsid w:val="008F4B02"/>
    <w:rsid w:val="009027F6"/>
    <w:rsid w:val="00903029"/>
    <w:rsid w:val="009043AE"/>
    <w:rsid w:val="00906A16"/>
    <w:rsid w:val="00910FF3"/>
    <w:rsid w:val="00911FE0"/>
    <w:rsid w:val="00912109"/>
    <w:rsid w:val="00913AB7"/>
    <w:rsid w:val="00914A15"/>
    <w:rsid w:val="009235E0"/>
    <w:rsid w:val="00924ED2"/>
    <w:rsid w:val="00925D52"/>
    <w:rsid w:val="0093030B"/>
    <w:rsid w:val="00932F5A"/>
    <w:rsid w:val="009367C3"/>
    <w:rsid w:val="00936CA9"/>
    <w:rsid w:val="00937051"/>
    <w:rsid w:val="009377D5"/>
    <w:rsid w:val="00940685"/>
    <w:rsid w:val="00941F82"/>
    <w:rsid w:val="00945952"/>
    <w:rsid w:val="00945E98"/>
    <w:rsid w:val="00946DA9"/>
    <w:rsid w:val="009479B7"/>
    <w:rsid w:val="00951E0D"/>
    <w:rsid w:val="00955619"/>
    <w:rsid w:val="00956BA5"/>
    <w:rsid w:val="009608F6"/>
    <w:rsid w:val="009609DC"/>
    <w:rsid w:val="00960ED0"/>
    <w:rsid w:val="0096296F"/>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1AA5"/>
    <w:rsid w:val="00981E71"/>
    <w:rsid w:val="009865FE"/>
    <w:rsid w:val="00987D9B"/>
    <w:rsid w:val="009903F2"/>
    <w:rsid w:val="009904D6"/>
    <w:rsid w:val="00992ED8"/>
    <w:rsid w:val="009949BA"/>
    <w:rsid w:val="009A297C"/>
    <w:rsid w:val="009A2D8C"/>
    <w:rsid w:val="009A459B"/>
    <w:rsid w:val="009A5B8C"/>
    <w:rsid w:val="009A625D"/>
    <w:rsid w:val="009B2E21"/>
    <w:rsid w:val="009C563C"/>
    <w:rsid w:val="009C778D"/>
    <w:rsid w:val="009D4A94"/>
    <w:rsid w:val="009D50A4"/>
    <w:rsid w:val="009E0502"/>
    <w:rsid w:val="009E1C1B"/>
    <w:rsid w:val="009E21C0"/>
    <w:rsid w:val="009E4649"/>
    <w:rsid w:val="009E4E0C"/>
    <w:rsid w:val="009E7666"/>
    <w:rsid w:val="009F0137"/>
    <w:rsid w:val="009F1808"/>
    <w:rsid w:val="009F370D"/>
    <w:rsid w:val="009F58BD"/>
    <w:rsid w:val="009F6A1C"/>
    <w:rsid w:val="009F7258"/>
    <w:rsid w:val="00A00594"/>
    <w:rsid w:val="00A01F56"/>
    <w:rsid w:val="00A03180"/>
    <w:rsid w:val="00A03B62"/>
    <w:rsid w:val="00A042C3"/>
    <w:rsid w:val="00A044A4"/>
    <w:rsid w:val="00A05A39"/>
    <w:rsid w:val="00A078BB"/>
    <w:rsid w:val="00A113EC"/>
    <w:rsid w:val="00A13A5C"/>
    <w:rsid w:val="00A14DAB"/>
    <w:rsid w:val="00A15649"/>
    <w:rsid w:val="00A165E2"/>
    <w:rsid w:val="00A16FE7"/>
    <w:rsid w:val="00A2272A"/>
    <w:rsid w:val="00A23988"/>
    <w:rsid w:val="00A24697"/>
    <w:rsid w:val="00A24FBA"/>
    <w:rsid w:val="00A2545B"/>
    <w:rsid w:val="00A25700"/>
    <w:rsid w:val="00A26733"/>
    <w:rsid w:val="00A27AB0"/>
    <w:rsid w:val="00A30099"/>
    <w:rsid w:val="00A3162C"/>
    <w:rsid w:val="00A31968"/>
    <w:rsid w:val="00A35273"/>
    <w:rsid w:val="00A359B2"/>
    <w:rsid w:val="00A36B31"/>
    <w:rsid w:val="00A40052"/>
    <w:rsid w:val="00A4073B"/>
    <w:rsid w:val="00A41894"/>
    <w:rsid w:val="00A46D18"/>
    <w:rsid w:val="00A47732"/>
    <w:rsid w:val="00A511D8"/>
    <w:rsid w:val="00A53FCC"/>
    <w:rsid w:val="00A544BA"/>
    <w:rsid w:val="00A54525"/>
    <w:rsid w:val="00A6250F"/>
    <w:rsid w:val="00A63569"/>
    <w:rsid w:val="00A6374D"/>
    <w:rsid w:val="00A65FF6"/>
    <w:rsid w:val="00A66121"/>
    <w:rsid w:val="00A67213"/>
    <w:rsid w:val="00A70194"/>
    <w:rsid w:val="00A705EF"/>
    <w:rsid w:val="00A70613"/>
    <w:rsid w:val="00A7099E"/>
    <w:rsid w:val="00A72DA4"/>
    <w:rsid w:val="00A74C2D"/>
    <w:rsid w:val="00A80198"/>
    <w:rsid w:val="00A80790"/>
    <w:rsid w:val="00A83F42"/>
    <w:rsid w:val="00A87292"/>
    <w:rsid w:val="00A90D14"/>
    <w:rsid w:val="00A91892"/>
    <w:rsid w:val="00A92B62"/>
    <w:rsid w:val="00A92D91"/>
    <w:rsid w:val="00A93880"/>
    <w:rsid w:val="00A94D6C"/>
    <w:rsid w:val="00A96484"/>
    <w:rsid w:val="00A968C2"/>
    <w:rsid w:val="00A97E33"/>
    <w:rsid w:val="00A97E85"/>
    <w:rsid w:val="00AA120D"/>
    <w:rsid w:val="00AA53D8"/>
    <w:rsid w:val="00AA7E15"/>
    <w:rsid w:val="00AB1156"/>
    <w:rsid w:val="00AB1AA2"/>
    <w:rsid w:val="00AB2D42"/>
    <w:rsid w:val="00AB36BB"/>
    <w:rsid w:val="00AB7E5B"/>
    <w:rsid w:val="00AC302D"/>
    <w:rsid w:val="00AC364A"/>
    <w:rsid w:val="00AC64B0"/>
    <w:rsid w:val="00AD45F1"/>
    <w:rsid w:val="00AD56F1"/>
    <w:rsid w:val="00AE2211"/>
    <w:rsid w:val="00AE2EB4"/>
    <w:rsid w:val="00AE3D1B"/>
    <w:rsid w:val="00AE4057"/>
    <w:rsid w:val="00AE495D"/>
    <w:rsid w:val="00AE73E7"/>
    <w:rsid w:val="00AE7FC8"/>
    <w:rsid w:val="00AF10D0"/>
    <w:rsid w:val="00AF1954"/>
    <w:rsid w:val="00AF1B04"/>
    <w:rsid w:val="00AF397F"/>
    <w:rsid w:val="00AF4F58"/>
    <w:rsid w:val="00B06E1B"/>
    <w:rsid w:val="00B102D3"/>
    <w:rsid w:val="00B10AC7"/>
    <w:rsid w:val="00B2024C"/>
    <w:rsid w:val="00B21EB2"/>
    <w:rsid w:val="00B2345C"/>
    <w:rsid w:val="00B234DB"/>
    <w:rsid w:val="00B2408C"/>
    <w:rsid w:val="00B243D4"/>
    <w:rsid w:val="00B24658"/>
    <w:rsid w:val="00B27648"/>
    <w:rsid w:val="00B27905"/>
    <w:rsid w:val="00B30926"/>
    <w:rsid w:val="00B315FD"/>
    <w:rsid w:val="00B32A93"/>
    <w:rsid w:val="00B34271"/>
    <w:rsid w:val="00B34C72"/>
    <w:rsid w:val="00B37381"/>
    <w:rsid w:val="00B420B4"/>
    <w:rsid w:val="00B42AFE"/>
    <w:rsid w:val="00B43876"/>
    <w:rsid w:val="00B472FF"/>
    <w:rsid w:val="00B525B6"/>
    <w:rsid w:val="00B525FE"/>
    <w:rsid w:val="00B53263"/>
    <w:rsid w:val="00B53EFF"/>
    <w:rsid w:val="00B63D42"/>
    <w:rsid w:val="00B64DF2"/>
    <w:rsid w:val="00B65206"/>
    <w:rsid w:val="00B657DA"/>
    <w:rsid w:val="00B65DA7"/>
    <w:rsid w:val="00B70863"/>
    <w:rsid w:val="00B71148"/>
    <w:rsid w:val="00B733B4"/>
    <w:rsid w:val="00B7421B"/>
    <w:rsid w:val="00B75007"/>
    <w:rsid w:val="00B7571A"/>
    <w:rsid w:val="00B8098B"/>
    <w:rsid w:val="00B82E24"/>
    <w:rsid w:val="00B8390E"/>
    <w:rsid w:val="00B85F7E"/>
    <w:rsid w:val="00B90912"/>
    <w:rsid w:val="00B93FBA"/>
    <w:rsid w:val="00B94352"/>
    <w:rsid w:val="00B95A5C"/>
    <w:rsid w:val="00B95D4D"/>
    <w:rsid w:val="00B97539"/>
    <w:rsid w:val="00B976EB"/>
    <w:rsid w:val="00BA25B8"/>
    <w:rsid w:val="00BA414C"/>
    <w:rsid w:val="00BA7DD4"/>
    <w:rsid w:val="00BB098B"/>
    <w:rsid w:val="00BB4ECC"/>
    <w:rsid w:val="00BB4EF3"/>
    <w:rsid w:val="00BB6589"/>
    <w:rsid w:val="00BB73F9"/>
    <w:rsid w:val="00BB7B11"/>
    <w:rsid w:val="00BB7D00"/>
    <w:rsid w:val="00BB7F47"/>
    <w:rsid w:val="00BC14BD"/>
    <w:rsid w:val="00BC179D"/>
    <w:rsid w:val="00BC21B4"/>
    <w:rsid w:val="00BC30C3"/>
    <w:rsid w:val="00BC34C4"/>
    <w:rsid w:val="00BC487C"/>
    <w:rsid w:val="00BC4C94"/>
    <w:rsid w:val="00BC545B"/>
    <w:rsid w:val="00BD0FB8"/>
    <w:rsid w:val="00BD1D71"/>
    <w:rsid w:val="00BD5533"/>
    <w:rsid w:val="00BE05A7"/>
    <w:rsid w:val="00BE0D35"/>
    <w:rsid w:val="00BE5DD5"/>
    <w:rsid w:val="00BE701C"/>
    <w:rsid w:val="00BE7477"/>
    <w:rsid w:val="00BF08DF"/>
    <w:rsid w:val="00BF1C0E"/>
    <w:rsid w:val="00BF39FA"/>
    <w:rsid w:val="00BF66D0"/>
    <w:rsid w:val="00BF6E75"/>
    <w:rsid w:val="00BF7806"/>
    <w:rsid w:val="00C04B0F"/>
    <w:rsid w:val="00C04B71"/>
    <w:rsid w:val="00C075AF"/>
    <w:rsid w:val="00C100FA"/>
    <w:rsid w:val="00C10262"/>
    <w:rsid w:val="00C13FAC"/>
    <w:rsid w:val="00C1487E"/>
    <w:rsid w:val="00C15051"/>
    <w:rsid w:val="00C15C49"/>
    <w:rsid w:val="00C1613E"/>
    <w:rsid w:val="00C22F0C"/>
    <w:rsid w:val="00C22FB3"/>
    <w:rsid w:val="00C257BF"/>
    <w:rsid w:val="00C264CA"/>
    <w:rsid w:val="00C27C72"/>
    <w:rsid w:val="00C32E45"/>
    <w:rsid w:val="00C41CD2"/>
    <w:rsid w:val="00C43695"/>
    <w:rsid w:val="00C43917"/>
    <w:rsid w:val="00C441F9"/>
    <w:rsid w:val="00C44608"/>
    <w:rsid w:val="00C44E46"/>
    <w:rsid w:val="00C50DF4"/>
    <w:rsid w:val="00C518F9"/>
    <w:rsid w:val="00C51D6B"/>
    <w:rsid w:val="00C520A4"/>
    <w:rsid w:val="00C574F0"/>
    <w:rsid w:val="00C60DF4"/>
    <w:rsid w:val="00C61035"/>
    <w:rsid w:val="00C64262"/>
    <w:rsid w:val="00C643D6"/>
    <w:rsid w:val="00C653E5"/>
    <w:rsid w:val="00C7043B"/>
    <w:rsid w:val="00C70E7C"/>
    <w:rsid w:val="00C71370"/>
    <w:rsid w:val="00C71C96"/>
    <w:rsid w:val="00C7320B"/>
    <w:rsid w:val="00C73244"/>
    <w:rsid w:val="00C73BDD"/>
    <w:rsid w:val="00C742C1"/>
    <w:rsid w:val="00C7789A"/>
    <w:rsid w:val="00C82119"/>
    <w:rsid w:val="00C8399C"/>
    <w:rsid w:val="00C84880"/>
    <w:rsid w:val="00C9104C"/>
    <w:rsid w:val="00C92A51"/>
    <w:rsid w:val="00C933E2"/>
    <w:rsid w:val="00C93C85"/>
    <w:rsid w:val="00C93D9A"/>
    <w:rsid w:val="00C97AEF"/>
    <w:rsid w:val="00CA0A89"/>
    <w:rsid w:val="00CA1752"/>
    <w:rsid w:val="00CA1F82"/>
    <w:rsid w:val="00CA428E"/>
    <w:rsid w:val="00CA77F1"/>
    <w:rsid w:val="00CB00C6"/>
    <w:rsid w:val="00CB3C62"/>
    <w:rsid w:val="00CB42ED"/>
    <w:rsid w:val="00CB74A6"/>
    <w:rsid w:val="00CC07A9"/>
    <w:rsid w:val="00CC1636"/>
    <w:rsid w:val="00CC1A7E"/>
    <w:rsid w:val="00CC2951"/>
    <w:rsid w:val="00CC39DC"/>
    <w:rsid w:val="00CC3D7F"/>
    <w:rsid w:val="00CC5483"/>
    <w:rsid w:val="00CC726D"/>
    <w:rsid w:val="00CD16F9"/>
    <w:rsid w:val="00CD2836"/>
    <w:rsid w:val="00CD4360"/>
    <w:rsid w:val="00CD43A7"/>
    <w:rsid w:val="00CD44F9"/>
    <w:rsid w:val="00CD7A00"/>
    <w:rsid w:val="00CD7BC2"/>
    <w:rsid w:val="00CE1BEF"/>
    <w:rsid w:val="00CE328A"/>
    <w:rsid w:val="00CE57B5"/>
    <w:rsid w:val="00CE593E"/>
    <w:rsid w:val="00CE7C3C"/>
    <w:rsid w:val="00CF0EB5"/>
    <w:rsid w:val="00CF253C"/>
    <w:rsid w:val="00CF32C8"/>
    <w:rsid w:val="00CF3E9B"/>
    <w:rsid w:val="00CF6766"/>
    <w:rsid w:val="00D0039D"/>
    <w:rsid w:val="00D01286"/>
    <w:rsid w:val="00D06909"/>
    <w:rsid w:val="00D07272"/>
    <w:rsid w:val="00D10F3A"/>
    <w:rsid w:val="00D139BB"/>
    <w:rsid w:val="00D14D73"/>
    <w:rsid w:val="00D17630"/>
    <w:rsid w:val="00D17CA6"/>
    <w:rsid w:val="00D21221"/>
    <w:rsid w:val="00D21EF9"/>
    <w:rsid w:val="00D259A6"/>
    <w:rsid w:val="00D30701"/>
    <w:rsid w:val="00D331DD"/>
    <w:rsid w:val="00D35FED"/>
    <w:rsid w:val="00D37F7B"/>
    <w:rsid w:val="00D402EE"/>
    <w:rsid w:val="00D40B45"/>
    <w:rsid w:val="00D4140E"/>
    <w:rsid w:val="00D437D0"/>
    <w:rsid w:val="00D44937"/>
    <w:rsid w:val="00D44C5E"/>
    <w:rsid w:val="00D44E66"/>
    <w:rsid w:val="00D468E0"/>
    <w:rsid w:val="00D46CC7"/>
    <w:rsid w:val="00D47479"/>
    <w:rsid w:val="00D47DEB"/>
    <w:rsid w:val="00D544AA"/>
    <w:rsid w:val="00D54587"/>
    <w:rsid w:val="00D54C32"/>
    <w:rsid w:val="00D5646B"/>
    <w:rsid w:val="00D578A8"/>
    <w:rsid w:val="00D57E8A"/>
    <w:rsid w:val="00D61761"/>
    <w:rsid w:val="00D62DEB"/>
    <w:rsid w:val="00D638E6"/>
    <w:rsid w:val="00D64187"/>
    <w:rsid w:val="00D6611E"/>
    <w:rsid w:val="00D718A8"/>
    <w:rsid w:val="00D71CD4"/>
    <w:rsid w:val="00D72C2F"/>
    <w:rsid w:val="00D7518A"/>
    <w:rsid w:val="00D763B3"/>
    <w:rsid w:val="00D77700"/>
    <w:rsid w:val="00D77825"/>
    <w:rsid w:val="00D8039B"/>
    <w:rsid w:val="00D84F69"/>
    <w:rsid w:val="00D862F9"/>
    <w:rsid w:val="00D86F01"/>
    <w:rsid w:val="00D902DD"/>
    <w:rsid w:val="00D90FCC"/>
    <w:rsid w:val="00D918F0"/>
    <w:rsid w:val="00D97DCA"/>
    <w:rsid w:val="00DA0928"/>
    <w:rsid w:val="00DA13C9"/>
    <w:rsid w:val="00DA35B6"/>
    <w:rsid w:val="00DA35BE"/>
    <w:rsid w:val="00DA49D1"/>
    <w:rsid w:val="00DA605A"/>
    <w:rsid w:val="00DA6D51"/>
    <w:rsid w:val="00DB0401"/>
    <w:rsid w:val="00DB088A"/>
    <w:rsid w:val="00DB13D7"/>
    <w:rsid w:val="00DB19E0"/>
    <w:rsid w:val="00DB776A"/>
    <w:rsid w:val="00DB7B48"/>
    <w:rsid w:val="00DC1056"/>
    <w:rsid w:val="00DC2D1C"/>
    <w:rsid w:val="00DC3504"/>
    <w:rsid w:val="00DC464E"/>
    <w:rsid w:val="00DC55DA"/>
    <w:rsid w:val="00DC5B2A"/>
    <w:rsid w:val="00DC6548"/>
    <w:rsid w:val="00DC79B8"/>
    <w:rsid w:val="00DC79D3"/>
    <w:rsid w:val="00DD0D46"/>
    <w:rsid w:val="00DD22B9"/>
    <w:rsid w:val="00DD450A"/>
    <w:rsid w:val="00DD5DC2"/>
    <w:rsid w:val="00DD79E1"/>
    <w:rsid w:val="00DE0BE7"/>
    <w:rsid w:val="00DE1823"/>
    <w:rsid w:val="00DE6418"/>
    <w:rsid w:val="00DE74B9"/>
    <w:rsid w:val="00DF3E3E"/>
    <w:rsid w:val="00DF3ECE"/>
    <w:rsid w:val="00DF6DDE"/>
    <w:rsid w:val="00E009AB"/>
    <w:rsid w:val="00E02D6B"/>
    <w:rsid w:val="00E06415"/>
    <w:rsid w:val="00E068A1"/>
    <w:rsid w:val="00E0709E"/>
    <w:rsid w:val="00E07E69"/>
    <w:rsid w:val="00E07E8C"/>
    <w:rsid w:val="00E15755"/>
    <w:rsid w:val="00E15B42"/>
    <w:rsid w:val="00E15D2F"/>
    <w:rsid w:val="00E1625D"/>
    <w:rsid w:val="00E20245"/>
    <w:rsid w:val="00E32E8D"/>
    <w:rsid w:val="00E35153"/>
    <w:rsid w:val="00E43C5E"/>
    <w:rsid w:val="00E44E8F"/>
    <w:rsid w:val="00E518C8"/>
    <w:rsid w:val="00E51D7F"/>
    <w:rsid w:val="00E5212F"/>
    <w:rsid w:val="00E53597"/>
    <w:rsid w:val="00E556EB"/>
    <w:rsid w:val="00E57090"/>
    <w:rsid w:val="00E573F6"/>
    <w:rsid w:val="00E576D1"/>
    <w:rsid w:val="00E602AB"/>
    <w:rsid w:val="00E619FD"/>
    <w:rsid w:val="00E61D8C"/>
    <w:rsid w:val="00E62515"/>
    <w:rsid w:val="00E64280"/>
    <w:rsid w:val="00E66222"/>
    <w:rsid w:val="00E6720C"/>
    <w:rsid w:val="00E71194"/>
    <w:rsid w:val="00E738C9"/>
    <w:rsid w:val="00E74EFA"/>
    <w:rsid w:val="00E76128"/>
    <w:rsid w:val="00E8051D"/>
    <w:rsid w:val="00E81AE1"/>
    <w:rsid w:val="00E81BD6"/>
    <w:rsid w:val="00E8443F"/>
    <w:rsid w:val="00E85D3A"/>
    <w:rsid w:val="00E86787"/>
    <w:rsid w:val="00E90B0B"/>
    <w:rsid w:val="00E92C8A"/>
    <w:rsid w:val="00EA0608"/>
    <w:rsid w:val="00EA0A1E"/>
    <w:rsid w:val="00EA191C"/>
    <w:rsid w:val="00EA22E4"/>
    <w:rsid w:val="00EA3453"/>
    <w:rsid w:val="00EA38F7"/>
    <w:rsid w:val="00EA5E29"/>
    <w:rsid w:val="00EA68DD"/>
    <w:rsid w:val="00EA75B8"/>
    <w:rsid w:val="00EB0095"/>
    <w:rsid w:val="00EB0700"/>
    <w:rsid w:val="00EB08B3"/>
    <w:rsid w:val="00EB0AA4"/>
    <w:rsid w:val="00EB340C"/>
    <w:rsid w:val="00EB3503"/>
    <w:rsid w:val="00EB52D5"/>
    <w:rsid w:val="00EB6825"/>
    <w:rsid w:val="00EB70E6"/>
    <w:rsid w:val="00EC089C"/>
    <w:rsid w:val="00EC1955"/>
    <w:rsid w:val="00EC333A"/>
    <w:rsid w:val="00EC4C7B"/>
    <w:rsid w:val="00EC6684"/>
    <w:rsid w:val="00EC73CB"/>
    <w:rsid w:val="00ED0389"/>
    <w:rsid w:val="00ED69A4"/>
    <w:rsid w:val="00ED70DB"/>
    <w:rsid w:val="00ED7115"/>
    <w:rsid w:val="00ED7254"/>
    <w:rsid w:val="00EE0E3A"/>
    <w:rsid w:val="00EE51FF"/>
    <w:rsid w:val="00EE6265"/>
    <w:rsid w:val="00EE641F"/>
    <w:rsid w:val="00EE7B34"/>
    <w:rsid w:val="00EF602D"/>
    <w:rsid w:val="00EF62B5"/>
    <w:rsid w:val="00EF6EBD"/>
    <w:rsid w:val="00F020B8"/>
    <w:rsid w:val="00F03F03"/>
    <w:rsid w:val="00F06221"/>
    <w:rsid w:val="00F157AB"/>
    <w:rsid w:val="00F16A3B"/>
    <w:rsid w:val="00F20DBF"/>
    <w:rsid w:val="00F213FF"/>
    <w:rsid w:val="00F2148D"/>
    <w:rsid w:val="00F24477"/>
    <w:rsid w:val="00F24DDC"/>
    <w:rsid w:val="00F27181"/>
    <w:rsid w:val="00F30A70"/>
    <w:rsid w:val="00F32BE6"/>
    <w:rsid w:val="00F3585C"/>
    <w:rsid w:val="00F371DD"/>
    <w:rsid w:val="00F40D3A"/>
    <w:rsid w:val="00F44097"/>
    <w:rsid w:val="00F44F5C"/>
    <w:rsid w:val="00F4622E"/>
    <w:rsid w:val="00F50864"/>
    <w:rsid w:val="00F53871"/>
    <w:rsid w:val="00F5403C"/>
    <w:rsid w:val="00F551CA"/>
    <w:rsid w:val="00F5676A"/>
    <w:rsid w:val="00F577E7"/>
    <w:rsid w:val="00F62A67"/>
    <w:rsid w:val="00F62A81"/>
    <w:rsid w:val="00F65E86"/>
    <w:rsid w:val="00F66DFD"/>
    <w:rsid w:val="00F6790E"/>
    <w:rsid w:val="00F74AA8"/>
    <w:rsid w:val="00F76663"/>
    <w:rsid w:val="00F82CEC"/>
    <w:rsid w:val="00F83B6B"/>
    <w:rsid w:val="00F8486E"/>
    <w:rsid w:val="00F856DC"/>
    <w:rsid w:val="00F861B3"/>
    <w:rsid w:val="00F87A8E"/>
    <w:rsid w:val="00F91CC9"/>
    <w:rsid w:val="00F92B0F"/>
    <w:rsid w:val="00F939E0"/>
    <w:rsid w:val="00F93AE4"/>
    <w:rsid w:val="00F94014"/>
    <w:rsid w:val="00F94717"/>
    <w:rsid w:val="00F94790"/>
    <w:rsid w:val="00F9524A"/>
    <w:rsid w:val="00F961E5"/>
    <w:rsid w:val="00F96795"/>
    <w:rsid w:val="00F96DB6"/>
    <w:rsid w:val="00FA008F"/>
    <w:rsid w:val="00FA046C"/>
    <w:rsid w:val="00FA07C0"/>
    <w:rsid w:val="00FA0D10"/>
    <w:rsid w:val="00FA0D2E"/>
    <w:rsid w:val="00FA2C01"/>
    <w:rsid w:val="00FA2D45"/>
    <w:rsid w:val="00FA2E6A"/>
    <w:rsid w:val="00FA3D5A"/>
    <w:rsid w:val="00FA3FF5"/>
    <w:rsid w:val="00FA560F"/>
    <w:rsid w:val="00FA6C9E"/>
    <w:rsid w:val="00FA7704"/>
    <w:rsid w:val="00FB1D97"/>
    <w:rsid w:val="00FB34BE"/>
    <w:rsid w:val="00FB3857"/>
    <w:rsid w:val="00FB7EBB"/>
    <w:rsid w:val="00FC35DE"/>
    <w:rsid w:val="00FC3B98"/>
    <w:rsid w:val="00FC4BE8"/>
    <w:rsid w:val="00FD0854"/>
    <w:rsid w:val="00FD1922"/>
    <w:rsid w:val="00FD2974"/>
    <w:rsid w:val="00FD3C06"/>
    <w:rsid w:val="00FD613E"/>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4F7587"/>
    <w:pPr>
      <w:pageBreakBefore w:val="0"/>
      <w:numPr>
        <w:ilvl w:val="1"/>
      </w:numPr>
      <w:spacing w:before="240"/>
      <w:ind w:hanging="614"/>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4F7587"/>
    <w:rPr>
      <w:rFonts w:ascii="Arial" w:eastAsia="Times New Roman" w:hAnsi="Arial"/>
      <w:b/>
      <w:sz w:val="28"/>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24ADB643B02748AD712FD7799DC21E" ma:contentTypeVersion="1" ma:contentTypeDescription="Create a new document." ma:contentTypeScope="" ma:versionID="c4d2027de48e4a8b7800e97c799a5836">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IconOverlay xmlns="http://schemas.microsoft.com/sharepoint/v4" xsi:nil="true"/>
  </documentManagement>
</p:properties>
</file>

<file path=customXml/itemProps1.xml><?xml version="1.0" encoding="utf-8"?>
<ds:datastoreItem xmlns:ds="http://schemas.openxmlformats.org/officeDocument/2006/customXml" ds:itemID="{C378F472-B752-4700-830A-6FE011D130AD}"/>
</file>

<file path=customXml/itemProps2.xml><?xml version="1.0" encoding="utf-8"?>
<ds:datastoreItem xmlns:ds="http://schemas.openxmlformats.org/officeDocument/2006/customXml" ds:itemID="{30E1CB4E-6122-4DD1-8E5E-0225495E57CA}"/>
</file>

<file path=customXml/itemProps3.xml><?xml version="1.0" encoding="utf-8"?>
<ds:datastoreItem xmlns:ds="http://schemas.openxmlformats.org/officeDocument/2006/customXml" ds:itemID="{45619FE9-6509-4D49-BD44-C5C042E6E1E1}"/>
</file>

<file path=customXml/itemProps4.xml><?xml version="1.0" encoding="utf-8"?>
<ds:datastoreItem xmlns:ds="http://schemas.openxmlformats.org/officeDocument/2006/customXml" ds:itemID="{DB1A6761-B98A-40A1-8434-E0857884B6DD}"/>
</file>

<file path=customXml/itemProps5.xml><?xml version="1.0" encoding="utf-8"?>
<ds:datastoreItem xmlns:ds="http://schemas.openxmlformats.org/officeDocument/2006/customXml" ds:itemID="{EF72D132-1EE2-4333-BD86-61DD28073222}"/>
</file>

<file path=docProps/app.xml><?xml version="1.0" encoding="utf-8"?>
<Properties xmlns="http://schemas.openxmlformats.org/officeDocument/2006/extended-properties" xmlns:vt="http://schemas.openxmlformats.org/officeDocument/2006/docPropsVTypes">
  <Template>Documentation Template.dot</Template>
  <TotalTime>1662</TotalTime>
  <Pages>12</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20982</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Whittle</dc:creator>
  <cp:keywords/>
  <dc:description/>
  <cp:lastModifiedBy>arndt</cp:lastModifiedBy>
  <cp:revision>41</cp:revision>
  <cp:lastPrinted>2013-09-15T14:12:00Z</cp:lastPrinted>
  <dcterms:created xsi:type="dcterms:W3CDTF">2012-04-17T11:48:00Z</dcterms:created>
  <dcterms:modified xsi:type="dcterms:W3CDTF">2013-10-30T19:33:00Z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0x010100CF24ADB643B02748AD712FD7799DC21E</vt:lpwstr>
  </property>
</Properties>
</file>