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2B" w:rsidRDefault="00EE2482" w:rsidP="00BD4CF7">
      <w:pPr>
        <w:pStyle w:val="TOCHeading"/>
      </w:pPr>
      <w:bookmarkStart w:id="0" w:name="_Toc134518204"/>
      <w:bookmarkStart w:id="1" w:name="_Toc136313658"/>
      <w:bookmarkStart w:id="2" w:name="_Toc23587312"/>
      <w:bookmarkStart w:id="3" w:name="_Toc23590042"/>
      <w:bookmarkStart w:id="4" w:name="_Toc23760116"/>
      <w:bookmarkStart w:id="5" w:name="_Toc23760634"/>
      <w:bookmarkStart w:id="6" w:name="_Toc32557369"/>
      <w:bookmarkStart w:id="7" w:name="_GoBack"/>
      <w:bookmarkEnd w:id="7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1499235</wp:posOffset>
                </wp:positionH>
                <wp:positionV relativeFrom="page">
                  <wp:posOffset>2012315</wp:posOffset>
                </wp:positionV>
                <wp:extent cx="5534025" cy="1807210"/>
                <wp:effectExtent l="3810" t="254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80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94F" w:rsidRPr="00BD4CF7" w:rsidRDefault="005D194F" w:rsidP="00BD4CF7">
                            <w:r w:rsidRPr="00BD4CF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8.05pt;margin-top:158.45pt;width:435.75pt;height:142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uADuAIAALo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" filled="f" stroked="f">
                <v:textbox>
                  <w:txbxContent>
                    <w:p w:rsidR="005D194F" w:rsidRPr="00BD4CF7" w:rsidRDefault="005D194F" w:rsidP="00BD4CF7">
                      <w:r w:rsidRPr="00BD4CF7">
                        <w:t xml:space="preserve">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>
                <wp:simplePos x="0" y="0"/>
                <wp:positionH relativeFrom="page">
                  <wp:posOffset>870585</wp:posOffset>
                </wp:positionH>
                <wp:positionV relativeFrom="page">
                  <wp:posOffset>1875790</wp:posOffset>
                </wp:positionV>
                <wp:extent cx="5486400" cy="2266950"/>
                <wp:effectExtent l="3810" t="0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194F" w:rsidRDefault="00BD4CF7" w:rsidP="002D5FEB">
                            <w:pPr>
                              <w:pStyle w:val="Subtitle"/>
                            </w:pPr>
                            <w:r>
                              <w:t>Triggering the 64-bit expansion process</w:t>
                            </w:r>
                          </w:p>
                          <w:p w:rsidR="005D194F" w:rsidRDefault="005D194F" w:rsidP="00586B71"/>
                          <w:p w:rsidR="00BD4CF7" w:rsidRDefault="00BD4CF7" w:rsidP="00586B71">
                            <w:r>
                              <w:t>For Thomson Reuters only</w:t>
                            </w:r>
                            <w:r w:rsidR="006029A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68.55pt;margin-top:147.7pt;width:6in;height:178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QnuA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" o:allowoverlap="f" filled="f" stroked="f">
                <v:textbox>
                  <w:txbxContent>
                    <w:p w:rsidR="005D194F" w:rsidRDefault="00BD4CF7" w:rsidP="002D5FEB">
                      <w:pPr>
                        <w:pStyle w:val="Subtitle"/>
                      </w:pPr>
                      <w:r>
                        <w:t>Triggering the 64-bit expansion process</w:t>
                      </w:r>
                    </w:p>
                    <w:p w:rsidR="005D194F" w:rsidRDefault="005D194F" w:rsidP="00586B71"/>
                    <w:p w:rsidR="00BD4CF7" w:rsidRDefault="00BD4CF7" w:rsidP="00586B71">
                      <w:r>
                        <w:t>For Thomson Reuters only</w:t>
                      </w:r>
                      <w:r w:rsidR="006029A2">
                        <w:t xml:space="preserve">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637AA">
        <w:br w:type="page"/>
      </w:r>
      <w:bookmarkEnd w:id="0"/>
      <w:bookmarkEnd w:id="1"/>
      <w:bookmarkEnd w:id="2"/>
      <w:bookmarkEnd w:id="3"/>
      <w:bookmarkEnd w:id="4"/>
      <w:bookmarkEnd w:id="5"/>
      <w:bookmarkEnd w:id="6"/>
    </w:p>
    <w:p w:rsidR="007637AA" w:rsidRDefault="000F648C" w:rsidP="00F4712B">
      <w:pPr>
        <w:pStyle w:val="Heading1"/>
      </w:pPr>
      <w:bookmarkStart w:id="8" w:name="_Toc275884506"/>
      <w:r>
        <w:lastRenderedPageBreak/>
        <w:t>Overview</w:t>
      </w:r>
      <w:bookmarkEnd w:id="8"/>
    </w:p>
    <w:p w:rsidR="000F648C" w:rsidRDefault="00BD4CF7" w:rsidP="000F648C">
      <w:p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This document details the 64-bit aggregate expansion process without requiring the addition of disks.</w:t>
      </w:r>
      <w:r w:rsidR="00B63046">
        <w:rPr>
          <w:rFonts w:cs="Arial"/>
          <w:color w:val="000000" w:themeColor="text1"/>
        </w:rPr>
        <w:t xml:space="preserve"> The expansion process updates the format of the indirect blocks for all volumes within the aggregate and the aggregate to the 64-bit format.</w:t>
      </w:r>
    </w:p>
    <w:p w:rsidR="007637AA" w:rsidRDefault="00BD4CF7" w:rsidP="007C18BC">
      <w:pPr>
        <w:pStyle w:val="Heading1"/>
      </w:pPr>
      <w:r>
        <w:t>requirements</w:t>
      </w:r>
    </w:p>
    <w:p w:rsidR="00BF357F" w:rsidRDefault="00BD4CF7" w:rsidP="000B3944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All FlexCache volumes must be destroyed</w:t>
      </w:r>
    </w:p>
    <w:p w:rsidR="00BD4CF7" w:rsidRDefault="00BD4CF7" w:rsidP="000B3944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All volumes within the aggregate being expanded *</w:t>
      </w:r>
      <w:r w:rsidRPr="00BD4CF7">
        <w:rPr>
          <w:rFonts w:cs="Arial"/>
          <w:b/>
          <w:color w:val="000000" w:themeColor="text1"/>
          <w:szCs w:val="20"/>
        </w:rPr>
        <w:t>must</w:t>
      </w:r>
      <w:r>
        <w:rPr>
          <w:rFonts w:cs="Arial"/>
          <w:color w:val="000000" w:themeColor="text1"/>
          <w:szCs w:val="20"/>
        </w:rPr>
        <w:t>* be online</w:t>
      </w:r>
    </w:p>
    <w:p w:rsidR="00BD4CF7" w:rsidRDefault="00BD4CF7" w:rsidP="000B3944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The aggregate should not contain any snapmirror destination</w:t>
      </w:r>
      <w:r w:rsidR="00CE6290">
        <w:rPr>
          <w:rFonts w:cs="Arial"/>
          <w:color w:val="000000" w:themeColor="text1"/>
          <w:szCs w:val="20"/>
        </w:rPr>
        <w:t>s</w:t>
      </w:r>
    </w:p>
    <w:p w:rsidR="00425D94" w:rsidRDefault="00425D94" w:rsidP="000B3944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The filer must be in the </w:t>
      </w:r>
      <w:r w:rsidRPr="00425D94">
        <w:rPr>
          <w:rFonts w:ascii="Courier New" w:hAnsi="Courier New" w:cs="Courier New"/>
          <w:color w:val="000000" w:themeColor="text1"/>
          <w:szCs w:val="20"/>
        </w:rPr>
        <w:t>diag</w:t>
      </w:r>
      <w:r>
        <w:rPr>
          <w:rFonts w:cs="Arial"/>
          <w:color w:val="000000" w:themeColor="text1"/>
          <w:szCs w:val="20"/>
        </w:rPr>
        <w:t xml:space="preserve"> mode (Command: </w:t>
      </w:r>
      <w:r w:rsidRPr="00425D94">
        <w:rPr>
          <w:rFonts w:ascii="Courier New" w:hAnsi="Courier New" w:cs="Courier New"/>
          <w:color w:val="000000" w:themeColor="text1"/>
          <w:szCs w:val="20"/>
        </w:rPr>
        <w:t>priv set diag</w:t>
      </w:r>
      <w:r>
        <w:rPr>
          <w:rFonts w:cs="Arial"/>
          <w:color w:val="000000" w:themeColor="text1"/>
          <w:szCs w:val="20"/>
        </w:rPr>
        <w:t>)</w:t>
      </w:r>
    </w:p>
    <w:p w:rsidR="00CE6290" w:rsidRDefault="00DA459D" w:rsidP="000B3944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Each volume</w:t>
      </w:r>
      <w:r w:rsidR="00CE6290">
        <w:rPr>
          <w:rFonts w:cs="Arial"/>
          <w:color w:val="000000" w:themeColor="text1"/>
          <w:szCs w:val="20"/>
        </w:rPr>
        <w:t xml:space="preserve"> within the aggregate </w:t>
      </w:r>
      <w:r>
        <w:rPr>
          <w:rFonts w:cs="Arial"/>
          <w:color w:val="000000" w:themeColor="text1"/>
          <w:szCs w:val="20"/>
        </w:rPr>
        <w:t xml:space="preserve">and the aggregate itself </w:t>
      </w:r>
      <w:r w:rsidR="00CE6290">
        <w:rPr>
          <w:rFonts w:cs="Arial"/>
          <w:color w:val="000000" w:themeColor="text1"/>
          <w:szCs w:val="20"/>
        </w:rPr>
        <w:t xml:space="preserve">should </w:t>
      </w:r>
      <w:r>
        <w:rPr>
          <w:rFonts w:cs="Arial"/>
          <w:color w:val="000000" w:themeColor="text1"/>
          <w:szCs w:val="20"/>
        </w:rPr>
        <w:t xml:space="preserve">have </w:t>
      </w:r>
      <w:r w:rsidR="00371A71">
        <w:rPr>
          <w:rFonts w:cs="Arial"/>
          <w:color w:val="000000" w:themeColor="text1"/>
          <w:szCs w:val="20"/>
        </w:rPr>
        <w:t>at least</w:t>
      </w:r>
      <w:r>
        <w:rPr>
          <w:rFonts w:cs="Arial"/>
          <w:color w:val="000000" w:themeColor="text1"/>
          <w:szCs w:val="20"/>
        </w:rPr>
        <w:t xml:space="preserve"> 5% free space</w:t>
      </w:r>
    </w:p>
    <w:p w:rsidR="003532B8" w:rsidRDefault="003532B8" w:rsidP="000B3944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The aggregate should not contain any volumes marked as </w:t>
      </w:r>
      <w:r w:rsidR="00371A71">
        <w:rPr>
          <w:rFonts w:cs="Arial"/>
          <w:color w:val="000000" w:themeColor="text1"/>
          <w:szCs w:val="20"/>
        </w:rPr>
        <w:t>read-only</w:t>
      </w:r>
    </w:p>
    <w:p w:rsidR="00937EF9" w:rsidRDefault="00937EF9" w:rsidP="000B3944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The expansion process must finish on all volumes prior to triggering DataMotion.</w:t>
      </w:r>
    </w:p>
    <w:p w:rsidR="006029A2" w:rsidRPr="00352579" w:rsidRDefault="009D6631" w:rsidP="00352579">
      <w:pPr>
        <w:pStyle w:val="BodyText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The entire aggregate must be expanded to 64-bit. </w:t>
      </w:r>
    </w:p>
    <w:p w:rsidR="007A0DC1" w:rsidRDefault="007A0DC1" w:rsidP="007A0DC1">
      <w:pPr>
        <w:pStyle w:val="BodyText"/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000000" w:themeColor="text1"/>
          <w:szCs w:val="20"/>
        </w:rPr>
      </w:pPr>
    </w:p>
    <w:p w:rsidR="00820E4A" w:rsidRDefault="00BD4CF7" w:rsidP="001A07A9">
      <w:pPr>
        <w:pStyle w:val="Heading1"/>
      </w:pPr>
      <w:r>
        <w:t>64-bit expansion process</w:t>
      </w:r>
    </w:p>
    <w:p w:rsidR="007A0DC1" w:rsidRDefault="007A0DC1" w:rsidP="00BD4CF7">
      <w:pPr>
        <w:pStyle w:val="BodyText"/>
      </w:pPr>
      <w:r w:rsidRPr="007A0DC1">
        <w:rPr>
          <w:b/>
        </w:rPr>
        <w:t>Assumption:</w:t>
      </w:r>
      <w:r>
        <w:t xml:space="preserve"> The aggregate and volumes are 7-mode only.</w:t>
      </w:r>
    </w:p>
    <w:p w:rsidR="009D6631" w:rsidRDefault="009D6631" w:rsidP="00BD4CF7">
      <w:pPr>
        <w:pStyle w:val="BodyText"/>
      </w:pPr>
    </w:p>
    <w:p w:rsidR="00425D94" w:rsidRDefault="00425D94" w:rsidP="00425D94">
      <w:pPr>
        <w:pStyle w:val="BodyText"/>
      </w:pPr>
      <w:r>
        <w:t xml:space="preserve">In certain scenarios, </w:t>
      </w:r>
      <w:r w:rsidRPr="00425D94">
        <w:t xml:space="preserve">a 32-bit aggregate and its </w:t>
      </w:r>
      <w:r>
        <w:t xml:space="preserve">flexible </w:t>
      </w:r>
      <w:r w:rsidRPr="00425D94">
        <w:t>volumes</w:t>
      </w:r>
      <w:r>
        <w:t xml:space="preserve"> can be expanded</w:t>
      </w:r>
      <w:r w:rsidRPr="00425D94">
        <w:t xml:space="preserve"> to 64-bit without adding </w:t>
      </w:r>
      <w:r>
        <w:t xml:space="preserve">any </w:t>
      </w:r>
      <w:r w:rsidRPr="00425D94">
        <w:t>new disks.</w:t>
      </w:r>
    </w:p>
    <w:p w:rsidR="00425D94" w:rsidRDefault="00DA459D" w:rsidP="00425D94">
      <w:pPr>
        <w:pStyle w:val="BodyText"/>
      </w:pPr>
      <w:r>
        <w:t>The command</w:t>
      </w:r>
      <w:r w:rsidR="00425D94">
        <w:t xml:space="preserve"> to trigger the expansion process in this case </w:t>
      </w:r>
      <w:r>
        <w:t>is</w:t>
      </w:r>
      <w:r w:rsidR="00425D94">
        <w:t>:</w:t>
      </w:r>
    </w:p>
    <w:p w:rsidR="00425D94" w:rsidRDefault="00425D94" w:rsidP="00425D94">
      <w:pPr>
        <w:pStyle w:val="BodyText"/>
        <w:rPr>
          <w:rFonts w:ascii="Courier New" w:hAnsi="Courier New" w:cs="Courier New"/>
        </w:rPr>
      </w:pPr>
      <w:r w:rsidRPr="00425D94">
        <w:rPr>
          <w:rFonts w:ascii="Courier New" w:hAnsi="Courier New" w:cs="Courier New"/>
        </w:rPr>
        <w:t xml:space="preserve">aggr 64bit-upgrade start &lt;aggr&gt; [ -mode { check | normal } ] </w:t>
      </w:r>
    </w:p>
    <w:p w:rsidR="00B63046" w:rsidRDefault="00B63046" w:rsidP="006C7E88">
      <w:pPr>
        <w:pStyle w:val="BodyText"/>
        <w:rPr>
          <w:rFonts w:asciiTheme="minorHAnsi" w:hAnsiTheme="minorHAnsi" w:cstheme="minorHAnsi"/>
        </w:rPr>
      </w:pPr>
      <w:r w:rsidRPr="00B63046">
        <w:rPr>
          <w:rFonts w:asciiTheme="minorHAnsi" w:hAnsiTheme="minorHAnsi" w:cstheme="minorHAnsi"/>
          <w:b/>
        </w:rPr>
        <w:t>Note:</w:t>
      </w:r>
      <w:r w:rsidRPr="00B63046">
        <w:rPr>
          <w:rFonts w:asciiTheme="minorHAnsi" w:hAnsiTheme="minorHAnsi" w:cstheme="minorHAnsi"/>
        </w:rPr>
        <w:t xml:space="preserve"> Since disks are not being added, please use the “c</w:t>
      </w:r>
      <w:r w:rsidRPr="00B63046">
        <w:rPr>
          <w:rFonts w:ascii="Courier New" w:hAnsi="Courier New" w:cs="Courier New"/>
        </w:rPr>
        <w:t>heck</w:t>
      </w:r>
      <w:r w:rsidRPr="00B63046">
        <w:rPr>
          <w:rFonts w:asciiTheme="minorHAnsi" w:hAnsiTheme="minorHAnsi" w:cstheme="minorHAnsi"/>
        </w:rPr>
        <w:t xml:space="preserve">” command </w:t>
      </w:r>
      <w:r>
        <w:rPr>
          <w:rFonts w:asciiTheme="minorHAnsi" w:hAnsiTheme="minorHAnsi" w:cstheme="minorHAnsi"/>
        </w:rPr>
        <w:t xml:space="preserve">first </w:t>
      </w:r>
      <w:r w:rsidRPr="00B63046">
        <w:rPr>
          <w:rFonts w:asciiTheme="minorHAnsi" w:hAnsiTheme="minorHAnsi" w:cstheme="minorHAnsi"/>
        </w:rPr>
        <w:t>to ensure the aggregates and volumes have sufficient free space for the 64-bit expansion process.</w:t>
      </w:r>
    </w:p>
    <w:p w:rsidR="006029A2" w:rsidRDefault="006029A2" w:rsidP="006C7E88">
      <w:pPr>
        <w:pStyle w:val="BodyText"/>
        <w:rPr>
          <w:rFonts w:asciiTheme="minorHAnsi" w:hAnsiTheme="minorHAnsi" w:cstheme="minorHAnsi"/>
        </w:rPr>
      </w:pPr>
      <w:r w:rsidRPr="006029A2">
        <w:rPr>
          <w:rFonts w:asciiTheme="minorHAnsi" w:hAnsiTheme="minorHAnsi" w:cstheme="minorHAnsi"/>
          <w:b/>
        </w:rPr>
        <w:t>Note:</w:t>
      </w:r>
      <w:r>
        <w:rPr>
          <w:rFonts w:asciiTheme="minorHAnsi" w:hAnsiTheme="minorHAnsi" w:cstheme="minorHAnsi"/>
        </w:rPr>
        <w:t xml:space="preserve"> Preferably, 64-bit expansion should be performed one aggregate at a time to minimize impact to system performance.</w:t>
      </w:r>
    </w:p>
    <w:p w:rsidR="005F7BE5" w:rsidRDefault="005F7BE5" w:rsidP="006C7E88">
      <w:pPr>
        <w:pStyle w:val="BodyText"/>
        <w:rPr>
          <w:rFonts w:asciiTheme="minorHAnsi" w:hAnsiTheme="minorHAnsi" w:cstheme="minorHAnsi"/>
        </w:rPr>
      </w:pPr>
    </w:p>
    <w:p w:rsidR="009D6631" w:rsidRPr="009D6631" w:rsidRDefault="009D6631" w:rsidP="009D6631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command</w:t>
      </w:r>
      <w:r w:rsidRPr="009D6631">
        <w:rPr>
          <w:rFonts w:asciiTheme="minorHAnsi" w:hAnsiTheme="minorHAnsi" w:cstheme="minorHAnsi"/>
        </w:rPr>
        <w:t xml:space="preserve"> must be triggered on the aggregate and not for an individual volume. The process can be monitored using the </w:t>
      </w:r>
      <w:r w:rsidRPr="009D6631">
        <w:rPr>
          <w:rFonts w:ascii="Courier New" w:hAnsi="Courier New" w:cs="Courier New"/>
        </w:rPr>
        <w:t>status</w:t>
      </w:r>
      <w:r w:rsidRPr="009D6631">
        <w:rPr>
          <w:rFonts w:asciiTheme="minorHAnsi" w:hAnsiTheme="minorHAnsi" w:cstheme="minorHAnsi"/>
        </w:rPr>
        <w:t xml:space="preserve"> command.</w:t>
      </w:r>
    </w:p>
    <w:p w:rsidR="006C7E88" w:rsidRPr="00DA459D" w:rsidRDefault="00DA459D" w:rsidP="00425D94">
      <w:pPr>
        <w:pStyle w:val="BodyText"/>
        <w:rPr>
          <w:rFonts w:cs="Arial"/>
        </w:rPr>
      </w:pPr>
      <w:r w:rsidRPr="00DA459D">
        <w:rPr>
          <w:rFonts w:cs="Arial"/>
        </w:rPr>
        <w:t>The command to check the status of the expansion process is:</w:t>
      </w:r>
    </w:p>
    <w:p w:rsidR="00DA459D" w:rsidRPr="00DA459D" w:rsidRDefault="00DA459D" w:rsidP="00DA459D">
      <w:pPr>
        <w:pStyle w:val="BodyText"/>
        <w:rPr>
          <w:rFonts w:ascii="Courier New" w:hAnsi="Courier New" w:cs="Courier New"/>
        </w:rPr>
      </w:pPr>
      <w:r w:rsidRPr="00DA459D">
        <w:rPr>
          <w:rFonts w:ascii="Courier New" w:hAnsi="Courier New" w:cs="Courier New"/>
        </w:rPr>
        <w:t>aggr 64bit-upgrade status &lt;aggr_name&gt; [ -all ]</w:t>
      </w:r>
    </w:p>
    <w:p w:rsidR="00DA459D" w:rsidRPr="00DA459D" w:rsidRDefault="00DA459D" w:rsidP="00DA459D">
      <w:pPr>
        <w:pStyle w:val="BodyText"/>
        <w:rPr>
          <w:rFonts w:cs="Arial"/>
        </w:rPr>
      </w:pPr>
      <w:r w:rsidRPr="00DA459D">
        <w:rPr>
          <w:rFonts w:cs="Arial"/>
        </w:rPr>
        <w:t xml:space="preserve">Please ensure that the </w:t>
      </w:r>
      <w:r w:rsidRPr="00DA459D">
        <w:rPr>
          <w:rFonts w:ascii="Courier New" w:hAnsi="Courier New" w:cs="Courier New"/>
        </w:rPr>
        <w:t>status</w:t>
      </w:r>
      <w:r w:rsidRPr="00DA459D">
        <w:rPr>
          <w:rFonts w:cs="Arial"/>
        </w:rPr>
        <w:t xml:space="preserve"> command does not show any in-progress expansion activity on the aggregate or any volume within the aggregate prior to </w:t>
      </w:r>
      <w:r w:rsidR="00371A71">
        <w:rPr>
          <w:rFonts w:cs="Arial"/>
        </w:rPr>
        <w:t>initiating</w:t>
      </w:r>
      <w:r w:rsidRPr="00DA459D">
        <w:rPr>
          <w:rFonts w:cs="Arial"/>
        </w:rPr>
        <w:t xml:space="preserve"> DataMotion for vfilers.</w:t>
      </w:r>
    </w:p>
    <w:p w:rsidR="00DA459D" w:rsidRDefault="00DA459D" w:rsidP="00425D94">
      <w:pPr>
        <w:pStyle w:val="BodyText"/>
        <w:rPr>
          <w:rFonts w:ascii="Courier New" w:hAnsi="Courier New" w:cs="Courier New"/>
        </w:rPr>
      </w:pPr>
    </w:p>
    <w:p w:rsidR="00CE6290" w:rsidRDefault="00CE6290" w:rsidP="00425D94">
      <w:pPr>
        <w:pStyle w:val="BodyText"/>
        <w:rPr>
          <w:rFonts w:cs="Arial"/>
        </w:rPr>
      </w:pPr>
      <w:r>
        <w:rPr>
          <w:rFonts w:cs="Arial"/>
        </w:rPr>
        <w:t xml:space="preserve">After the expansion process is </w:t>
      </w:r>
      <w:r w:rsidR="00B9283E">
        <w:rPr>
          <w:rFonts w:cs="Arial"/>
        </w:rPr>
        <w:t>trigger</w:t>
      </w:r>
      <w:r>
        <w:rPr>
          <w:rFonts w:cs="Arial"/>
        </w:rPr>
        <w:t xml:space="preserve">ed, you can </w:t>
      </w:r>
      <w:r w:rsidR="00215494">
        <w:rPr>
          <w:rFonts w:cs="Arial"/>
        </w:rPr>
        <w:t>con</w:t>
      </w:r>
      <w:r>
        <w:rPr>
          <w:rFonts w:cs="Arial"/>
        </w:rPr>
        <w:t xml:space="preserve">firm the </w:t>
      </w:r>
      <w:r w:rsidR="00B9283E">
        <w:rPr>
          <w:rFonts w:cs="Arial"/>
        </w:rPr>
        <w:t xml:space="preserve">new </w:t>
      </w:r>
      <w:r>
        <w:rPr>
          <w:rFonts w:cs="Arial"/>
        </w:rPr>
        <w:t xml:space="preserve">format of the aggregate </w:t>
      </w:r>
      <w:r w:rsidR="00215494">
        <w:rPr>
          <w:rFonts w:cs="Arial"/>
        </w:rPr>
        <w:t xml:space="preserve">/volume </w:t>
      </w:r>
      <w:r>
        <w:rPr>
          <w:rFonts w:cs="Arial"/>
        </w:rPr>
        <w:t>using the following commands:</w:t>
      </w:r>
    </w:p>
    <w:p w:rsidR="00CE6290" w:rsidRDefault="00215494" w:rsidP="00425D94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aggr/</w:t>
      </w:r>
      <w:r w:rsidR="00CE6290" w:rsidRPr="00CE6290">
        <w:rPr>
          <w:rFonts w:ascii="Courier New" w:hAnsi="Courier New" w:cs="Courier New"/>
        </w:rPr>
        <w:t>vol status</w:t>
      </w:r>
    </w:p>
    <w:p w:rsidR="00CE6290" w:rsidRPr="00B9283E" w:rsidRDefault="00B9283E" w:rsidP="00425D94">
      <w:pPr>
        <w:pStyle w:val="BodyText"/>
        <w:rPr>
          <w:rFonts w:asciiTheme="minorHAnsi" w:hAnsiTheme="minorHAnsi" w:cstheme="minorHAnsi"/>
        </w:rPr>
      </w:pPr>
      <w:r w:rsidRPr="00B9283E">
        <w:rPr>
          <w:rFonts w:asciiTheme="minorHAnsi" w:hAnsiTheme="minorHAnsi" w:cstheme="minorHAnsi"/>
          <w:b/>
        </w:rPr>
        <w:t>Note:</w:t>
      </w:r>
      <w:r w:rsidRPr="00B9283E">
        <w:rPr>
          <w:rFonts w:asciiTheme="minorHAnsi" w:hAnsiTheme="minorHAnsi" w:cstheme="minorHAnsi"/>
        </w:rPr>
        <w:t xml:space="preserve"> Even though an aggregate/volume is listed as 64-bit, background expansion activity may still be in progress for th</w:t>
      </w:r>
      <w:r>
        <w:rPr>
          <w:rFonts w:asciiTheme="minorHAnsi" w:hAnsiTheme="minorHAnsi" w:cstheme="minorHAnsi"/>
        </w:rPr>
        <w:t>i</w:t>
      </w:r>
      <w:r w:rsidRPr="00B9283E">
        <w:rPr>
          <w:rFonts w:asciiTheme="minorHAnsi" w:hAnsiTheme="minorHAnsi" w:cstheme="minorHAnsi"/>
        </w:rPr>
        <w:t>s aggregate/volume. Please use the “</w:t>
      </w:r>
      <w:r w:rsidRPr="00B9283E">
        <w:rPr>
          <w:rFonts w:ascii="Courier New" w:hAnsi="Courier New" w:cs="Courier New"/>
        </w:rPr>
        <w:t>aggr 64bit-upgrade status</w:t>
      </w:r>
      <w:r w:rsidRPr="00B9283E">
        <w:rPr>
          <w:rFonts w:asciiTheme="minorHAnsi" w:hAnsiTheme="minorHAnsi" w:cstheme="minorHAnsi"/>
        </w:rPr>
        <w:t>” command to ensure the expansion process has completed.</w:t>
      </w:r>
    </w:p>
    <w:sectPr w:rsidR="00CE6290" w:rsidRPr="00B9283E" w:rsidSect="00836877">
      <w:footerReference w:type="default" r:id="rId9"/>
      <w:footerReference w:type="first" r:id="rId10"/>
      <w:pgSz w:w="12240" w:h="15840" w:code="1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A08" w:rsidRDefault="002E1A08">
      <w:r>
        <w:separator/>
      </w:r>
    </w:p>
    <w:p w:rsidR="002E1A08" w:rsidRDefault="002E1A08"/>
    <w:p w:rsidR="002E1A08" w:rsidRDefault="002E1A08"/>
  </w:endnote>
  <w:endnote w:type="continuationSeparator" w:id="0">
    <w:p w:rsidR="002E1A08" w:rsidRDefault="002E1A08">
      <w:r>
        <w:continuationSeparator/>
      </w:r>
    </w:p>
    <w:p w:rsidR="002E1A08" w:rsidRDefault="002E1A08"/>
    <w:p w:rsidR="002E1A08" w:rsidRDefault="002E1A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94F" w:rsidRDefault="005D194F" w:rsidP="00830B35">
    <w:pPr>
      <w:pStyle w:val="Footer"/>
      <w:rPr>
        <w:rStyle w:val="PageNumber"/>
      </w:rPr>
    </w:pPr>
    <w:r>
      <w:rPr>
        <w:rStyle w:val="PageNumber"/>
      </w:rPr>
      <w:tab/>
    </w:r>
  </w:p>
  <w:p w:rsidR="005D194F" w:rsidRPr="00830B35" w:rsidRDefault="009D6B32" w:rsidP="00830B35">
    <w:pPr>
      <w:pStyle w:val="Footer"/>
      <w:rPr>
        <w:sz w:val="13"/>
        <w:szCs w:val="13"/>
      </w:rPr>
    </w:pPr>
    <w:r w:rsidRPr="009B663A">
      <w:rPr>
        <w:rStyle w:val="PageNumber"/>
      </w:rPr>
      <w:fldChar w:fldCharType="begin"/>
    </w:r>
    <w:r w:rsidR="00302F86" w:rsidRPr="009B663A">
      <w:rPr>
        <w:rStyle w:val="PageNumber"/>
      </w:rPr>
      <w:instrText xml:space="preserve"> PAGE   \* MERGEFORMAT </w:instrText>
    </w:r>
    <w:r w:rsidRPr="009B663A">
      <w:rPr>
        <w:rStyle w:val="PageNumber"/>
      </w:rPr>
      <w:fldChar w:fldCharType="separate"/>
    </w:r>
    <w:r w:rsidR="00EE2482">
      <w:rPr>
        <w:rStyle w:val="PageNumber"/>
        <w:noProof/>
      </w:rPr>
      <w:t>2</w:t>
    </w:r>
    <w:r w:rsidRPr="009B663A">
      <w:rPr>
        <w:rStyle w:val="PageNumber"/>
      </w:rPr>
      <w:fldChar w:fldCharType="end"/>
    </w:r>
    <w:r w:rsidR="005D194F">
      <w:rPr>
        <w:rStyle w:val="PageNumber"/>
      </w:rPr>
      <w:tab/>
      <w:t>Netapp Confidential – Limited Use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94F" w:rsidRDefault="005D194F">
    <w:pPr>
      <w:pStyle w:val="Footer"/>
    </w:pPr>
    <w:r>
      <w:t>Netapp Confidential – Limited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A08" w:rsidRDefault="002E1A08">
      <w:r>
        <w:separator/>
      </w:r>
    </w:p>
    <w:p w:rsidR="002E1A08" w:rsidRDefault="002E1A08"/>
    <w:p w:rsidR="002E1A08" w:rsidRDefault="002E1A08"/>
  </w:footnote>
  <w:footnote w:type="continuationSeparator" w:id="0">
    <w:p w:rsidR="002E1A08" w:rsidRDefault="002E1A08">
      <w:r>
        <w:continuationSeparator/>
      </w:r>
    </w:p>
    <w:p w:rsidR="002E1A08" w:rsidRDefault="002E1A08"/>
    <w:p w:rsidR="002E1A08" w:rsidRDefault="002E1A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B8633E8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A68C4E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>
    <w:nsid w:val="035340A4"/>
    <w:multiLevelType w:val="hybridMultilevel"/>
    <w:tmpl w:val="0C58C998"/>
    <w:lvl w:ilvl="0" w:tplc="DD5E051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5E316E"/>
    <w:multiLevelType w:val="hybridMultilevel"/>
    <w:tmpl w:val="FBCE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A04BF"/>
    <w:multiLevelType w:val="hybridMultilevel"/>
    <w:tmpl w:val="6F687942"/>
    <w:lvl w:ilvl="0" w:tplc="DD5E051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AC18A8"/>
    <w:multiLevelType w:val="hybridMultilevel"/>
    <w:tmpl w:val="AB88F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9">
    <w:nsid w:val="3A7D1B6A"/>
    <w:multiLevelType w:val="multilevel"/>
    <w:tmpl w:val="2B84DA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0">
    <w:nsid w:val="3C3210CA"/>
    <w:multiLevelType w:val="multilevel"/>
    <w:tmpl w:val="7F76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E23597"/>
    <w:multiLevelType w:val="multilevel"/>
    <w:tmpl w:val="5B9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A6D9D"/>
    <w:multiLevelType w:val="multilevel"/>
    <w:tmpl w:val="AEA466F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62DD71B7"/>
    <w:multiLevelType w:val="hybridMultilevel"/>
    <w:tmpl w:val="C6CC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D0E39"/>
    <w:multiLevelType w:val="hybridMultilevel"/>
    <w:tmpl w:val="95DEE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7"/>
  </w:num>
  <w:num w:numId="7">
    <w:abstractNumId w:val="12"/>
  </w:num>
  <w:num w:numId="8">
    <w:abstractNumId w:val="9"/>
  </w:num>
  <w:num w:numId="9">
    <w:abstractNumId w:val="15"/>
  </w:num>
  <w:num w:numId="10">
    <w:abstractNumId w:val="4"/>
  </w:num>
  <w:num w:numId="11">
    <w:abstractNumId w:val="5"/>
  </w:num>
  <w:num w:numId="12">
    <w:abstractNumId w:val="3"/>
  </w:num>
  <w:num w:numId="13">
    <w:abstractNumId w:val="6"/>
  </w:num>
  <w:num w:numId="14">
    <w:abstractNumId w:val="11"/>
  </w:num>
  <w:num w:numId="15">
    <w:abstractNumId w:val="10"/>
  </w:num>
  <w:num w:numId="1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ttachedTemplate r:id="rId1"/>
  <w:stylePaneFormatFilter w:val="4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45"/>
    <w:rsid w:val="00003DD6"/>
    <w:rsid w:val="000208FA"/>
    <w:rsid w:val="00034CC7"/>
    <w:rsid w:val="00034EC5"/>
    <w:rsid w:val="00045AFE"/>
    <w:rsid w:val="0004778B"/>
    <w:rsid w:val="00053BEC"/>
    <w:rsid w:val="000638EE"/>
    <w:rsid w:val="00064A24"/>
    <w:rsid w:val="00085C03"/>
    <w:rsid w:val="00094D0F"/>
    <w:rsid w:val="0009760F"/>
    <w:rsid w:val="000A3BBD"/>
    <w:rsid w:val="000A3DEC"/>
    <w:rsid w:val="000A67C0"/>
    <w:rsid w:val="000B1991"/>
    <w:rsid w:val="000B3944"/>
    <w:rsid w:val="000B40E0"/>
    <w:rsid w:val="000C064A"/>
    <w:rsid w:val="000C74FD"/>
    <w:rsid w:val="000E0EF8"/>
    <w:rsid w:val="000F30F6"/>
    <w:rsid w:val="000F36A6"/>
    <w:rsid w:val="000F648C"/>
    <w:rsid w:val="00102FC8"/>
    <w:rsid w:val="00106C5D"/>
    <w:rsid w:val="00111671"/>
    <w:rsid w:val="00130AA0"/>
    <w:rsid w:val="001312BD"/>
    <w:rsid w:val="00146FD4"/>
    <w:rsid w:val="0015706C"/>
    <w:rsid w:val="00172E78"/>
    <w:rsid w:val="0018077F"/>
    <w:rsid w:val="00185F90"/>
    <w:rsid w:val="001A07A9"/>
    <w:rsid w:val="001A5AC4"/>
    <w:rsid w:val="001A6FE0"/>
    <w:rsid w:val="001C3D4F"/>
    <w:rsid w:val="001C665F"/>
    <w:rsid w:val="001D1E0C"/>
    <w:rsid w:val="001E222E"/>
    <w:rsid w:val="001E479F"/>
    <w:rsid w:val="001E7FED"/>
    <w:rsid w:val="001F64F3"/>
    <w:rsid w:val="00204C51"/>
    <w:rsid w:val="0021224F"/>
    <w:rsid w:val="00213C1F"/>
    <w:rsid w:val="00215494"/>
    <w:rsid w:val="00232C97"/>
    <w:rsid w:val="0024083C"/>
    <w:rsid w:val="002420E0"/>
    <w:rsid w:val="002604AB"/>
    <w:rsid w:val="00267BD4"/>
    <w:rsid w:val="002708F9"/>
    <w:rsid w:val="00271265"/>
    <w:rsid w:val="0027521D"/>
    <w:rsid w:val="00282584"/>
    <w:rsid w:val="002875CD"/>
    <w:rsid w:val="002A11C1"/>
    <w:rsid w:val="002A580C"/>
    <w:rsid w:val="002B6850"/>
    <w:rsid w:val="002C11E6"/>
    <w:rsid w:val="002C20E3"/>
    <w:rsid w:val="002C6690"/>
    <w:rsid w:val="002C6ADE"/>
    <w:rsid w:val="002D1772"/>
    <w:rsid w:val="002D5FEB"/>
    <w:rsid w:val="002D6506"/>
    <w:rsid w:val="002E1A08"/>
    <w:rsid w:val="002E5ED1"/>
    <w:rsid w:val="002F7431"/>
    <w:rsid w:val="00302F86"/>
    <w:rsid w:val="0032346E"/>
    <w:rsid w:val="00323AE8"/>
    <w:rsid w:val="00331A2E"/>
    <w:rsid w:val="00332B70"/>
    <w:rsid w:val="00333569"/>
    <w:rsid w:val="003409BB"/>
    <w:rsid w:val="00343019"/>
    <w:rsid w:val="003460C2"/>
    <w:rsid w:val="003467FB"/>
    <w:rsid w:val="00352579"/>
    <w:rsid w:val="003532B8"/>
    <w:rsid w:val="003538F4"/>
    <w:rsid w:val="0036646D"/>
    <w:rsid w:val="0037082E"/>
    <w:rsid w:val="00371A71"/>
    <w:rsid w:val="0038012B"/>
    <w:rsid w:val="003809F6"/>
    <w:rsid w:val="003A0CB8"/>
    <w:rsid w:val="003A3F93"/>
    <w:rsid w:val="003A536C"/>
    <w:rsid w:val="003A7B07"/>
    <w:rsid w:val="003C2E08"/>
    <w:rsid w:val="003C3024"/>
    <w:rsid w:val="003C5E20"/>
    <w:rsid w:val="003D66EE"/>
    <w:rsid w:val="003E0517"/>
    <w:rsid w:val="003E153F"/>
    <w:rsid w:val="003E5C2C"/>
    <w:rsid w:val="003E6812"/>
    <w:rsid w:val="003E6A10"/>
    <w:rsid w:val="003F4509"/>
    <w:rsid w:val="004132D8"/>
    <w:rsid w:val="00425D94"/>
    <w:rsid w:val="00426A49"/>
    <w:rsid w:val="00432A01"/>
    <w:rsid w:val="00442A6B"/>
    <w:rsid w:val="00444DCD"/>
    <w:rsid w:val="00445E3E"/>
    <w:rsid w:val="00453CF3"/>
    <w:rsid w:val="00472211"/>
    <w:rsid w:val="004733CA"/>
    <w:rsid w:val="00485588"/>
    <w:rsid w:val="00491108"/>
    <w:rsid w:val="004A3595"/>
    <w:rsid w:val="004C65F3"/>
    <w:rsid w:val="004C7AC6"/>
    <w:rsid w:val="004F0338"/>
    <w:rsid w:val="004F24CF"/>
    <w:rsid w:val="004F3BC0"/>
    <w:rsid w:val="004F5045"/>
    <w:rsid w:val="0051596F"/>
    <w:rsid w:val="00526421"/>
    <w:rsid w:val="005730EE"/>
    <w:rsid w:val="00575173"/>
    <w:rsid w:val="0058394E"/>
    <w:rsid w:val="00586B71"/>
    <w:rsid w:val="005919ED"/>
    <w:rsid w:val="005A29CD"/>
    <w:rsid w:val="005B0642"/>
    <w:rsid w:val="005D194F"/>
    <w:rsid w:val="005E0331"/>
    <w:rsid w:val="005F19A5"/>
    <w:rsid w:val="005F3989"/>
    <w:rsid w:val="005F3A2E"/>
    <w:rsid w:val="005F7BE5"/>
    <w:rsid w:val="006029A2"/>
    <w:rsid w:val="00603688"/>
    <w:rsid w:val="00610487"/>
    <w:rsid w:val="00612764"/>
    <w:rsid w:val="006160E6"/>
    <w:rsid w:val="00620C8A"/>
    <w:rsid w:val="00627D58"/>
    <w:rsid w:val="00630902"/>
    <w:rsid w:val="00635F04"/>
    <w:rsid w:val="00641738"/>
    <w:rsid w:val="00647C89"/>
    <w:rsid w:val="0065653B"/>
    <w:rsid w:val="006568F5"/>
    <w:rsid w:val="006722E7"/>
    <w:rsid w:val="00676FC7"/>
    <w:rsid w:val="006A593B"/>
    <w:rsid w:val="006A7E1B"/>
    <w:rsid w:val="006B0F79"/>
    <w:rsid w:val="006C1F19"/>
    <w:rsid w:val="006C7E88"/>
    <w:rsid w:val="006D795A"/>
    <w:rsid w:val="006E2475"/>
    <w:rsid w:val="006E3D8A"/>
    <w:rsid w:val="00710DE8"/>
    <w:rsid w:val="00740854"/>
    <w:rsid w:val="00742431"/>
    <w:rsid w:val="00750532"/>
    <w:rsid w:val="0075133E"/>
    <w:rsid w:val="00752357"/>
    <w:rsid w:val="0075548B"/>
    <w:rsid w:val="00756670"/>
    <w:rsid w:val="00760626"/>
    <w:rsid w:val="007637AA"/>
    <w:rsid w:val="007642A5"/>
    <w:rsid w:val="00765D9A"/>
    <w:rsid w:val="007750A6"/>
    <w:rsid w:val="0078502D"/>
    <w:rsid w:val="007A0DC1"/>
    <w:rsid w:val="007A61B5"/>
    <w:rsid w:val="007B246F"/>
    <w:rsid w:val="007B7F7D"/>
    <w:rsid w:val="007C18BC"/>
    <w:rsid w:val="007C621E"/>
    <w:rsid w:val="007C6F85"/>
    <w:rsid w:val="007F6A49"/>
    <w:rsid w:val="008029C1"/>
    <w:rsid w:val="00803E2E"/>
    <w:rsid w:val="008107B7"/>
    <w:rsid w:val="00820E4A"/>
    <w:rsid w:val="00825FBA"/>
    <w:rsid w:val="00830B35"/>
    <w:rsid w:val="00832BEC"/>
    <w:rsid w:val="00836877"/>
    <w:rsid w:val="00837C2F"/>
    <w:rsid w:val="0084084F"/>
    <w:rsid w:val="00843051"/>
    <w:rsid w:val="00850EB9"/>
    <w:rsid w:val="0085742B"/>
    <w:rsid w:val="0086424A"/>
    <w:rsid w:val="008678E8"/>
    <w:rsid w:val="00877C12"/>
    <w:rsid w:val="008816F9"/>
    <w:rsid w:val="00882A5A"/>
    <w:rsid w:val="00891766"/>
    <w:rsid w:val="00893C98"/>
    <w:rsid w:val="008A196E"/>
    <w:rsid w:val="008C0FAE"/>
    <w:rsid w:val="008D0B89"/>
    <w:rsid w:val="008D6DE6"/>
    <w:rsid w:val="008D6FF8"/>
    <w:rsid w:val="008E1A6C"/>
    <w:rsid w:val="008E7003"/>
    <w:rsid w:val="008F3479"/>
    <w:rsid w:val="008F7E2D"/>
    <w:rsid w:val="009050CA"/>
    <w:rsid w:val="009162AE"/>
    <w:rsid w:val="009261CF"/>
    <w:rsid w:val="00927BF1"/>
    <w:rsid w:val="00930DA1"/>
    <w:rsid w:val="00936BDE"/>
    <w:rsid w:val="00937EF9"/>
    <w:rsid w:val="00940958"/>
    <w:rsid w:val="00945BDA"/>
    <w:rsid w:val="00956802"/>
    <w:rsid w:val="00962E86"/>
    <w:rsid w:val="009653C2"/>
    <w:rsid w:val="0096729E"/>
    <w:rsid w:val="00970E0B"/>
    <w:rsid w:val="00974352"/>
    <w:rsid w:val="0098022A"/>
    <w:rsid w:val="0098365F"/>
    <w:rsid w:val="00993F01"/>
    <w:rsid w:val="009A10D8"/>
    <w:rsid w:val="009A3D4A"/>
    <w:rsid w:val="009A4EFF"/>
    <w:rsid w:val="009B663A"/>
    <w:rsid w:val="009C18F6"/>
    <w:rsid w:val="009D3E6A"/>
    <w:rsid w:val="009D6631"/>
    <w:rsid w:val="009D6B32"/>
    <w:rsid w:val="00A002DE"/>
    <w:rsid w:val="00A10103"/>
    <w:rsid w:val="00A11425"/>
    <w:rsid w:val="00A13331"/>
    <w:rsid w:val="00A26806"/>
    <w:rsid w:val="00A308B9"/>
    <w:rsid w:val="00A31184"/>
    <w:rsid w:val="00A60117"/>
    <w:rsid w:val="00A64C7D"/>
    <w:rsid w:val="00A80E35"/>
    <w:rsid w:val="00A97071"/>
    <w:rsid w:val="00AB71E7"/>
    <w:rsid w:val="00AD0364"/>
    <w:rsid w:val="00AD4317"/>
    <w:rsid w:val="00AE0545"/>
    <w:rsid w:val="00AE4250"/>
    <w:rsid w:val="00AE5FA0"/>
    <w:rsid w:val="00AF0BB5"/>
    <w:rsid w:val="00AF1292"/>
    <w:rsid w:val="00AF4519"/>
    <w:rsid w:val="00AF6363"/>
    <w:rsid w:val="00B05E7A"/>
    <w:rsid w:val="00B1251B"/>
    <w:rsid w:val="00B17CDC"/>
    <w:rsid w:val="00B232DD"/>
    <w:rsid w:val="00B3203A"/>
    <w:rsid w:val="00B46B82"/>
    <w:rsid w:val="00B522C4"/>
    <w:rsid w:val="00B54FAE"/>
    <w:rsid w:val="00B55DD9"/>
    <w:rsid w:val="00B5685C"/>
    <w:rsid w:val="00B56E30"/>
    <w:rsid w:val="00B57952"/>
    <w:rsid w:val="00B60B17"/>
    <w:rsid w:val="00B629C3"/>
    <w:rsid w:val="00B63046"/>
    <w:rsid w:val="00B767AC"/>
    <w:rsid w:val="00B80974"/>
    <w:rsid w:val="00B80D55"/>
    <w:rsid w:val="00B80DD1"/>
    <w:rsid w:val="00B90396"/>
    <w:rsid w:val="00B9283E"/>
    <w:rsid w:val="00B97313"/>
    <w:rsid w:val="00BC1E66"/>
    <w:rsid w:val="00BD330C"/>
    <w:rsid w:val="00BD4CF7"/>
    <w:rsid w:val="00BD6ED4"/>
    <w:rsid w:val="00BE0825"/>
    <w:rsid w:val="00BE0FC1"/>
    <w:rsid w:val="00BE26CE"/>
    <w:rsid w:val="00BF28E7"/>
    <w:rsid w:val="00BF357F"/>
    <w:rsid w:val="00C0037B"/>
    <w:rsid w:val="00C068FA"/>
    <w:rsid w:val="00C16C61"/>
    <w:rsid w:val="00C24FD7"/>
    <w:rsid w:val="00C25999"/>
    <w:rsid w:val="00C35973"/>
    <w:rsid w:val="00C36BF6"/>
    <w:rsid w:val="00C5415E"/>
    <w:rsid w:val="00C65CD7"/>
    <w:rsid w:val="00C764A9"/>
    <w:rsid w:val="00C85473"/>
    <w:rsid w:val="00C855D2"/>
    <w:rsid w:val="00CA43D5"/>
    <w:rsid w:val="00CB4DE1"/>
    <w:rsid w:val="00CB6E36"/>
    <w:rsid w:val="00CC26E9"/>
    <w:rsid w:val="00CD3131"/>
    <w:rsid w:val="00CD3943"/>
    <w:rsid w:val="00CD6019"/>
    <w:rsid w:val="00CE22D1"/>
    <w:rsid w:val="00CE3D43"/>
    <w:rsid w:val="00CE6290"/>
    <w:rsid w:val="00CF0746"/>
    <w:rsid w:val="00CF45BA"/>
    <w:rsid w:val="00CF5D14"/>
    <w:rsid w:val="00D07434"/>
    <w:rsid w:val="00D14826"/>
    <w:rsid w:val="00D25588"/>
    <w:rsid w:val="00D27A2F"/>
    <w:rsid w:val="00D300D5"/>
    <w:rsid w:val="00D3341B"/>
    <w:rsid w:val="00D57C9E"/>
    <w:rsid w:val="00D82FB5"/>
    <w:rsid w:val="00D85DB5"/>
    <w:rsid w:val="00D94507"/>
    <w:rsid w:val="00D94A96"/>
    <w:rsid w:val="00D97366"/>
    <w:rsid w:val="00D97DD5"/>
    <w:rsid w:val="00DA459D"/>
    <w:rsid w:val="00DA6A55"/>
    <w:rsid w:val="00DB1328"/>
    <w:rsid w:val="00DB341B"/>
    <w:rsid w:val="00DC3D75"/>
    <w:rsid w:val="00DD7AA0"/>
    <w:rsid w:val="00DE0A09"/>
    <w:rsid w:val="00DE5A92"/>
    <w:rsid w:val="00DF5081"/>
    <w:rsid w:val="00DF5689"/>
    <w:rsid w:val="00DF6B66"/>
    <w:rsid w:val="00E0013F"/>
    <w:rsid w:val="00E16300"/>
    <w:rsid w:val="00E16723"/>
    <w:rsid w:val="00E23F15"/>
    <w:rsid w:val="00E442F8"/>
    <w:rsid w:val="00E52E5B"/>
    <w:rsid w:val="00E813E0"/>
    <w:rsid w:val="00E93CA9"/>
    <w:rsid w:val="00E96255"/>
    <w:rsid w:val="00EA553E"/>
    <w:rsid w:val="00EA5E34"/>
    <w:rsid w:val="00EA6A23"/>
    <w:rsid w:val="00EB2C27"/>
    <w:rsid w:val="00EB695C"/>
    <w:rsid w:val="00EC5E5C"/>
    <w:rsid w:val="00ED19AD"/>
    <w:rsid w:val="00EE17E1"/>
    <w:rsid w:val="00EE1D7A"/>
    <w:rsid w:val="00EE2482"/>
    <w:rsid w:val="00EF2767"/>
    <w:rsid w:val="00F02015"/>
    <w:rsid w:val="00F121AD"/>
    <w:rsid w:val="00F226F9"/>
    <w:rsid w:val="00F33524"/>
    <w:rsid w:val="00F46529"/>
    <w:rsid w:val="00F4712B"/>
    <w:rsid w:val="00F51148"/>
    <w:rsid w:val="00F51233"/>
    <w:rsid w:val="00F654FD"/>
    <w:rsid w:val="00F73223"/>
    <w:rsid w:val="00F80D8E"/>
    <w:rsid w:val="00F82EFD"/>
    <w:rsid w:val="00F90187"/>
    <w:rsid w:val="00F921BF"/>
    <w:rsid w:val="00F95C4F"/>
    <w:rsid w:val="00F97049"/>
    <w:rsid w:val="00FA4E2E"/>
    <w:rsid w:val="00FB6668"/>
    <w:rsid w:val="00FC2699"/>
    <w:rsid w:val="00FC40CB"/>
    <w:rsid w:val="00FD6747"/>
    <w:rsid w:val="00FE26E5"/>
    <w:rsid w:val="00FE38BE"/>
    <w:rsid w:val="00FE7463"/>
    <w:rsid w:val="00FF07C6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semiHidden="0" w:uiPriority="9"/>
    <w:lsdException w:name="heading 3" w:semiHidden="0"/>
    <w:lsdException w:name="heading 4" w:semiHidden="0" w:qFormat="1"/>
    <w:lsdException w:name="heading 5" w:semiHidden="0" w:qFormat="1"/>
    <w:lsdException w:name="heading 6" w:semiHidden="0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index heading" w:unhideWhenUsed="1"/>
    <w:lsdException w:name="caption" w:uiPriority="35" w:unhideWhenUsed="1"/>
    <w:lsdException w:name="table of figures" w:unhideWhenUsed="1"/>
    <w:lsdException w:name="envelope address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/>
  </w:latentStyles>
  <w:style w:type="paragraph" w:default="1" w:styleId="Normal">
    <w:name w:val="Normal"/>
    <w:semiHidden/>
    <w:qFormat/>
    <w:rsid w:val="00B80D55"/>
    <w:pPr>
      <w:spacing w:after="120"/>
    </w:pPr>
    <w:rPr>
      <w:rFonts w:ascii="Arial" w:hAnsi="Arial"/>
    </w:rPr>
  </w:style>
  <w:style w:type="paragraph" w:styleId="Heading1">
    <w:name w:val="heading 1"/>
    <w:next w:val="BodyText"/>
    <w:link w:val="Heading1Char"/>
    <w:rsid w:val="006E2475"/>
    <w:pPr>
      <w:keepNext/>
      <w:keepLines/>
      <w:numPr>
        <w:numId w:val="5"/>
      </w:numPr>
      <w:spacing w:before="360" w:after="80" w:line="276" w:lineRule="auto"/>
      <w:outlineLvl w:val="0"/>
    </w:pPr>
    <w:rPr>
      <w:rFonts w:asciiTheme="majorHAnsi" w:eastAsiaTheme="majorEastAsia" w:hAnsiTheme="majorHAnsi" w:cstheme="majorBidi"/>
      <w:b/>
      <w:bCs/>
      <w:caps/>
      <w:color w:val="0067C5"/>
      <w:sz w:val="26"/>
      <w:szCs w:val="28"/>
    </w:rPr>
  </w:style>
  <w:style w:type="paragraph" w:styleId="Heading2">
    <w:name w:val="heading 2"/>
    <w:next w:val="BodyText"/>
    <w:link w:val="Heading2Char"/>
    <w:rsid w:val="00F51148"/>
    <w:pPr>
      <w:keepNext/>
      <w:keepLines/>
      <w:spacing w:before="360" w:after="8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next w:val="BodyText"/>
    <w:link w:val="Heading3Char"/>
    <w:rsid w:val="000E0EF8"/>
    <w:pPr>
      <w:keepNext/>
      <w:spacing w:before="240" w:after="40"/>
      <w:outlineLvl w:val="2"/>
    </w:pPr>
    <w:rPr>
      <w:rFonts w:asciiTheme="majorHAnsi" w:hAnsiTheme="majorHAnsi"/>
      <w:b/>
      <w:caps/>
      <w:color w:val="616365"/>
      <w:szCs w:val="26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C36BF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C36BF6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2604AB"/>
    <w:pPr>
      <w:numPr>
        <w:ilvl w:val="6"/>
        <w:numId w:val="5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C36BF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C36BF6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86424A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B80D55"/>
    <w:rPr>
      <w:rFonts w:ascii="Arial" w:hAnsi="Arial"/>
      <w:szCs w:val="22"/>
    </w:rPr>
  </w:style>
  <w:style w:type="character" w:customStyle="1" w:styleId="Heading1Char">
    <w:name w:val="Heading 1 Char"/>
    <w:basedOn w:val="DefaultParagraphFont"/>
    <w:link w:val="Heading1"/>
    <w:rsid w:val="00B80D55"/>
    <w:rPr>
      <w:rFonts w:asciiTheme="majorHAnsi" w:eastAsiaTheme="majorEastAsia" w:hAnsiTheme="majorHAnsi" w:cstheme="majorBidi"/>
      <w:b/>
      <w:bCs/>
      <w:caps/>
      <w:color w:val="0067C5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B80D55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0E0EF8"/>
    <w:rPr>
      <w:rFonts w:asciiTheme="majorHAnsi" w:hAnsiTheme="majorHAnsi"/>
      <w:b/>
      <w:caps/>
      <w:color w:val="616365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B80D55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B80D55"/>
    <w:rPr>
      <w:rFonts w:asciiTheme="majorHAnsi" w:eastAsiaTheme="majorEastAsia" w:hAnsiTheme="majorHAnsi" w:cstheme="majorBidi"/>
      <w:b/>
      <w:bCs/>
      <w:caps/>
      <w:color w:val="0067C5"/>
      <w:sz w:val="26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A60117"/>
    <w:pPr>
      <w:keepNext/>
      <w:tabs>
        <w:tab w:val="left" w:pos="0"/>
      </w:tabs>
      <w:spacing w:after="240" w:line="240" w:lineRule="exact"/>
    </w:pPr>
    <w:rPr>
      <w:color w:val="616365"/>
      <w:spacing w:val="8"/>
    </w:rPr>
  </w:style>
  <w:style w:type="paragraph" w:styleId="TOC1">
    <w:name w:val="toc 1"/>
    <w:basedOn w:val="BodyText"/>
    <w:next w:val="BodyText"/>
    <w:uiPriority w:val="39"/>
    <w:rsid w:val="00D25588"/>
    <w:pPr>
      <w:tabs>
        <w:tab w:val="right" w:leader="dot" w:pos="9360"/>
      </w:tabs>
      <w:ind w:left="346" w:hanging="346"/>
    </w:pPr>
    <w:rPr>
      <w:b/>
      <w:caps/>
      <w:noProof/>
      <w:color w:val="0067C5"/>
    </w:rPr>
  </w:style>
  <w:style w:type="paragraph" w:styleId="TOC2">
    <w:name w:val="toc 2"/>
    <w:basedOn w:val="BodyText"/>
    <w:next w:val="Normal"/>
    <w:uiPriority w:val="39"/>
    <w:rsid w:val="00D25588"/>
    <w:pPr>
      <w:tabs>
        <w:tab w:val="right" w:leader="dot" w:pos="9360"/>
      </w:tabs>
      <w:ind w:left="1094" w:right="14" w:hanging="547"/>
    </w:pPr>
    <w:rPr>
      <w:b/>
      <w:caps/>
      <w:noProof/>
      <w:sz w:val="16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uiPriority w:val="99"/>
    <w:rsid w:val="00C36BF6"/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36BF6"/>
    <w:rPr>
      <w:rFonts w:ascii="Arial" w:hAnsi="Arial" w:cs="Times New Roman"/>
      <w:sz w:val="14"/>
    </w:rPr>
  </w:style>
  <w:style w:type="paragraph" w:styleId="Footer">
    <w:name w:val="footer"/>
    <w:basedOn w:val="Normal"/>
    <w:link w:val="FooterChar"/>
    <w:rsid w:val="009B663A"/>
    <w:pPr>
      <w:tabs>
        <w:tab w:val="left" w:pos="720"/>
      </w:tabs>
    </w:pPr>
  </w:style>
  <w:style w:type="character" w:customStyle="1" w:styleId="FooterChar">
    <w:name w:val="Footer Char"/>
    <w:basedOn w:val="DefaultParagraphFont"/>
    <w:link w:val="Footer"/>
    <w:rsid w:val="00B80D55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2A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Bullet2">
    <w:name w:val="List Bullet 2"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styleId="ListNumber2">
    <w:name w:val="List Number 2"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7"/>
      </w:numPr>
      <w:ind w:left="216" w:hanging="216"/>
    </w:pPr>
  </w:style>
  <w:style w:type="paragraph" w:customStyle="1" w:styleId="TableText">
    <w:name w:val="Table Text"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185F90"/>
    <w:rPr>
      <w:rFonts w:ascii="Arial" w:hAnsi="Arial"/>
    </w:rPr>
    <w:tblPr>
      <w:tblInd w:w="115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Theme="minorHAnsi" w:hAnsiTheme="minorHAnsi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  <w:tl2br w:val="nil"/>
          <w:tr2bl w:val="nil"/>
        </w:tcBorders>
        <w:shd w:val="clear" w:color="auto" w:fill="4F81BD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C855D2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855D2"/>
    <w:rPr>
      <w:rFonts w:asciiTheme="minorHAnsi" w:eastAsiaTheme="minorEastAsia" w:hAnsiTheme="minorHAnsi" w:cstheme="minorBidi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756670"/>
    <w:pPr>
      <w:numPr>
        <w:numId w:val="0"/>
      </w:numPr>
      <w:ind w:left="360"/>
    </w:pPr>
  </w:style>
  <w:style w:type="table" w:customStyle="1" w:styleId="NetAppTable">
    <w:name w:val="NetApp Table"/>
    <w:basedOn w:val="TableNormal"/>
    <w:uiPriority w:val="99"/>
    <w:rsid w:val="00B80D55"/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TableNumbered">
    <w:name w:val="Table Numbered"/>
    <w:basedOn w:val="TableText"/>
    <w:rsid w:val="00EB695C"/>
    <w:pPr>
      <w:numPr>
        <w:numId w:val="6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next w:val="Graphic"/>
    <w:rsid w:val="00836877"/>
    <w:pPr>
      <w:keepNext/>
      <w:spacing w:before="200" w:after="80"/>
    </w:pPr>
    <w:rPr>
      <w:rFonts w:ascii="Arial" w:hAnsi="Arial"/>
      <w:b/>
      <w:bCs/>
      <w:color w:val="616365" w:themeColor="accent1"/>
      <w:sz w:val="18"/>
      <w:szCs w:val="18"/>
    </w:rPr>
  </w:style>
  <w:style w:type="paragraph" w:customStyle="1" w:styleId="Note">
    <w:name w:val="Note"/>
    <w:basedOn w:val="BodyText"/>
    <w:next w:val="BodyText"/>
    <w:rsid w:val="00610487"/>
    <w:pPr>
      <w:numPr>
        <w:ilvl w:val="8"/>
        <w:numId w:val="8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Default"/>
    <w:rsid w:val="0021224F"/>
    <w:pPr>
      <w:spacing w:after="120"/>
    </w:pPr>
    <w:rPr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customStyle="1" w:styleId="ConsoleBlock">
    <w:name w:val="Console Block"/>
    <w:basedOn w:val="BodyText"/>
    <w:next w:val="BodyText"/>
    <w:rsid w:val="00CA43D5"/>
    <w:pPr>
      <w:pBdr>
        <w:top w:val="single" w:sz="4" w:space="3" w:color="808080"/>
        <w:left w:val="single" w:sz="4" w:space="3" w:color="808080"/>
        <w:bottom w:val="single" w:sz="4" w:space="3" w:color="808080"/>
        <w:right w:val="single" w:sz="4" w:space="3" w:color="808080"/>
      </w:pBdr>
      <w:suppressAutoHyphens/>
      <w:spacing w:before="0" w:after="0" w:line="240" w:lineRule="auto"/>
    </w:pPr>
    <w:rPr>
      <w:rFonts w:ascii="Courier New" w:hAnsi="Courier New"/>
      <w:noProof/>
      <w:sz w:val="18"/>
      <w:szCs w:val="24"/>
    </w:rPr>
  </w:style>
  <w:style w:type="character" w:customStyle="1" w:styleId="ConsoleText">
    <w:name w:val="Console Text"/>
    <w:basedOn w:val="BodyTextChar"/>
    <w:rsid w:val="00CA43D5"/>
    <w:rPr>
      <w:rFonts w:ascii="Courier New" w:hAnsi="Courier New"/>
      <w:sz w:val="18"/>
      <w:szCs w:val="24"/>
      <w:lang w:val="en-US" w:eastAsia="en-US" w:bidi="ar-SA"/>
    </w:rPr>
  </w:style>
  <w:style w:type="character" w:customStyle="1" w:styleId="ConsoleCommand">
    <w:name w:val="Console Command"/>
    <w:basedOn w:val="BodyTextChar"/>
    <w:rsid w:val="00CA43D5"/>
    <w:rPr>
      <w:rFonts w:ascii="Courier New" w:hAnsi="Courier New"/>
      <w:b/>
      <w:sz w:val="18"/>
      <w:szCs w:val="24"/>
      <w:lang w:val="en-US" w:eastAsia="en-US" w:bidi="ar-SA"/>
    </w:rPr>
  </w:style>
  <w:style w:type="paragraph" w:customStyle="1" w:styleId="ConsoleBlockSmall">
    <w:name w:val="Console Block Small"/>
    <w:basedOn w:val="ConsoleBlock"/>
    <w:next w:val="BodyText"/>
    <w:rsid w:val="00CA43D5"/>
    <w:rPr>
      <w:sz w:val="16"/>
    </w:rPr>
  </w:style>
  <w:style w:type="paragraph" w:customStyle="1" w:styleId="Note2">
    <w:name w:val="Note 2"/>
    <w:basedOn w:val="Note"/>
    <w:next w:val="BodyIndent"/>
    <w:rsid w:val="00610487"/>
    <w:pPr>
      <w:ind w:left="1080"/>
    </w:p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D25588"/>
    <w:pPr>
      <w:spacing w:before="120" w:after="120"/>
    </w:pPr>
    <w:rPr>
      <w:rFonts w:ascii="Arial" w:hAnsi="Arial"/>
    </w:rPr>
  </w:style>
  <w:style w:type="paragraph" w:customStyle="1" w:styleId="legaltype">
    <w:name w:val="legal type"/>
    <w:basedOn w:val="Normal"/>
    <w:uiPriority w:val="99"/>
    <w:semiHidden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rsid w:val="00D94507"/>
    <w:pPr>
      <w:numPr>
        <w:numId w:val="0"/>
      </w:numPr>
      <w:spacing w:before="480" w:after="0" w:line="240" w:lineRule="auto"/>
      <w:outlineLvl w:val="9"/>
    </w:pPr>
    <w:rPr>
      <w:caps w:val="0"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3467FB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ap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67FB"/>
    <w:rPr>
      <w:rFonts w:asciiTheme="majorHAnsi" w:eastAsiaTheme="majorEastAsia" w:hAnsiTheme="majorHAnsi" w:cstheme="majorBidi"/>
      <w:b/>
      <w:iCs/>
      <w:caps/>
      <w:color w:val="0067C5"/>
      <w:sz w:val="24"/>
      <w:szCs w:val="24"/>
    </w:rPr>
  </w:style>
  <w:style w:type="paragraph" w:customStyle="1" w:styleId="Subtitle1">
    <w:name w:val="Subtitle1"/>
    <w:basedOn w:val="Authordate"/>
    <w:uiPriority w:val="99"/>
    <w:rsid w:val="002D5FEB"/>
    <w:pPr>
      <w:spacing w:before="240"/>
    </w:pPr>
    <w:rPr>
      <w:b/>
      <w:caps/>
      <w:color w:val="0067C5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1148"/>
    <w:rPr>
      <w:color w:val="614D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48C"/>
    <w:pPr>
      <w:spacing w:after="0"/>
      <w:ind w:left="720"/>
      <w:contextualSpacing/>
    </w:pPr>
    <w:rPr>
      <w:rFonts w:ascii="Times New Roman" w:eastAsiaTheme="minorHAnsi" w:hAnsi="Times New Roman"/>
      <w:color w:val="6600CC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A2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semiHidden="0" w:uiPriority="9"/>
    <w:lsdException w:name="heading 3" w:semiHidden="0"/>
    <w:lsdException w:name="heading 4" w:semiHidden="0" w:qFormat="1"/>
    <w:lsdException w:name="heading 5" w:semiHidden="0" w:qFormat="1"/>
    <w:lsdException w:name="heading 6" w:semiHidden="0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index heading" w:unhideWhenUsed="1"/>
    <w:lsdException w:name="caption" w:uiPriority="35" w:unhideWhenUsed="1"/>
    <w:lsdException w:name="table of figures" w:unhideWhenUsed="1"/>
    <w:lsdException w:name="envelope address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/>
  </w:latentStyles>
  <w:style w:type="paragraph" w:default="1" w:styleId="Normal">
    <w:name w:val="Normal"/>
    <w:semiHidden/>
    <w:qFormat/>
    <w:rsid w:val="00B80D55"/>
    <w:pPr>
      <w:spacing w:after="120"/>
    </w:pPr>
    <w:rPr>
      <w:rFonts w:ascii="Arial" w:hAnsi="Arial"/>
    </w:rPr>
  </w:style>
  <w:style w:type="paragraph" w:styleId="Heading1">
    <w:name w:val="heading 1"/>
    <w:next w:val="BodyText"/>
    <w:link w:val="Heading1Char"/>
    <w:rsid w:val="006E2475"/>
    <w:pPr>
      <w:keepNext/>
      <w:keepLines/>
      <w:numPr>
        <w:numId w:val="5"/>
      </w:numPr>
      <w:spacing w:before="360" w:after="80" w:line="276" w:lineRule="auto"/>
      <w:outlineLvl w:val="0"/>
    </w:pPr>
    <w:rPr>
      <w:rFonts w:asciiTheme="majorHAnsi" w:eastAsiaTheme="majorEastAsia" w:hAnsiTheme="majorHAnsi" w:cstheme="majorBidi"/>
      <w:b/>
      <w:bCs/>
      <w:caps/>
      <w:color w:val="0067C5"/>
      <w:sz w:val="26"/>
      <w:szCs w:val="28"/>
    </w:rPr>
  </w:style>
  <w:style w:type="paragraph" w:styleId="Heading2">
    <w:name w:val="heading 2"/>
    <w:next w:val="BodyText"/>
    <w:link w:val="Heading2Char"/>
    <w:rsid w:val="00F51148"/>
    <w:pPr>
      <w:keepNext/>
      <w:keepLines/>
      <w:spacing w:before="360" w:after="8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next w:val="BodyText"/>
    <w:link w:val="Heading3Char"/>
    <w:rsid w:val="000E0EF8"/>
    <w:pPr>
      <w:keepNext/>
      <w:spacing w:before="240" w:after="40"/>
      <w:outlineLvl w:val="2"/>
    </w:pPr>
    <w:rPr>
      <w:rFonts w:asciiTheme="majorHAnsi" w:hAnsiTheme="majorHAnsi"/>
      <w:b/>
      <w:caps/>
      <w:color w:val="616365"/>
      <w:szCs w:val="26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C36BF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C36BF6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2604AB"/>
    <w:pPr>
      <w:numPr>
        <w:ilvl w:val="6"/>
        <w:numId w:val="5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C36BF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C36BF6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86424A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B80D55"/>
    <w:rPr>
      <w:rFonts w:ascii="Arial" w:hAnsi="Arial"/>
      <w:szCs w:val="22"/>
    </w:rPr>
  </w:style>
  <w:style w:type="character" w:customStyle="1" w:styleId="Heading1Char">
    <w:name w:val="Heading 1 Char"/>
    <w:basedOn w:val="DefaultParagraphFont"/>
    <w:link w:val="Heading1"/>
    <w:rsid w:val="00B80D55"/>
    <w:rPr>
      <w:rFonts w:asciiTheme="majorHAnsi" w:eastAsiaTheme="majorEastAsia" w:hAnsiTheme="majorHAnsi" w:cstheme="majorBidi"/>
      <w:b/>
      <w:bCs/>
      <w:caps/>
      <w:color w:val="0067C5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B80D55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0E0EF8"/>
    <w:rPr>
      <w:rFonts w:asciiTheme="majorHAnsi" w:hAnsiTheme="majorHAnsi"/>
      <w:b/>
      <w:caps/>
      <w:color w:val="616365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B80D55"/>
    <w:rPr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B80D55"/>
    <w:rPr>
      <w:rFonts w:asciiTheme="majorHAnsi" w:eastAsiaTheme="majorEastAsia" w:hAnsiTheme="majorHAnsi" w:cstheme="majorBidi"/>
      <w:b/>
      <w:bCs/>
      <w:caps/>
      <w:color w:val="0067C5"/>
      <w:sz w:val="26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A60117"/>
    <w:pPr>
      <w:keepNext/>
      <w:tabs>
        <w:tab w:val="left" w:pos="0"/>
      </w:tabs>
      <w:spacing w:after="240" w:line="240" w:lineRule="exact"/>
    </w:pPr>
    <w:rPr>
      <w:color w:val="616365"/>
      <w:spacing w:val="8"/>
    </w:rPr>
  </w:style>
  <w:style w:type="paragraph" w:styleId="TOC1">
    <w:name w:val="toc 1"/>
    <w:basedOn w:val="BodyText"/>
    <w:next w:val="BodyText"/>
    <w:uiPriority w:val="39"/>
    <w:rsid w:val="00D25588"/>
    <w:pPr>
      <w:tabs>
        <w:tab w:val="right" w:leader="dot" w:pos="9360"/>
      </w:tabs>
      <w:ind w:left="346" w:hanging="346"/>
    </w:pPr>
    <w:rPr>
      <w:b/>
      <w:caps/>
      <w:noProof/>
      <w:color w:val="0067C5"/>
    </w:rPr>
  </w:style>
  <w:style w:type="paragraph" w:styleId="TOC2">
    <w:name w:val="toc 2"/>
    <w:basedOn w:val="BodyText"/>
    <w:next w:val="Normal"/>
    <w:uiPriority w:val="39"/>
    <w:rsid w:val="00D25588"/>
    <w:pPr>
      <w:tabs>
        <w:tab w:val="right" w:leader="dot" w:pos="9360"/>
      </w:tabs>
      <w:ind w:left="1094" w:right="14" w:hanging="547"/>
    </w:pPr>
    <w:rPr>
      <w:b/>
      <w:caps/>
      <w:noProof/>
      <w:sz w:val="16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uiPriority w:val="99"/>
    <w:rsid w:val="00C36BF6"/>
    <w:rPr>
      <w:rFonts w:ascii="Times" w:hAnsi="Tim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C36BF6"/>
    <w:rPr>
      <w:rFonts w:ascii="Arial" w:hAnsi="Arial" w:cs="Times New Roman"/>
      <w:sz w:val="14"/>
    </w:rPr>
  </w:style>
  <w:style w:type="paragraph" w:styleId="Footer">
    <w:name w:val="footer"/>
    <w:basedOn w:val="Normal"/>
    <w:link w:val="FooterChar"/>
    <w:rsid w:val="009B663A"/>
    <w:pPr>
      <w:tabs>
        <w:tab w:val="left" w:pos="720"/>
      </w:tabs>
    </w:pPr>
  </w:style>
  <w:style w:type="character" w:customStyle="1" w:styleId="FooterChar">
    <w:name w:val="Footer Char"/>
    <w:basedOn w:val="DefaultParagraphFont"/>
    <w:link w:val="Footer"/>
    <w:rsid w:val="00B80D55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2A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Bullet2">
    <w:name w:val="List Bullet 2"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styleId="ListNumber2">
    <w:name w:val="List Number 2"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7"/>
      </w:numPr>
      <w:ind w:left="216" w:hanging="216"/>
    </w:pPr>
  </w:style>
  <w:style w:type="paragraph" w:customStyle="1" w:styleId="TableText">
    <w:name w:val="Table Text"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185F90"/>
    <w:rPr>
      <w:rFonts w:ascii="Arial" w:hAnsi="Arial"/>
    </w:rPr>
    <w:tblPr>
      <w:tblInd w:w="115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Theme="minorHAnsi" w:hAnsiTheme="minorHAnsi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  <w:tl2br w:val="nil"/>
          <w:tr2bl w:val="nil"/>
        </w:tcBorders>
        <w:shd w:val="clear" w:color="auto" w:fill="4F81BD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C855D2"/>
    <w:pPr>
      <w:spacing w:after="0"/>
    </w:pPr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855D2"/>
    <w:rPr>
      <w:rFonts w:asciiTheme="minorHAnsi" w:eastAsiaTheme="minorEastAsia" w:hAnsiTheme="minorHAnsi" w:cstheme="minorBidi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756670"/>
    <w:pPr>
      <w:numPr>
        <w:numId w:val="0"/>
      </w:numPr>
      <w:ind w:left="360"/>
    </w:pPr>
  </w:style>
  <w:style w:type="table" w:customStyle="1" w:styleId="NetAppTable">
    <w:name w:val="NetApp Table"/>
    <w:basedOn w:val="TableNormal"/>
    <w:uiPriority w:val="99"/>
    <w:rsid w:val="00B80D55"/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TableNumbered">
    <w:name w:val="Table Numbered"/>
    <w:basedOn w:val="TableText"/>
    <w:rsid w:val="00EB695C"/>
    <w:pPr>
      <w:numPr>
        <w:numId w:val="6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next w:val="Graphic"/>
    <w:rsid w:val="00836877"/>
    <w:pPr>
      <w:keepNext/>
      <w:spacing w:before="200" w:after="80"/>
    </w:pPr>
    <w:rPr>
      <w:rFonts w:ascii="Arial" w:hAnsi="Arial"/>
      <w:b/>
      <w:bCs/>
      <w:color w:val="616365" w:themeColor="accent1"/>
      <w:sz w:val="18"/>
      <w:szCs w:val="18"/>
    </w:rPr>
  </w:style>
  <w:style w:type="paragraph" w:customStyle="1" w:styleId="Note">
    <w:name w:val="Note"/>
    <w:basedOn w:val="BodyText"/>
    <w:next w:val="BodyText"/>
    <w:rsid w:val="00610487"/>
    <w:pPr>
      <w:numPr>
        <w:ilvl w:val="8"/>
        <w:numId w:val="8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Default"/>
    <w:rsid w:val="0021224F"/>
    <w:pPr>
      <w:spacing w:after="120"/>
    </w:pPr>
    <w:rPr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customStyle="1" w:styleId="ConsoleBlock">
    <w:name w:val="Console Block"/>
    <w:basedOn w:val="BodyText"/>
    <w:next w:val="BodyText"/>
    <w:rsid w:val="00CA43D5"/>
    <w:pPr>
      <w:pBdr>
        <w:top w:val="single" w:sz="4" w:space="3" w:color="808080"/>
        <w:left w:val="single" w:sz="4" w:space="3" w:color="808080"/>
        <w:bottom w:val="single" w:sz="4" w:space="3" w:color="808080"/>
        <w:right w:val="single" w:sz="4" w:space="3" w:color="808080"/>
      </w:pBdr>
      <w:suppressAutoHyphens/>
      <w:spacing w:before="0" w:after="0" w:line="240" w:lineRule="auto"/>
    </w:pPr>
    <w:rPr>
      <w:rFonts w:ascii="Courier New" w:hAnsi="Courier New"/>
      <w:noProof/>
      <w:sz w:val="18"/>
      <w:szCs w:val="24"/>
    </w:rPr>
  </w:style>
  <w:style w:type="character" w:customStyle="1" w:styleId="ConsoleText">
    <w:name w:val="Console Text"/>
    <w:basedOn w:val="BodyTextChar"/>
    <w:rsid w:val="00CA43D5"/>
    <w:rPr>
      <w:rFonts w:ascii="Courier New" w:hAnsi="Courier New"/>
      <w:sz w:val="18"/>
      <w:szCs w:val="24"/>
      <w:lang w:val="en-US" w:eastAsia="en-US" w:bidi="ar-SA"/>
    </w:rPr>
  </w:style>
  <w:style w:type="character" w:customStyle="1" w:styleId="ConsoleCommand">
    <w:name w:val="Console Command"/>
    <w:basedOn w:val="BodyTextChar"/>
    <w:rsid w:val="00CA43D5"/>
    <w:rPr>
      <w:rFonts w:ascii="Courier New" w:hAnsi="Courier New"/>
      <w:b/>
      <w:sz w:val="18"/>
      <w:szCs w:val="24"/>
      <w:lang w:val="en-US" w:eastAsia="en-US" w:bidi="ar-SA"/>
    </w:rPr>
  </w:style>
  <w:style w:type="paragraph" w:customStyle="1" w:styleId="ConsoleBlockSmall">
    <w:name w:val="Console Block Small"/>
    <w:basedOn w:val="ConsoleBlock"/>
    <w:next w:val="BodyText"/>
    <w:rsid w:val="00CA43D5"/>
    <w:rPr>
      <w:sz w:val="16"/>
    </w:rPr>
  </w:style>
  <w:style w:type="paragraph" w:customStyle="1" w:styleId="Note2">
    <w:name w:val="Note 2"/>
    <w:basedOn w:val="Note"/>
    <w:next w:val="BodyIndent"/>
    <w:rsid w:val="00610487"/>
    <w:pPr>
      <w:ind w:left="1080"/>
    </w:p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D25588"/>
    <w:pPr>
      <w:spacing w:before="120" w:after="120"/>
    </w:pPr>
    <w:rPr>
      <w:rFonts w:ascii="Arial" w:hAnsi="Arial"/>
    </w:rPr>
  </w:style>
  <w:style w:type="paragraph" w:customStyle="1" w:styleId="legaltype">
    <w:name w:val="legal type"/>
    <w:basedOn w:val="Normal"/>
    <w:uiPriority w:val="99"/>
    <w:semiHidden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rsid w:val="00D94507"/>
    <w:pPr>
      <w:numPr>
        <w:numId w:val="0"/>
      </w:numPr>
      <w:spacing w:before="480" w:after="0" w:line="240" w:lineRule="auto"/>
      <w:outlineLvl w:val="9"/>
    </w:pPr>
    <w:rPr>
      <w:caps w:val="0"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3467FB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ap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67FB"/>
    <w:rPr>
      <w:rFonts w:asciiTheme="majorHAnsi" w:eastAsiaTheme="majorEastAsia" w:hAnsiTheme="majorHAnsi" w:cstheme="majorBidi"/>
      <w:b/>
      <w:iCs/>
      <w:caps/>
      <w:color w:val="0067C5"/>
      <w:sz w:val="24"/>
      <w:szCs w:val="24"/>
    </w:rPr>
  </w:style>
  <w:style w:type="paragraph" w:customStyle="1" w:styleId="Subtitle1">
    <w:name w:val="Subtitle1"/>
    <w:basedOn w:val="Authordate"/>
    <w:uiPriority w:val="99"/>
    <w:rsid w:val="002D5FEB"/>
    <w:pPr>
      <w:spacing w:before="240"/>
    </w:pPr>
    <w:rPr>
      <w:b/>
      <w:caps/>
      <w:color w:val="0067C5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1148"/>
    <w:rPr>
      <w:color w:val="614D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48C"/>
    <w:pPr>
      <w:spacing w:after="0"/>
      <w:ind w:left="720"/>
      <w:contextualSpacing/>
    </w:pPr>
    <w:rPr>
      <w:rFonts w:ascii="Times New Roman" w:eastAsiaTheme="minorHAnsi" w:hAnsi="Times New Roman"/>
      <w:color w:val="6600CC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A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orahm\My%20Documents\1_AA_BRAND\WordTemplates\TR_WP_Updated_Oct09\White_Paper_Template_30SEPT_09.doc.dot" TargetMode="External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BDD4CE-89DF-4125-9FD7-B88E73AECC5D}"/>
</file>

<file path=customXml/itemProps2.xml><?xml version="1.0" encoding="utf-8"?>
<ds:datastoreItem xmlns:ds="http://schemas.openxmlformats.org/officeDocument/2006/customXml" ds:itemID="{C5F2BAD0-43B1-43A7-9E60-E05D66336067}"/>
</file>

<file path=customXml/itemProps3.xml><?xml version="1.0" encoding="utf-8"?>
<ds:datastoreItem xmlns:ds="http://schemas.openxmlformats.org/officeDocument/2006/customXml" ds:itemID="{83979E8A-FAE1-43C6-AE69-9EDEE763B30A}"/>
</file>

<file path=customXml/itemProps4.xml><?xml version="1.0" encoding="utf-8"?>
<ds:datastoreItem xmlns:ds="http://schemas.openxmlformats.org/officeDocument/2006/customXml" ds:itemID="{9695ED8D-698D-4AE9-A08B-596AFD7E08CF}"/>
</file>

<file path=docProps/app.xml><?xml version="1.0" encoding="utf-8"?>
<Properties xmlns="http://schemas.openxmlformats.org/officeDocument/2006/extended-properties" xmlns:vt="http://schemas.openxmlformats.org/officeDocument/2006/docPropsVTypes">
  <Template>White_Paper_Template_30SEPT_09.doc.dot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NETAPP WHITE PAPER</vt:lpstr>
    </vt:vector>
  </TitlesOfParts>
  <Company> 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NETAPP WHITE PAPER</dc:title>
  <dc:subject/>
  <dc:creator>deborahm</dc:creator>
  <cp:keywords/>
  <dc:description/>
  <cp:lastModifiedBy>Lenovo User</cp:lastModifiedBy>
  <cp:revision>2</cp:revision>
  <cp:lastPrinted>2010-10-27T02:28:00Z</cp:lastPrinted>
  <dcterms:created xsi:type="dcterms:W3CDTF">2012-01-30T17:25:00Z</dcterms:created>
  <dcterms:modified xsi:type="dcterms:W3CDTF">2012-01-30T17:25:00Z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