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Form quiz</w:t>
        </w:r>
      </w:hyperlink>
      <w:r w:rsidDel="00000000" w:rsidR="00000000" w:rsidRPr="00000000">
        <w:rPr>
          <w:rtl w:val="0"/>
        </w:rPr>
        <w:t xml:space="preserve">: Phát ngay sau khi xem xong session 1 tuy nhiên học viên cần trả lời theo pack, trả lời xong hết 3 pack thì mới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n Intro - Xem Playlist C4T - While - Review &amp; Intro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Sau khi xem xong: Trả lời Quiz Pack 1 và làm bài tập 1 &amp;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times run - Xem Playlist C4T - While - 3-times-run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Sau khi xem xong: Trả lời Quiz Pack 2 và làm bài tập 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Break - Xem Playlist C4T - While - Break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Sau khi xem xong: Trả lời Quiz Pack 2 làm bài tập 4, 5, 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input - Làm bài tập 7, 8, 9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 count -  Làm bài tập 10, 11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Alarm clock - Làm bài tập 12, 13, 14, 15, 16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A3Naqw7NSLjjgk1KO1XvICK9Mgk5MatuRHR53neNZg3KWfg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