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009" w:rsidRPr="00CA452B" w:rsidRDefault="00BD549F" w:rsidP="00BD549F">
      <w:pPr>
        <w:jc w:val="center"/>
        <w:rPr>
          <w:rFonts w:ascii="Times New Roman" w:hAnsi="Times New Roman" w:cs="Times New Roman"/>
          <w:b/>
          <w:sz w:val="28"/>
          <w:szCs w:val="26"/>
        </w:rPr>
      </w:pPr>
      <w:r w:rsidRPr="00CA452B">
        <w:rPr>
          <w:rFonts w:ascii="Times New Roman" w:hAnsi="Times New Roman" w:cs="Times New Roman"/>
          <w:b/>
          <w:sz w:val="28"/>
          <w:szCs w:val="26"/>
        </w:rPr>
        <w:t>Logistic Regression</w:t>
      </w:r>
    </w:p>
    <w:p w:rsidR="00D4418F" w:rsidRPr="00D4418F" w:rsidRDefault="00D4418F" w:rsidP="005E3AFC">
      <w:pPr>
        <w:rPr>
          <w:rFonts w:ascii="Times New Roman" w:hAnsi="Times New Roman" w:cs="Times New Roman"/>
          <w:b/>
          <w:sz w:val="26"/>
          <w:szCs w:val="26"/>
        </w:rPr>
      </w:pPr>
      <w:r w:rsidRPr="00D4418F">
        <w:rPr>
          <w:rFonts w:ascii="Times New Roman" w:hAnsi="Times New Roman" w:cs="Times New Roman"/>
          <w:b/>
          <w:sz w:val="26"/>
          <w:szCs w:val="26"/>
        </w:rPr>
        <w:t>Giới Thiệu:</w:t>
      </w:r>
    </w:p>
    <w:p w:rsidR="005E3AFC" w:rsidRDefault="005E3AFC" w:rsidP="005E3AFC">
      <w:pPr>
        <w:rPr>
          <w:rFonts w:ascii="Times New Roman" w:hAnsi="Times New Roman" w:cs="Times New Roman"/>
          <w:sz w:val="26"/>
          <w:szCs w:val="26"/>
        </w:rPr>
      </w:pPr>
      <w:r w:rsidRPr="005E3AFC">
        <w:rPr>
          <w:rFonts w:ascii="Times New Roman" w:hAnsi="Times New Roman" w:cs="Times New Roman"/>
          <w:sz w:val="26"/>
          <w:szCs w:val="26"/>
        </w:rPr>
        <w:t>Mục tiêu của hồi qui Logistic là nghiên cứu mối tương quan giữa một (hay nhiều) yếu tố nguy cơ (risk factor) và đối tượng phân tích (outcome). Chẳn hạn như đối với nghiên cứu mối tương quan giữa thói quen hút thuốc lá và nguy cơ mắc ung thư phổi thì yếu tố nguy cơ ở đây là thói quen hút thuốc lá và đối tượng phân tích ở đây là nguy cơ mắc ung thư phổi. Trong hồi qui logistic thì các đối tượng nghiên cứu thường được thể hiện qua các biến số nhị phân (binary) như xảy ra/ không xảy ra ; chết/số</w:t>
      </w:r>
      <w:r>
        <w:rPr>
          <w:rFonts w:ascii="Times New Roman" w:hAnsi="Times New Roman" w:cs="Times New Roman"/>
          <w:sz w:val="26"/>
          <w:szCs w:val="26"/>
        </w:rPr>
        <w:t>ng ; có/không,</w:t>
      </w:r>
      <w:r w:rsidRPr="005E3AFC">
        <w:rPr>
          <w:rFonts w:ascii="Times New Roman" w:hAnsi="Times New Roman" w:cs="Times New Roman"/>
          <w:sz w:val="26"/>
          <w:szCs w:val="26"/>
        </w:rPr>
        <w:t>… còn các yếu tố nguy cơ có thể được thể hiện qua các biến số liên tục (tuổi, huyết áp,…) hoặc các biến nhị phân (giới tính) hay các biến thứ bậc (thu nhập : Cao, trung bình, thấp)</w:t>
      </w:r>
    </w:p>
    <w:p w:rsidR="00D4418F" w:rsidRDefault="00D4418F" w:rsidP="005E3AFC">
      <w:pPr>
        <w:rPr>
          <w:rFonts w:ascii="Times New Roman" w:hAnsi="Times New Roman" w:cs="Times New Roman"/>
          <w:b/>
          <w:sz w:val="26"/>
          <w:szCs w:val="26"/>
        </w:rPr>
      </w:pPr>
      <w:r>
        <w:rPr>
          <w:rFonts w:ascii="Times New Roman" w:hAnsi="Times New Roman" w:cs="Times New Roman"/>
          <w:b/>
          <w:sz w:val="26"/>
          <w:szCs w:val="26"/>
        </w:rPr>
        <w:t>Ví dụ:</w:t>
      </w:r>
    </w:p>
    <w:p w:rsidR="00D4418F" w:rsidRPr="00D4418F" w:rsidRDefault="00D4418F" w:rsidP="00D4418F">
      <w:pPr>
        <w:rPr>
          <w:rFonts w:ascii="Times New Roman" w:hAnsi="Times New Roman" w:cs="Times New Roman"/>
          <w:sz w:val="26"/>
          <w:szCs w:val="26"/>
        </w:rPr>
      </w:pPr>
      <w:r w:rsidRPr="00D4418F">
        <w:rPr>
          <w:rFonts w:ascii="Times New Roman" w:hAnsi="Times New Roman" w:cs="Times New Roman"/>
          <w:sz w:val="26"/>
          <w:szCs w:val="26"/>
        </w:rPr>
        <w:t>Một nhóm 20 sinh viên dành thời gian trong khoảng từ 0 đến 6 giờ cho việc ôn thi. Thời gian ôn thi này ảnh hưởng đến xác suất sinh viên vượt qua kỳ thi như thế nào?</w:t>
      </w:r>
    </w:p>
    <w:p w:rsidR="00D4418F" w:rsidRPr="00D4418F" w:rsidRDefault="00D4418F" w:rsidP="00D4418F">
      <w:pPr>
        <w:rPr>
          <w:rFonts w:ascii="Times New Roman" w:hAnsi="Times New Roman" w:cs="Times New Roman"/>
          <w:sz w:val="26"/>
          <w:szCs w:val="26"/>
        </w:rPr>
      </w:pPr>
      <w:r w:rsidRPr="00D4418F">
        <w:rPr>
          <w:rFonts w:ascii="Times New Roman" w:hAnsi="Times New Roman" w:cs="Times New Roman"/>
          <w:sz w:val="26"/>
          <w:szCs w:val="26"/>
        </w:rPr>
        <w:t>Kết quả thu được như sau:</w:t>
      </w:r>
    </w:p>
    <w:tbl>
      <w:tblPr>
        <w:tblStyle w:val="PlainTable1"/>
        <w:tblW w:w="0" w:type="auto"/>
        <w:tblLook w:val="04A0" w:firstRow="1" w:lastRow="0" w:firstColumn="1" w:lastColumn="0" w:noHBand="0" w:noVBand="1"/>
      </w:tblPr>
      <w:tblGrid>
        <w:gridCol w:w="2254"/>
        <w:gridCol w:w="2255"/>
        <w:gridCol w:w="2255"/>
        <w:gridCol w:w="2255"/>
      </w:tblGrid>
      <w:tr w:rsidR="0060388C" w:rsidTr="00603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60388C" w:rsidRDefault="0060388C" w:rsidP="0060388C">
            <w:pPr>
              <w:jc w:val="center"/>
              <w:rPr>
                <w:rFonts w:ascii="Times New Roman" w:hAnsi="Times New Roman" w:cs="Times New Roman"/>
                <w:sz w:val="26"/>
                <w:szCs w:val="26"/>
              </w:rPr>
            </w:pPr>
            <w:r>
              <w:rPr>
                <w:rFonts w:ascii="Times New Roman" w:hAnsi="Times New Roman" w:cs="Times New Roman"/>
                <w:sz w:val="26"/>
                <w:szCs w:val="26"/>
              </w:rPr>
              <w:t>Số giờ học</w:t>
            </w:r>
          </w:p>
        </w:tc>
        <w:tc>
          <w:tcPr>
            <w:tcW w:w="2255" w:type="dxa"/>
            <w:vAlign w:val="center"/>
          </w:tcPr>
          <w:p w:rsidR="0060388C" w:rsidRDefault="0060388C" w:rsidP="006038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Kết quả</w:t>
            </w:r>
          </w:p>
        </w:tc>
        <w:tc>
          <w:tcPr>
            <w:tcW w:w="2255" w:type="dxa"/>
            <w:vAlign w:val="center"/>
          </w:tcPr>
          <w:p w:rsidR="0060388C" w:rsidRDefault="0060388C" w:rsidP="006038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giờ học</w:t>
            </w:r>
          </w:p>
        </w:tc>
        <w:tc>
          <w:tcPr>
            <w:tcW w:w="2255" w:type="dxa"/>
            <w:vAlign w:val="center"/>
          </w:tcPr>
          <w:p w:rsidR="0060388C" w:rsidRDefault="0060388C" w:rsidP="006038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Kết quả</w:t>
            </w:r>
          </w:p>
        </w:tc>
      </w:tr>
      <w:tr w:rsidR="0060388C" w:rsidRPr="0060388C" w:rsidTr="00296DD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54" w:type="dxa"/>
            <w:vAlign w:val="center"/>
            <w:hideMark/>
          </w:tcPr>
          <w:p w:rsidR="0060388C" w:rsidRPr="0060388C" w:rsidRDefault="0060388C" w:rsidP="00296DD3">
            <w:pPr>
              <w:jc w:val="center"/>
              <w:rPr>
                <w:rFonts w:ascii="Times New Roman" w:eastAsia="Times New Roman" w:hAnsi="Times New Roman" w:cs="Times New Roman"/>
                <w:b w:val="0"/>
                <w:color w:val="000000"/>
                <w:sz w:val="26"/>
                <w:szCs w:val="26"/>
              </w:rPr>
            </w:pPr>
            <w:r w:rsidRPr="0060388C">
              <w:rPr>
                <w:rFonts w:ascii="Times New Roman" w:eastAsia="Times New Roman" w:hAnsi="Times New Roman" w:cs="Times New Roman"/>
                <w:b w:val="0"/>
                <w:color w:val="000000"/>
                <w:sz w:val="26"/>
                <w:szCs w:val="26"/>
              </w:rPr>
              <w:t>0.5</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0</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2.75</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1</w:t>
            </w:r>
          </w:p>
        </w:tc>
      </w:tr>
      <w:tr w:rsidR="0060388C" w:rsidRPr="0060388C" w:rsidTr="00296DD3">
        <w:trPr>
          <w:trHeight w:val="315"/>
        </w:trPr>
        <w:tc>
          <w:tcPr>
            <w:cnfStyle w:val="001000000000" w:firstRow="0" w:lastRow="0" w:firstColumn="1" w:lastColumn="0" w:oddVBand="0" w:evenVBand="0" w:oddHBand="0" w:evenHBand="0" w:firstRowFirstColumn="0" w:firstRowLastColumn="0" w:lastRowFirstColumn="0" w:lastRowLastColumn="0"/>
            <w:tcW w:w="2254" w:type="dxa"/>
            <w:vAlign w:val="center"/>
            <w:hideMark/>
          </w:tcPr>
          <w:p w:rsidR="0060388C" w:rsidRPr="0060388C" w:rsidRDefault="0060388C" w:rsidP="00296DD3">
            <w:pPr>
              <w:jc w:val="center"/>
              <w:rPr>
                <w:rFonts w:ascii="Times New Roman" w:eastAsia="Times New Roman" w:hAnsi="Times New Roman" w:cs="Times New Roman"/>
                <w:b w:val="0"/>
                <w:color w:val="000000"/>
                <w:sz w:val="26"/>
                <w:szCs w:val="26"/>
              </w:rPr>
            </w:pPr>
            <w:r w:rsidRPr="0060388C">
              <w:rPr>
                <w:rFonts w:ascii="Times New Roman" w:eastAsia="Times New Roman" w:hAnsi="Times New Roman" w:cs="Times New Roman"/>
                <w:b w:val="0"/>
                <w:color w:val="000000"/>
                <w:sz w:val="26"/>
                <w:szCs w:val="26"/>
              </w:rPr>
              <w:t>0.75</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0</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3</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0</w:t>
            </w:r>
          </w:p>
        </w:tc>
      </w:tr>
      <w:tr w:rsidR="0060388C" w:rsidRPr="0060388C" w:rsidTr="00296DD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54" w:type="dxa"/>
            <w:vAlign w:val="center"/>
            <w:hideMark/>
          </w:tcPr>
          <w:p w:rsidR="0060388C" w:rsidRPr="0060388C" w:rsidRDefault="0060388C" w:rsidP="00296DD3">
            <w:pPr>
              <w:jc w:val="center"/>
              <w:rPr>
                <w:rFonts w:ascii="Times New Roman" w:eastAsia="Times New Roman" w:hAnsi="Times New Roman" w:cs="Times New Roman"/>
                <w:b w:val="0"/>
                <w:color w:val="000000"/>
                <w:sz w:val="26"/>
                <w:szCs w:val="26"/>
              </w:rPr>
            </w:pPr>
            <w:r w:rsidRPr="0060388C">
              <w:rPr>
                <w:rFonts w:ascii="Times New Roman" w:eastAsia="Times New Roman" w:hAnsi="Times New Roman" w:cs="Times New Roman"/>
                <w:b w:val="0"/>
                <w:color w:val="000000"/>
                <w:sz w:val="26"/>
                <w:szCs w:val="26"/>
              </w:rPr>
              <w:t>1</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0</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3.25</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1</w:t>
            </w:r>
          </w:p>
        </w:tc>
      </w:tr>
      <w:tr w:rsidR="0060388C" w:rsidRPr="0060388C" w:rsidTr="00296DD3">
        <w:trPr>
          <w:trHeight w:val="315"/>
        </w:trPr>
        <w:tc>
          <w:tcPr>
            <w:cnfStyle w:val="001000000000" w:firstRow="0" w:lastRow="0" w:firstColumn="1" w:lastColumn="0" w:oddVBand="0" w:evenVBand="0" w:oddHBand="0" w:evenHBand="0" w:firstRowFirstColumn="0" w:firstRowLastColumn="0" w:lastRowFirstColumn="0" w:lastRowLastColumn="0"/>
            <w:tcW w:w="2254" w:type="dxa"/>
            <w:vAlign w:val="center"/>
            <w:hideMark/>
          </w:tcPr>
          <w:p w:rsidR="0060388C" w:rsidRPr="0060388C" w:rsidRDefault="0060388C" w:rsidP="00296DD3">
            <w:pPr>
              <w:jc w:val="center"/>
              <w:rPr>
                <w:rFonts w:ascii="Times New Roman" w:eastAsia="Times New Roman" w:hAnsi="Times New Roman" w:cs="Times New Roman"/>
                <w:b w:val="0"/>
                <w:color w:val="000000"/>
                <w:sz w:val="26"/>
                <w:szCs w:val="26"/>
              </w:rPr>
            </w:pPr>
            <w:r w:rsidRPr="0060388C">
              <w:rPr>
                <w:rFonts w:ascii="Times New Roman" w:eastAsia="Times New Roman" w:hAnsi="Times New Roman" w:cs="Times New Roman"/>
                <w:b w:val="0"/>
                <w:color w:val="000000"/>
                <w:sz w:val="26"/>
                <w:szCs w:val="26"/>
              </w:rPr>
              <w:t>1.25</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0</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3.5</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0</w:t>
            </w:r>
          </w:p>
        </w:tc>
      </w:tr>
      <w:tr w:rsidR="0060388C" w:rsidRPr="0060388C" w:rsidTr="00296DD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54" w:type="dxa"/>
            <w:vAlign w:val="center"/>
            <w:hideMark/>
          </w:tcPr>
          <w:p w:rsidR="0060388C" w:rsidRPr="0060388C" w:rsidRDefault="0060388C" w:rsidP="00296DD3">
            <w:pPr>
              <w:jc w:val="center"/>
              <w:rPr>
                <w:rFonts w:ascii="Times New Roman" w:eastAsia="Times New Roman" w:hAnsi="Times New Roman" w:cs="Times New Roman"/>
                <w:b w:val="0"/>
                <w:color w:val="000000"/>
                <w:sz w:val="26"/>
                <w:szCs w:val="26"/>
              </w:rPr>
            </w:pPr>
            <w:r w:rsidRPr="0060388C">
              <w:rPr>
                <w:rFonts w:ascii="Times New Roman" w:eastAsia="Times New Roman" w:hAnsi="Times New Roman" w:cs="Times New Roman"/>
                <w:b w:val="0"/>
                <w:color w:val="000000"/>
                <w:sz w:val="26"/>
                <w:szCs w:val="26"/>
              </w:rPr>
              <w:t>1.5</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0</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4</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1</w:t>
            </w:r>
          </w:p>
        </w:tc>
      </w:tr>
      <w:tr w:rsidR="0060388C" w:rsidRPr="0060388C" w:rsidTr="00296DD3">
        <w:trPr>
          <w:trHeight w:val="315"/>
        </w:trPr>
        <w:tc>
          <w:tcPr>
            <w:cnfStyle w:val="001000000000" w:firstRow="0" w:lastRow="0" w:firstColumn="1" w:lastColumn="0" w:oddVBand="0" w:evenVBand="0" w:oddHBand="0" w:evenHBand="0" w:firstRowFirstColumn="0" w:firstRowLastColumn="0" w:lastRowFirstColumn="0" w:lastRowLastColumn="0"/>
            <w:tcW w:w="2254" w:type="dxa"/>
            <w:vAlign w:val="center"/>
            <w:hideMark/>
          </w:tcPr>
          <w:p w:rsidR="0060388C" w:rsidRPr="0060388C" w:rsidRDefault="0060388C" w:rsidP="00296DD3">
            <w:pPr>
              <w:jc w:val="center"/>
              <w:rPr>
                <w:rFonts w:ascii="Times New Roman" w:eastAsia="Times New Roman" w:hAnsi="Times New Roman" w:cs="Times New Roman"/>
                <w:b w:val="0"/>
                <w:color w:val="000000"/>
                <w:sz w:val="26"/>
                <w:szCs w:val="26"/>
              </w:rPr>
            </w:pPr>
            <w:r w:rsidRPr="0060388C">
              <w:rPr>
                <w:rFonts w:ascii="Times New Roman" w:eastAsia="Times New Roman" w:hAnsi="Times New Roman" w:cs="Times New Roman"/>
                <w:b w:val="0"/>
                <w:color w:val="000000"/>
                <w:sz w:val="26"/>
                <w:szCs w:val="26"/>
              </w:rPr>
              <w:t>1.75</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0</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4.25</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1</w:t>
            </w:r>
          </w:p>
        </w:tc>
      </w:tr>
      <w:tr w:rsidR="0060388C" w:rsidRPr="0060388C" w:rsidTr="00296DD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54" w:type="dxa"/>
            <w:vAlign w:val="center"/>
            <w:hideMark/>
          </w:tcPr>
          <w:p w:rsidR="0060388C" w:rsidRPr="0060388C" w:rsidRDefault="0060388C" w:rsidP="00296DD3">
            <w:pPr>
              <w:jc w:val="center"/>
              <w:rPr>
                <w:rFonts w:ascii="Times New Roman" w:eastAsia="Times New Roman" w:hAnsi="Times New Roman" w:cs="Times New Roman"/>
                <w:b w:val="0"/>
                <w:color w:val="000000"/>
                <w:sz w:val="26"/>
                <w:szCs w:val="26"/>
              </w:rPr>
            </w:pPr>
            <w:r w:rsidRPr="0060388C">
              <w:rPr>
                <w:rFonts w:ascii="Times New Roman" w:eastAsia="Times New Roman" w:hAnsi="Times New Roman" w:cs="Times New Roman"/>
                <w:b w:val="0"/>
                <w:color w:val="000000"/>
                <w:sz w:val="26"/>
                <w:szCs w:val="26"/>
              </w:rPr>
              <w:t>1.75</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1</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4.5</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1</w:t>
            </w:r>
          </w:p>
        </w:tc>
      </w:tr>
      <w:tr w:rsidR="0060388C" w:rsidRPr="0060388C" w:rsidTr="00296DD3">
        <w:trPr>
          <w:trHeight w:val="315"/>
        </w:trPr>
        <w:tc>
          <w:tcPr>
            <w:cnfStyle w:val="001000000000" w:firstRow="0" w:lastRow="0" w:firstColumn="1" w:lastColumn="0" w:oddVBand="0" w:evenVBand="0" w:oddHBand="0" w:evenHBand="0" w:firstRowFirstColumn="0" w:firstRowLastColumn="0" w:lastRowFirstColumn="0" w:lastRowLastColumn="0"/>
            <w:tcW w:w="2254" w:type="dxa"/>
            <w:vAlign w:val="center"/>
            <w:hideMark/>
          </w:tcPr>
          <w:p w:rsidR="0060388C" w:rsidRPr="0060388C" w:rsidRDefault="0060388C" w:rsidP="00296DD3">
            <w:pPr>
              <w:jc w:val="center"/>
              <w:rPr>
                <w:rFonts w:ascii="Times New Roman" w:eastAsia="Times New Roman" w:hAnsi="Times New Roman" w:cs="Times New Roman"/>
                <w:b w:val="0"/>
                <w:color w:val="000000"/>
                <w:sz w:val="26"/>
                <w:szCs w:val="26"/>
              </w:rPr>
            </w:pPr>
            <w:r w:rsidRPr="0060388C">
              <w:rPr>
                <w:rFonts w:ascii="Times New Roman" w:eastAsia="Times New Roman" w:hAnsi="Times New Roman" w:cs="Times New Roman"/>
                <w:b w:val="0"/>
                <w:color w:val="000000"/>
                <w:sz w:val="26"/>
                <w:szCs w:val="26"/>
              </w:rPr>
              <w:t>2</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0</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4.75</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1</w:t>
            </w:r>
          </w:p>
        </w:tc>
      </w:tr>
      <w:tr w:rsidR="0060388C" w:rsidRPr="0060388C" w:rsidTr="00296DD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54" w:type="dxa"/>
            <w:vAlign w:val="center"/>
            <w:hideMark/>
          </w:tcPr>
          <w:p w:rsidR="0060388C" w:rsidRPr="0060388C" w:rsidRDefault="0060388C" w:rsidP="00296DD3">
            <w:pPr>
              <w:jc w:val="center"/>
              <w:rPr>
                <w:rFonts w:ascii="Times New Roman" w:eastAsia="Times New Roman" w:hAnsi="Times New Roman" w:cs="Times New Roman"/>
                <w:b w:val="0"/>
                <w:color w:val="000000"/>
                <w:sz w:val="26"/>
                <w:szCs w:val="26"/>
              </w:rPr>
            </w:pPr>
            <w:r w:rsidRPr="0060388C">
              <w:rPr>
                <w:rFonts w:ascii="Times New Roman" w:eastAsia="Times New Roman" w:hAnsi="Times New Roman" w:cs="Times New Roman"/>
                <w:b w:val="0"/>
                <w:color w:val="000000"/>
                <w:sz w:val="26"/>
                <w:szCs w:val="26"/>
              </w:rPr>
              <w:t>2.25</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1</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5</w:t>
            </w:r>
          </w:p>
        </w:tc>
        <w:tc>
          <w:tcPr>
            <w:tcW w:w="2255" w:type="dxa"/>
            <w:vAlign w:val="center"/>
            <w:hideMark/>
          </w:tcPr>
          <w:p w:rsidR="0060388C" w:rsidRPr="0060388C" w:rsidRDefault="0060388C" w:rsidP="00296DD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1</w:t>
            </w:r>
          </w:p>
        </w:tc>
      </w:tr>
      <w:tr w:rsidR="007F7BF1" w:rsidRPr="0060388C" w:rsidTr="00296DD3">
        <w:trPr>
          <w:trHeight w:val="315"/>
        </w:trPr>
        <w:tc>
          <w:tcPr>
            <w:cnfStyle w:val="001000000000" w:firstRow="0" w:lastRow="0" w:firstColumn="1" w:lastColumn="0" w:oddVBand="0" w:evenVBand="0" w:oddHBand="0" w:evenHBand="0" w:firstRowFirstColumn="0" w:firstRowLastColumn="0" w:lastRowFirstColumn="0" w:lastRowLastColumn="0"/>
            <w:tcW w:w="2254" w:type="dxa"/>
            <w:vAlign w:val="center"/>
            <w:hideMark/>
          </w:tcPr>
          <w:p w:rsidR="0060388C" w:rsidRPr="0060388C" w:rsidRDefault="0060388C" w:rsidP="00296DD3">
            <w:pPr>
              <w:jc w:val="center"/>
              <w:rPr>
                <w:rFonts w:ascii="Times New Roman" w:eastAsia="Times New Roman" w:hAnsi="Times New Roman" w:cs="Times New Roman"/>
                <w:b w:val="0"/>
                <w:color w:val="000000"/>
                <w:sz w:val="26"/>
                <w:szCs w:val="26"/>
              </w:rPr>
            </w:pPr>
            <w:r w:rsidRPr="0060388C">
              <w:rPr>
                <w:rFonts w:ascii="Times New Roman" w:eastAsia="Times New Roman" w:hAnsi="Times New Roman" w:cs="Times New Roman"/>
                <w:b w:val="0"/>
                <w:color w:val="000000"/>
                <w:sz w:val="26"/>
                <w:szCs w:val="26"/>
              </w:rPr>
              <w:t>2.5</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0</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5.5</w:t>
            </w:r>
          </w:p>
        </w:tc>
        <w:tc>
          <w:tcPr>
            <w:tcW w:w="2255" w:type="dxa"/>
            <w:vAlign w:val="center"/>
            <w:hideMark/>
          </w:tcPr>
          <w:p w:rsidR="0060388C" w:rsidRPr="0060388C" w:rsidRDefault="0060388C" w:rsidP="00296DD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60388C">
              <w:rPr>
                <w:rFonts w:ascii="Times New Roman" w:eastAsia="Times New Roman" w:hAnsi="Times New Roman" w:cs="Times New Roman"/>
                <w:color w:val="000000"/>
                <w:sz w:val="26"/>
                <w:szCs w:val="26"/>
              </w:rPr>
              <w:t>1</w:t>
            </w:r>
          </w:p>
        </w:tc>
      </w:tr>
    </w:tbl>
    <w:p w:rsidR="007F7BF1" w:rsidRDefault="007F7BF1" w:rsidP="00FC32FD">
      <w:pPr>
        <w:rPr>
          <w:rFonts w:ascii="Times New Roman" w:hAnsi="Times New Roman" w:cs="Times New Roman"/>
          <w:sz w:val="26"/>
          <w:szCs w:val="26"/>
        </w:rPr>
      </w:pPr>
      <w:r w:rsidRPr="007F7BF1">
        <w:rPr>
          <w:rFonts w:ascii="Times New Roman" w:hAnsi="Times New Roman" w:cs="Times New Roman"/>
          <w:sz w:val="26"/>
          <w:szCs w:val="26"/>
        </w:rPr>
        <w:t>Mặc dù có một chút bất công khi học 3.5 giờ thì trượt, còn học 1.75 giờ thì lại đỗ, nhìn chung, học càng nhiều thì khả năng đỗ càng cao.</w:t>
      </w:r>
    </w:p>
    <w:p w:rsidR="00FC32FD" w:rsidRPr="00FC32FD" w:rsidRDefault="00FC32FD" w:rsidP="00FC32FD">
      <w:pPr>
        <w:rPr>
          <w:rFonts w:ascii="Times New Roman" w:hAnsi="Times New Roman" w:cs="Times New Roman"/>
          <w:sz w:val="26"/>
          <w:szCs w:val="26"/>
        </w:rPr>
      </w:pPr>
      <w:r>
        <w:rPr>
          <w:rFonts w:ascii="Times New Roman" w:hAnsi="Times New Roman" w:cs="Times New Roman"/>
          <w:sz w:val="26"/>
          <w:szCs w:val="26"/>
        </w:rPr>
        <w:t>B</w:t>
      </w:r>
      <w:r w:rsidRPr="00FC32FD">
        <w:rPr>
          <w:rFonts w:ascii="Times New Roman" w:hAnsi="Times New Roman" w:cs="Times New Roman"/>
          <w:sz w:val="26"/>
          <w:szCs w:val="26"/>
        </w:rPr>
        <w:t>iểu diễn các điểm này trên đồ thị:</w:t>
      </w:r>
    </w:p>
    <w:p w:rsidR="00D4418F" w:rsidRDefault="00FC32FD" w:rsidP="00FC32FD">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325218" cy="212437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1.png"/>
                    <pic:cNvPicPr/>
                  </pic:nvPicPr>
                  <pic:blipFill>
                    <a:blip r:embed="rId5">
                      <a:extLst>
                        <a:ext uri="{28A0092B-C50C-407E-A947-70E740481C1C}">
                          <a14:useLocalDpi xmlns:a14="http://schemas.microsoft.com/office/drawing/2010/main" val="0"/>
                        </a:ext>
                      </a:extLst>
                    </a:blip>
                    <a:stretch>
                      <a:fillRect/>
                    </a:stretch>
                  </pic:blipFill>
                  <pic:spPr>
                    <a:xfrm>
                      <a:off x="0" y="0"/>
                      <a:ext cx="5325218" cy="2124371"/>
                    </a:xfrm>
                    <a:prstGeom prst="rect">
                      <a:avLst/>
                    </a:prstGeom>
                  </pic:spPr>
                </pic:pic>
              </a:graphicData>
            </a:graphic>
          </wp:inline>
        </w:drawing>
      </w:r>
    </w:p>
    <w:p w:rsidR="00FC32FD" w:rsidRPr="00FC32FD" w:rsidRDefault="00FC32FD" w:rsidP="00FC32FD">
      <w:pPr>
        <w:jc w:val="center"/>
        <w:rPr>
          <w:rFonts w:ascii="Times New Roman" w:hAnsi="Times New Roman" w:cs="Times New Roman"/>
          <w:i/>
          <w:sz w:val="26"/>
          <w:szCs w:val="26"/>
        </w:rPr>
      </w:pPr>
      <w:r>
        <w:rPr>
          <w:rFonts w:ascii="Times New Roman" w:hAnsi="Times New Roman" w:cs="Times New Roman"/>
          <w:i/>
          <w:sz w:val="26"/>
          <w:szCs w:val="26"/>
        </w:rPr>
        <w:t>Hình 1: ví dụ về kết quả thi dựa trên số giờ học</w:t>
      </w:r>
    </w:p>
    <w:p w:rsidR="001E36A4" w:rsidRDefault="0054073D" w:rsidP="001E36A4">
      <w:pPr>
        <w:rPr>
          <w:rFonts w:ascii="Times New Roman" w:hAnsi="Times New Roman" w:cs="Times New Roman"/>
          <w:b/>
          <w:sz w:val="26"/>
          <w:szCs w:val="26"/>
        </w:rPr>
      </w:pPr>
      <w:r w:rsidRPr="0054073D">
        <w:rPr>
          <w:rFonts w:ascii="Times New Roman" w:hAnsi="Times New Roman" w:cs="Times New Roman"/>
          <w:b/>
          <w:sz w:val="26"/>
          <w:szCs w:val="26"/>
        </w:rPr>
        <w:t>Mô hình Logistic Regression</w:t>
      </w:r>
    </w:p>
    <w:p w:rsidR="005004EC" w:rsidRDefault="00AF1ED1" w:rsidP="001E36A4">
      <w:pPr>
        <w:rPr>
          <w:rFonts w:ascii="Times New Roman" w:hAnsi="Times New Roman" w:cs="Times New Roman"/>
          <w:sz w:val="26"/>
          <w:szCs w:val="26"/>
        </w:rPr>
      </w:pPr>
      <w:r w:rsidRPr="00AF1ED1">
        <w:rPr>
          <w:rFonts w:ascii="Times New Roman" w:hAnsi="Times New Roman" w:cs="Times New Roman"/>
          <w:sz w:val="26"/>
          <w:szCs w:val="26"/>
        </w:rPr>
        <w:t>Đầu ra dự đoán của logistic regression thường được viết chung dưới dạng:</w:t>
      </w:r>
    </w:p>
    <w:p w:rsidR="00AF1ED1" w:rsidRPr="00E772AC" w:rsidRDefault="00AF1ED1" w:rsidP="00AF1ED1">
      <w:pPr>
        <w:jc w:val="cente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 θ(</m:t>
          </m:r>
          <m:sSup>
            <m:sSupPr>
              <m:ctrlPr>
                <w:rPr>
                  <w:rFonts w:ascii="Cambria Math" w:hAnsi="Cambria Math" w:cs="Times New Roman"/>
                  <w:b/>
                  <w:i/>
                  <w:sz w:val="26"/>
                  <w:szCs w:val="26"/>
                </w:rPr>
              </m:ctrlPr>
            </m:sSupPr>
            <m:e>
              <m:r>
                <m:rPr>
                  <m:sty m:val="bi"/>
                </m:rPr>
                <w:rPr>
                  <w:rFonts w:ascii="Cambria Math" w:hAnsi="Cambria Math" w:cs="Times New Roman"/>
                  <w:sz w:val="26"/>
                  <w:szCs w:val="26"/>
                </w:rPr>
                <m:t>w</m:t>
              </m:r>
            </m:e>
            <m:sup>
              <m:r>
                <m:rPr>
                  <m:sty m:val="bi"/>
                </m:rPr>
                <w:rPr>
                  <w:rFonts w:ascii="Cambria Math" w:hAnsi="Cambria Math" w:cs="Times New Roman"/>
                  <w:sz w:val="26"/>
                  <w:szCs w:val="26"/>
                </w:rPr>
                <m:t>T</m:t>
              </m:r>
            </m:sup>
          </m:sSup>
          <m:r>
            <m:rPr>
              <m:sty m:val="bi"/>
            </m:rPr>
            <w:rPr>
              <w:rFonts w:ascii="Cambria Math" w:hAnsi="Cambria Math" w:cs="Times New Roman"/>
              <w:sz w:val="26"/>
              <w:szCs w:val="26"/>
            </w:rPr>
            <m:t>x</m:t>
          </m:r>
          <m:r>
            <m:rPr>
              <m:sty m:val="bi"/>
            </m:rPr>
            <w:rPr>
              <w:rFonts w:ascii="Cambria Math" w:hAnsi="Cambria Math" w:cs="Times New Roman"/>
              <w:sz w:val="26"/>
              <w:szCs w:val="26"/>
            </w:rPr>
            <m:t>)</m:t>
          </m:r>
        </m:oMath>
      </m:oMathPara>
    </w:p>
    <w:p w:rsidR="00E772AC" w:rsidRDefault="00E772AC" w:rsidP="00E772A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r>
          <m:rPr>
            <m:sty m:val="bi"/>
          </m:rPr>
          <w:rPr>
            <w:rFonts w:ascii="Cambria Math" w:hAnsi="Cambria Math" w:cs="Times New Roman"/>
            <w:sz w:val="26"/>
            <w:szCs w:val="26"/>
          </w:rPr>
          <m:t>θ</m:t>
        </m:r>
      </m:oMath>
      <w:r>
        <w:rPr>
          <w:rFonts w:ascii="Times New Roman" w:eastAsiaTheme="minorEastAsia" w:hAnsi="Times New Roman" w:cs="Times New Roman"/>
          <w:sz w:val="26"/>
          <w:szCs w:val="26"/>
        </w:rPr>
        <w:t xml:space="preserve"> </w:t>
      </w:r>
      <w:r w:rsidRPr="00E772AC">
        <w:rPr>
          <w:rFonts w:ascii="Times New Roman" w:eastAsiaTheme="minorEastAsia" w:hAnsi="Times New Roman" w:cs="Times New Roman"/>
          <w:sz w:val="26"/>
          <w:szCs w:val="26"/>
        </w:rPr>
        <w:t>được gọi là logistic function. Một số activation cho mô hình tuyến tính được cho trong hình dưới đây:</w:t>
      </w:r>
    </w:p>
    <w:p w:rsidR="007F7BF1" w:rsidRDefault="007F7BF1" w:rsidP="007F7BF1">
      <w:pPr>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4898146" cy="11826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8146" cy="1182626"/>
                    </a:xfrm>
                    <a:prstGeom prst="rect">
                      <a:avLst/>
                    </a:prstGeom>
                  </pic:spPr>
                </pic:pic>
              </a:graphicData>
            </a:graphic>
          </wp:inline>
        </w:drawing>
      </w:r>
    </w:p>
    <w:p w:rsidR="009659B4" w:rsidRDefault="009659B4" w:rsidP="007F7BF1">
      <w:pPr>
        <w:jc w:val="center"/>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Hình 2: các activation khác nhau</w:t>
      </w:r>
    </w:p>
    <w:p w:rsidR="00EB1ADE" w:rsidRDefault="00EB1ADE" w:rsidP="00EB1ADE">
      <w:pPr>
        <w:pStyle w:val="ListParagraph"/>
        <w:numPr>
          <w:ilvl w:val="0"/>
          <w:numId w:val="1"/>
        </w:numPr>
        <w:rPr>
          <w:rFonts w:ascii="Times New Roman" w:eastAsiaTheme="minorEastAsia" w:hAnsi="Times New Roman" w:cs="Times New Roman"/>
          <w:sz w:val="26"/>
          <w:szCs w:val="26"/>
        </w:rPr>
      </w:pPr>
      <w:r w:rsidRPr="00EB1ADE">
        <w:rPr>
          <w:rFonts w:ascii="Times New Roman" w:eastAsiaTheme="minorEastAsia" w:hAnsi="Times New Roman" w:cs="Times New Roman"/>
          <w:b/>
          <w:sz w:val="26"/>
          <w:szCs w:val="26"/>
        </w:rPr>
        <w:t>Đường màu vàng</w:t>
      </w:r>
      <w:r w:rsidR="00A22744">
        <w:rPr>
          <w:rFonts w:ascii="Times New Roman" w:eastAsiaTheme="minorEastAsia" w:hAnsi="Times New Roman" w:cs="Times New Roman"/>
          <w:sz w:val="26"/>
          <w:szCs w:val="26"/>
        </w:rPr>
        <w:t>:</w:t>
      </w:r>
    </w:p>
    <w:p w:rsidR="00EB1ADE" w:rsidRPr="00EB1ADE" w:rsidRDefault="001500D7" w:rsidP="00EB1ADE">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B</w:t>
      </w:r>
      <w:r w:rsidR="00EB1ADE" w:rsidRPr="00EB1ADE">
        <w:rPr>
          <w:rFonts w:ascii="Times New Roman" w:eastAsiaTheme="minorEastAsia" w:hAnsi="Times New Roman" w:cs="Times New Roman"/>
          <w:sz w:val="26"/>
          <w:szCs w:val="26"/>
        </w:rPr>
        <w:t xml:space="preserve">iểu diễn linear regression. Đường này không bị chặn nên không phù hợp cho bài toán này. Khi áp dụng mô hình linear regression như hình dưới đây và lấy mốc 0.5 để phân lớp, toàn bộ sinh viên thi trượt vẫn được dự đoán là trượt, nhưng rất nhiều sinh viên thi đỗ cũng được dự đoán là trượt (nếu ta coi điểm x màu xanh lục là ngưỡng cứng để đưa ra kết luận). Rõ ràng đây là một mô hình không tốt. </w:t>
      </w:r>
    </w:p>
    <w:p w:rsidR="00EB1ADE" w:rsidRDefault="00EB1ADE" w:rsidP="00EB1ADE">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5733415" cy="14401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1_l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1440180"/>
                    </a:xfrm>
                    <a:prstGeom prst="rect">
                      <a:avLst/>
                    </a:prstGeom>
                  </pic:spPr>
                </pic:pic>
              </a:graphicData>
            </a:graphic>
          </wp:inline>
        </w:drawing>
      </w:r>
    </w:p>
    <w:p w:rsidR="00EB1ADE" w:rsidRDefault="00EB1ADE" w:rsidP="00EB1ADE">
      <w:pPr>
        <w:jc w:val="center"/>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Hình 3: mô tả Linear Regression không phù hợp</w:t>
      </w:r>
    </w:p>
    <w:p w:rsidR="00EB1ADE" w:rsidRPr="00940C79" w:rsidRDefault="00A22744" w:rsidP="00EB1ADE">
      <w:pPr>
        <w:pStyle w:val="ListParagraph"/>
        <w:numPr>
          <w:ilvl w:val="0"/>
          <w:numId w:val="1"/>
        </w:numPr>
        <w:rPr>
          <w:rFonts w:ascii="Times New Roman" w:eastAsiaTheme="minorEastAsia" w:hAnsi="Times New Roman" w:cs="Times New Roman"/>
          <w:sz w:val="26"/>
          <w:szCs w:val="26"/>
        </w:rPr>
      </w:pPr>
      <w:r w:rsidRPr="00EB1ADE">
        <w:rPr>
          <w:rFonts w:ascii="Times New Roman" w:eastAsiaTheme="minorEastAsia" w:hAnsi="Times New Roman" w:cs="Times New Roman"/>
          <w:b/>
          <w:sz w:val="26"/>
          <w:szCs w:val="26"/>
        </w:rPr>
        <w:lastRenderedPageBreak/>
        <w:t>Đườ</w:t>
      </w:r>
      <w:r>
        <w:rPr>
          <w:rFonts w:ascii="Times New Roman" w:eastAsiaTheme="minorEastAsia" w:hAnsi="Times New Roman" w:cs="Times New Roman"/>
          <w:b/>
          <w:sz w:val="26"/>
          <w:szCs w:val="26"/>
        </w:rPr>
        <w:t>ng màu đỏ:</w:t>
      </w:r>
    </w:p>
    <w:p w:rsidR="00940C79" w:rsidRPr="00940C79" w:rsidRDefault="00940C79" w:rsidP="00940C7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Rõ ràng là khi sử dụng ngưỡng cứng ở đây vì dữ liệu ở đây không tách biệt tuyến tính (linearly separable).</w:t>
      </w:r>
    </w:p>
    <w:p w:rsidR="00A22744" w:rsidRPr="00A22744" w:rsidRDefault="00A22744" w:rsidP="00EB1ADE">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Các đường màu xanh:</w:t>
      </w:r>
    </w:p>
    <w:p w:rsidR="00A22744" w:rsidRDefault="006E43E3" w:rsidP="00A3365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Hai</w:t>
      </w:r>
      <w:bookmarkStart w:id="0" w:name="_GoBack"/>
      <w:bookmarkEnd w:id="0"/>
      <w:r w:rsidR="00A3365B">
        <w:rPr>
          <w:rFonts w:ascii="Times New Roman" w:eastAsiaTheme="minorEastAsia" w:hAnsi="Times New Roman" w:cs="Times New Roman"/>
          <w:sz w:val="26"/>
          <w:szCs w:val="26"/>
        </w:rPr>
        <w:t xml:space="preserve"> đường màu xanh lá và xanh dương hợp với bài toán của ta hơn, chúng có 1 vài tính chất quan trọng sau:</w:t>
      </w:r>
    </w:p>
    <w:p w:rsidR="00A3365B" w:rsidRPr="004A2050" w:rsidRDefault="00A3365B" w:rsidP="004A2050">
      <w:pPr>
        <w:pStyle w:val="ListParagraph"/>
        <w:numPr>
          <w:ilvl w:val="0"/>
          <w:numId w:val="1"/>
        </w:numPr>
        <w:rPr>
          <w:rFonts w:ascii="Times New Roman" w:eastAsiaTheme="minorEastAsia" w:hAnsi="Times New Roman" w:cs="Times New Roman"/>
          <w:b/>
          <w:sz w:val="26"/>
          <w:szCs w:val="26"/>
        </w:rPr>
      </w:pPr>
      <w:r w:rsidRPr="004A2050">
        <w:rPr>
          <w:rFonts w:ascii="Times New Roman" w:eastAsiaTheme="minorEastAsia" w:hAnsi="Times New Roman" w:cs="Times New Roman"/>
          <w:sz w:val="26"/>
          <w:szCs w:val="26"/>
        </w:rPr>
        <w:t>Là hàm số liên tục nhận giá trị thực, bị chặn trong khoả</w:t>
      </w:r>
      <w:r w:rsidRPr="004A2050">
        <w:rPr>
          <w:rFonts w:ascii="Times New Roman" w:eastAsiaTheme="minorEastAsia" w:hAnsi="Times New Roman" w:cs="Times New Roman"/>
          <w:sz w:val="26"/>
          <w:szCs w:val="26"/>
        </w:rPr>
        <w:t xml:space="preserve">ng </w:t>
      </w:r>
      <m:oMath>
        <m:r>
          <m:rPr>
            <m:sty m:val="bi"/>
          </m:rPr>
          <w:rPr>
            <w:rFonts w:ascii="Cambria Math" w:eastAsiaTheme="minorEastAsia" w:hAnsi="Cambria Math" w:cs="Times New Roman"/>
            <w:sz w:val="26"/>
            <w:szCs w:val="26"/>
          </w:rPr>
          <m:t>(0,1)</m:t>
        </m:r>
      </m:oMath>
      <w:r w:rsidRPr="00303021">
        <w:rPr>
          <w:rFonts w:ascii="Times New Roman" w:eastAsiaTheme="minorEastAsia" w:hAnsi="Times New Roman" w:cs="Times New Roman"/>
          <w:sz w:val="26"/>
          <w:szCs w:val="26"/>
        </w:rPr>
        <w:t>.</w:t>
      </w:r>
    </w:p>
    <w:p w:rsidR="00A3365B" w:rsidRPr="004A2050" w:rsidRDefault="00A3365B" w:rsidP="004A2050">
      <w:pPr>
        <w:pStyle w:val="ListParagraph"/>
        <w:numPr>
          <w:ilvl w:val="0"/>
          <w:numId w:val="1"/>
        </w:numPr>
        <w:rPr>
          <w:rFonts w:ascii="Times New Roman" w:eastAsiaTheme="minorEastAsia" w:hAnsi="Times New Roman" w:cs="Times New Roman"/>
          <w:sz w:val="26"/>
          <w:szCs w:val="26"/>
        </w:rPr>
      </w:pPr>
      <w:r w:rsidRPr="004A2050">
        <w:rPr>
          <w:rFonts w:ascii="Times New Roman" w:eastAsiaTheme="minorEastAsia" w:hAnsi="Times New Roman" w:cs="Times New Roman"/>
          <w:sz w:val="26"/>
          <w:szCs w:val="26"/>
        </w:rPr>
        <w:t>Nếu coi điểm có tung độ là 1/2 làm điểm phân chia thì các điểm càng xa điểm này về phía bên trái có giá trị càng gần 0. Ngược lại, các điểm càng xa điểm này về phía phải có giá trị càng gần 1. Điều này khớp với nhận xét rằng học càng nhiều thì xác suất đỗ càng cao và ngược lại.</w:t>
      </w:r>
    </w:p>
    <w:p w:rsidR="00A3365B" w:rsidRPr="004A2050" w:rsidRDefault="00A3365B" w:rsidP="004A2050">
      <w:pPr>
        <w:pStyle w:val="ListParagraph"/>
        <w:numPr>
          <w:ilvl w:val="0"/>
          <w:numId w:val="1"/>
        </w:numPr>
        <w:rPr>
          <w:rFonts w:ascii="Times New Roman" w:eastAsiaTheme="minorEastAsia" w:hAnsi="Times New Roman" w:cs="Times New Roman"/>
          <w:sz w:val="26"/>
          <w:szCs w:val="26"/>
        </w:rPr>
      </w:pPr>
      <w:r w:rsidRPr="004A2050">
        <w:rPr>
          <w:rFonts w:ascii="Times New Roman" w:eastAsiaTheme="minorEastAsia" w:hAnsi="Times New Roman" w:cs="Times New Roman"/>
          <w:sz w:val="26"/>
          <w:szCs w:val="26"/>
        </w:rPr>
        <w:t>Mượt (smooth) nên có đạo hàm mọi nơi, có thể được lợi trong việc tối ưu.</w:t>
      </w:r>
    </w:p>
    <w:p w:rsidR="00D072EA" w:rsidRDefault="00D072EA" w:rsidP="00D072EA">
      <w:pPr>
        <w:rPr>
          <w:rFonts w:ascii="Times New Roman" w:eastAsiaTheme="minorEastAsia" w:hAnsi="Times New Roman" w:cs="Times New Roman"/>
          <w:b/>
          <w:noProof/>
          <w:sz w:val="26"/>
          <w:szCs w:val="26"/>
        </w:rPr>
      </w:pPr>
      <w:r>
        <w:rPr>
          <w:rFonts w:ascii="Times New Roman" w:eastAsiaTheme="minorEastAsia" w:hAnsi="Times New Roman" w:cs="Times New Roman"/>
          <w:b/>
          <w:noProof/>
          <w:sz w:val="26"/>
          <w:szCs w:val="26"/>
        </w:rPr>
        <w:t>Sigmoid function</w:t>
      </w:r>
    </w:p>
    <w:p w:rsidR="00D072EA" w:rsidRPr="00D072EA" w:rsidRDefault="00D072EA" w:rsidP="00D072EA">
      <w:pPr>
        <w:jc w:val="center"/>
        <w:rPr>
          <w:rStyle w:val="mjx-char"/>
          <w:rFonts w:ascii="Arial" w:eastAsiaTheme="minorEastAsia" w:hAnsi="Arial" w:cs="Arial"/>
          <w:b/>
          <w:color w:val="000000"/>
          <w:sz w:val="28"/>
          <w:szCs w:val="28"/>
          <w:shd w:val="clear" w:color="auto" w:fill="FFFFFF"/>
        </w:rPr>
      </w:pPr>
      <m:oMathPara>
        <m:oMath>
          <m:r>
            <m:rPr>
              <m:sty m:val="bi"/>
            </m:rPr>
            <w:rPr>
              <w:rFonts w:ascii="Cambria Math" w:eastAsiaTheme="minorEastAsia" w:hAnsi="Cambria Math" w:cs="Times New Roman"/>
              <w:sz w:val="26"/>
              <w:szCs w:val="26"/>
            </w:rPr>
            <m:t>f</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s</m:t>
              </m:r>
            </m:e>
          </m:d>
          <m:r>
            <m:rPr>
              <m:sty m:val="bi"/>
            </m:rPr>
            <w:rPr>
              <w:rFonts w:ascii="Cambria Math" w:eastAsiaTheme="minorEastAsia" w:hAnsi="Cambria Math" w:cs="Times New Roman"/>
              <w:sz w:val="26"/>
              <w:szCs w:val="26"/>
            </w:rPr>
            <m:t xml:space="preserve">= </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1</m:t>
              </m:r>
            </m:num>
            <m:den>
              <m:r>
                <m:rPr>
                  <m:sty m:val="bi"/>
                </m:rPr>
                <w:rPr>
                  <w:rFonts w:ascii="Cambria Math" w:eastAsiaTheme="minorEastAsia" w:hAnsi="Cambria Math" w:cs="Times New Roman"/>
                  <w:sz w:val="26"/>
                  <w:szCs w:val="26"/>
                </w:rPr>
                <m:t>1+</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e</m:t>
                  </m:r>
                </m:e>
                <m:sup>
                  <m:r>
                    <m:rPr>
                      <m:sty m:val="bi"/>
                    </m:rPr>
                    <w:rPr>
                      <w:rFonts w:ascii="Cambria Math" w:eastAsiaTheme="minorEastAsia" w:hAnsi="Cambria Math" w:cs="Times New Roman"/>
                      <w:sz w:val="26"/>
                      <w:szCs w:val="26"/>
                    </w:rPr>
                    <m:t>-s</m:t>
                  </m:r>
                </m:sup>
              </m:sSup>
            </m:den>
          </m:f>
          <m:r>
            <m:rPr>
              <m:sty m:val="b"/>
            </m:rPr>
            <w:rPr>
              <w:rStyle w:val="mjx-char"/>
              <w:rFonts w:ascii="Cambria Math" w:hAnsi="Cambria Math" w:cs="Cambria Math"/>
              <w:color w:val="000000"/>
              <w:sz w:val="28"/>
              <w:szCs w:val="28"/>
              <w:shd w:val="clear" w:color="auto" w:fill="FFFFFF"/>
            </w:rPr>
            <m:t>≜</m:t>
          </m:r>
          <m:r>
            <m:rPr>
              <m:sty m:val="b"/>
            </m:rPr>
            <w:rPr>
              <w:rStyle w:val="mjx-char"/>
              <w:rFonts w:ascii="Cambria Math" w:hAnsi="Cambria Math" w:cs="Cambria Math"/>
              <w:color w:val="000000"/>
              <w:sz w:val="28"/>
              <w:szCs w:val="28"/>
              <w:shd w:val="clear" w:color="auto" w:fill="FFFFFF"/>
            </w:rPr>
            <m:t>σ(s)</m:t>
          </m:r>
        </m:oMath>
      </m:oMathPara>
    </w:p>
    <w:p w:rsidR="0079067D" w:rsidRDefault="00E57938" w:rsidP="00D072EA">
      <w:pPr>
        <w:rPr>
          <w:rFonts w:ascii="Times New Roman" w:hAnsi="Times New Roman" w:cs="Times New Roman"/>
          <w:color w:val="000000"/>
          <w:sz w:val="26"/>
          <w:szCs w:val="26"/>
          <w:shd w:val="clear" w:color="auto" w:fill="FFFFFF"/>
        </w:rPr>
      </w:pPr>
      <w:r w:rsidRPr="00E57938">
        <w:rPr>
          <w:rFonts w:ascii="Times New Roman" w:hAnsi="Times New Roman" w:cs="Times New Roman"/>
          <w:color w:val="000000"/>
          <w:sz w:val="26"/>
          <w:szCs w:val="26"/>
          <w:shd w:val="clear" w:color="auto" w:fill="FFFFFF"/>
        </w:rPr>
        <w:t>được sử dụng nhiều nhất, vì nó bị chặn trong khoảng</w:t>
      </w:r>
      <w:r w:rsidR="0079067D">
        <w:rPr>
          <w:rFonts w:ascii="Times New Roman" w:hAnsi="Times New Roman" w:cs="Times New Roman"/>
          <w:color w:val="000000"/>
          <w:sz w:val="26"/>
          <w:szCs w:val="26"/>
          <w:shd w:val="clear" w:color="auto" w:fill="FFFFFF"/>
        </w:rPr>
        <w:t xml:space="preserve"> </w:t>
      </w:r>
      <m:oMath>
        <m:r>
          <m:rPr>
            <m:sty m:val="bi"/>
          </m:rPr>
          <w:rPr>
            <w:rFonts w:ascii="Cambria Math" w:hAnsi="Cambria Math" w:cs="Times New Roman"/>
            <w:color w:val="000000"/>
            <w:sz w:val="26"/>
            <w:szCs w:val="26"/>
            <w:shd w:val="clear" w:color="auto" w:fill="FFFFFF"/>
          </w:rPr>
          <m:t>(0,1)</m:t>
        </m:r>
      </m:oMath>
      <w:r w:rsidR="0079067D" w:rsidRPr="0079067D">
        <w:rPr>
          <w:rFonts w:ascii="Times New Roman" w:eastAsiaTheme="minorEastAsia" w:hAnsi="Times New Roman" w:cs="Times New Roman"/>
          <w:color w:val="000000"/>
          <w:sz w:val="26"/>
          <w:szCs w:val="26"/>
          <w:shd w:val="clear" w:color="auto" w:fill="FFFFFF"/>
        </w:rPr>
        <w:t>.</w:t>
      </w:r>
      <w:r w:rsidR="0079067D">
        <w:rPr>
          <w:rFonts w:ascii="Times New Roman" w:hAnsi="Times New Roman" w:cs="Times New Roman"/>
          <w:color w:val="000000"/>
          <w:sz w:val="26"/>
          <w:szCs w:val="26"/>
          <w:shd w:val="clear" w:color="auto" w:fill="FFFFFF"/>
        </w:rPr>
        <w:t xml:space="preserve"> Thêm nữa:</w:t>
      </w:r>
    </w:p>
    <w:p w:rsidR="00D072EA" w:rsidRPr="003D1DA2" w:rsidRDefault="003D1DA2" w:rsidP="0079067D">
      <w:pPr>
        <w:jc w:val="center"/>
        <w:rPr>
          <w:rFonts w:ascii="Times New Roman" w:eastAsiaTheme="minorEastAsia" w:hAnsi="Times New Roman" w:cs="Times New Roman"/>
          <w:b/>
          <w:sz w:val="26"/>
          <w:szCs w:val="26"/>
        </w:rPr>
      </w:pPr>
      <m:oMath>
        <m:sSub>
          <m:sSubPr>
            <m:ctrlPr>
              <w:rPr>
                <w:rFonts w:ascii="Cambria Math" w:hAnsi="Cambria Math" w:cs="Times New Roman"/>
                <w:b/>
                <w:i/>
                <w:color w:val="000000"/>
                <w:sz w:val="26"/>
                <w:szCs w:val="26"/>
                <w:shd w:val="clear" w:color="auto" w:fill="FFFFFF"/>
              </w:rPr>
            </m:ctrlPr>
          </m:sSubPr>
          <m:e>
            <m:r>
              <m:rPr>
                <m:sty m:val="bi"/>
              </m:rPr>
              <w:rPr>
                <w:rFonts w:ascii="Cambria Math" w:hAnsi="Cambria Math" w:cs="Times New Roman"/>
                <w:color w:val="000000"/>
                <w:sz w:val="26"/>
                <w:szCs w:val="26"/>
                <w:shd w:val="clear" w:color="auto" w:fill="FFFFFF"/>
              </w:rPr>
              <m:t>lim</m:t>
            </m:r>
          </m:e>
          <m:sub>
            <m:r>
              <m:rPr>
                <m:sty m:val="bi"/>
              </m:rPr>
              <w:rPr>
                <w:rFonts w:ascii="Cambria Math" w:hAnsi="Cambria Math" w:cs="Times New Roman"/>
                <w:color w:val="000000"/>
                <w:sz w:val="26"/>
                <w:szCs w:val="26"/>
                <w:shd w:val="clear" w:color="auto" w:fill="FFFFFF"/>
              </w:rPr>
              <m:t>s→-</m:t>
            </m:r>
            <m:r>
              <m:rPr>
                <m:sty m:val="b"/>
              </m:rPr>
              <w:rPr>
                <w:rFonts w:ascii="Cambria Math" w:hAnsi="Cambria Math"/>
                <w:color w:val="000000"/>
                <w:sz w:val="20"/>
                <w:szCs w:val="20"/>
                <w:shd w:val="clear" w:color="auto" w:fill="FFFFFF"/>
              </w:rPr>
              <m:t>∞</m:t>
            </m:r>
          </m:sub>
        </m:sSub>
        <m:r>
          <m:rPr>
            <m:sty m:val="bi"/>
          </m:rPr>
          <w:rPr>
            <w:rFonts w:ascii="Cambria Math" w:eastAsiaTheme="minorEastAsia" w:hAnsi="Cambria Math" w:cs="Times New Roman"/>
            <w:color w:val="000000"/>
            <w:sz w:val="26"/>
            <w:szCs w:val="26"/>
            <w:shd w:val="clear" w:color="auto" w:fill="FFFFFF"/>
          </w:rPr>
          <m:t>σ</m:t>
        </m:r>
        <m:d>
          <m:dPr>
            <m:ctrlPr>
              <w:rPr>
                <w:rFonts w:ascii="Cambria Math" w:eastAsiaTheme="minorEastAsia" w:hAnsi="Cambria Math" w:cs="Times New Roman"/>
                <w:b/>
                <w:i/>
                <w:color w:val="000000"/>
                <w:sz w:val="26"/>
                <w:szCs w:val="26"/>
                <w:shd w:val="clear" w:color="auto" w:fill="FFFFFF"/>
              </w:rPr>
            </m:ctrlPr>
          </m:dPr>
          <m:e>
            <m:r>
              <m:rPr>
                <m:sty m:val="bi"/>
              </m:rPr>
              <w:rPr>
                <w:rFonts w:ascii="Cambria Math" w:eastAsiaTheme="minorEastAsia" w:hAnsi="Cambria Math" w:cs="Times New Roman"/>
                <w:color w:val="000000"/>
                <w:sz w:val="26"/>
                <w:szCs w:val="26"/>
                <w:shd w:val="clear" w:color="auto" w:fill="FFFFFF"/>
              </w:rPr>
              <m:t>s</m:t>
            </m:r>
          </m:e>
        </m:d>
        <m:r>
          <m:rPr>
            <m:sty m:val="bi"/>
          </m:rPr>
          <w:rPr>
            <w:rFonts w:ascii="Cambria Math" w:eastAsiaTheme="minorEastAsia" w:hAnsi="Cambria Math" w:cs="Times New Roman"/>
            <w:color w:val="000000"/>
            <w:sz w:val="26"/>
            <w:szCs w:val="26"/>
            <w:shd w:val="clear" w:color="auto" w:fill="FFFFFF"/>
          </w:rPr>
          <m:t>=0</m:t>
        </m:r>
      </m:oMath>
      <w:r>
        <w:rPr>
          <w:rFonts w:ascii="Times New Roman" w:eastAsiaTheme="minorEastAsia" w:hAnsi="Times New Roman" w:cs="Times New Roman"/>
          <w:b/>
          <w:color w:val="000000"/>
          <w:sz w:val="26"/>
          <w:szCs w:val="26"/>
          <w:shd w:val="clear" w:color="auto" w:fill="FFFFFF"/>
        </w:rPr>
        <w:t xml:space="preserve"> ; </w:t>
      </w:r>
      <m:oMath>
        <m:r>
          <m:rPr>
            <m:sty m:val="bi"/>
          </m:rPr>
          <w:rPr>
            <w:rFonts w:ascii="Cambria Math" w:hAnsi="Cambria Math" w:cs="Times New Roman"/>
            <w:color w:val="000000"/>
            <w:sz w:val="26"/>
            <w:szCs w:val="26"/>
            <w:shd w:val="clear" w:color="auto" w:fill="FFFFFF"/>
          </w:rPr>
          <m:t xml:space="preserve"> </m:t>
        </m:r>
        <m:sSub>
          <m:sSubPr>
            <m:ctrlPr>
              <w:rPr>
                <w:rFonts w:ascii="Cambria Math" w:hAnsi="Cambria Math" w:cs="Times New Roman"/>
                <w:b/>
                <w:i/>
                <w:color w:val="000000"/>
                <w:sz w:val="26"/>
                <w:szCs w:val="26"/>
                <w:shd w:val="clear" w:color="auto" w:fill="FFFFFF"/>
              </w:rPr>
            </m:ctrlPr>
          </m:sSubPr>
          <m:e>
            <m:r>
              <m:rPr>
                <m:sty m:val="bi"/>
              </m:rPr>
              <w:rPr>
                <w:rFonts w:ascii="Cambria Math" w:hAnsi="Cambria Math" w:cs="Times New Roman"/>
                <w:color w:val="000000"/>
                <w:sz w:val="26"/>
                <w:szCs w:val="26"/>
                <w:shd w:val="clear" w:color="auto" w:fill="FFFFFF"/>
              </w:rPr>
              <m:t>lim</m:t>
            </m:r>
          </m:e>
          <m:sub>
            <m:r>
              <m:rPr>
                <m:sty m:val="bi"/>
              </m:rPr>
              <w:rPr>
                <w:rFonts w:ascii="Cambria Math" w:hAnsi="Cambria Math" w:cs="Times New Roman"/>
                <w:color w:val="000000"/>
                <w:sz w:val="26"/>
                <w:szCs w:val="26"/>
                <w:shd w:val="clear" w:color="auto" w:fill="FFFFFF"/>
              </w:rPr>
              <m:t>s</m:t>
            </m:r>
            <m:r>
              <m:rPr>
                <m:sty m:val="bi"/>
              </m:rPr>
              <w:rPr>
                <w:rFonts w:ascii="Cambria Math" w:hAnsi="Cambria Math" w:cs="Times New Roman"/>
                <w:color w:val="000000"/>
                <w:sz w:val="26"/>
                <w:szCs w:val="26"/>
                <w:shd w:val="clear" w:color="auto" w:fill="FFFFFF"/>
              </w:rPr>
              <m:t>→+</m:t>
            </m:r>
            <m:r>
              <m:rPr>
                <m:sty m:val="b"/>
              </m:rPr>
              <w:rPr>
                <w:rFonts w:ascii="Cambria Math" w:hAnsi="Cambria Math"/>
                <w:color w:val="000000"/>
                <w:sz w:val="20"/>
                <w:szCs w:val="20"/>
                <w:shd w:val="clear" w:color="auto" w:fill="FFFFFF"/>
              </w:rPr>
              <m:t>∞</m:t>
            </m:r>
          </m:sub>
        </m:sSub>
        <m:r>
          <m:rPr>
            <m:sty m:val="bi"/>
          </m:rPr>
          <w:rPr>
            <w:rFonts w:ascii="Cambria Math" w:eastAsiaTheme="minorEastAsia" w:hAnsi="Cambria Math" w:cs="Times New Roman"/>
            <w:color w:val="000000"/>
            <w:sz w:val="26"/>
            <w:szCs w:val="26"/>
            <w:shd w:val="clear" w:color="auto" w:fill="FFFFFF"/>
          </w:rPr>
          <m:t>σ</m:t>
        </m:r>
        <m:d>
          <m:dPr>
            <m:ctrlPr>
              <w:rPr>
                <w:rFonts w:ascii="Cambria Math" w:eastAsiaTheme="minorEastAsia" w:hAnsi="Cambria Math" w:cs="Times New Roman"/>
                <w:b/>
                <w:i/>
                <w:color w:val="000000"/>
                <w:sz w:val="26"/>
                <w:szCs w:val="26"/>
                <w:shd w:val="clear" w:color="auto" w:fill="FFFFFF"/>
              </w:rPr>
            </m:ctrlPr>
          </m:dPr>
          <m:e>
            <m:r>
              <m:rPr>
                <m:sty m:val="bi"/>
              </m:rPr>
              <w:rPr>
                <w:rFonts w:ascii="Cambria Math" w:eastAsiaTheme="minorEastAsia" w:hAnsi="Cambria Math" w:cs="Times New Roman"/>
                <w:color w:val="000000"/>
                <w:sz w:val="26"/>
                <w:szCs w:val="26"/>
                <w:shd w:val="clear" w:color="auto" w:fill="FFFFFF"/>
              </w:rPr>
              <m:t>s</m:t>
            </m:r>
          </m:e>
        </m:d>
        <m:r>
          <m:rPr>
            <m:sty m:val="bi"/>
          </m:rPr>
          <w:rPr>
            <w:rFonts w:ascii="Cambria Math" w:eastAsiaTheme="minorEastAsia" w:hAnsi="Cambria Math" w:cs="Times New Roman"/>
            <w:color w:val="000000"/>
            <w:sz w:val="26"/>
            <w:szCs w:val="26"/>
            <w:shd w:val="clear" w:color="auto" w:fill="FFFFFF"/>
          </w:rPr>
          <m:t>=</m:t>
        </m:r>
        <m:r>
          <m:rPr>
            <m:sty m:val="bi"/>
          </m:rPr>
          <w:rPr>
            <w:rFonts w:ascii="Cambria Math" w:eastAsiaTheme="minorEastAsia" w:hAnsi="Cambria Math" w:cs="Times New Roman"/>
            <w:color w:val="000000"/>
            <w:sz w:val="26"/>
            <w:szCs w:val="26"/>
            <w:shd w:val="clear" w:color="auto" w:fill="FFFFFF"/>
          </w:rPr>
          <m:t>1</m:t>
        </m:r>
      </m:oMath>
      <w:r w:rsidR="00D072EA" w:rsidRPr="003D1DA2">
        <w:rPr>
          <w:rFonts w:ascii="Times New Roman" w:hAnsi="Times New Roman" w:cs="Times New Roman"/>
          <w:b/>
          <w:color w:val="000000"/>
          <w:sz w:val="26"/>
          <w:szCs w:val="26"/>
          <w:shd w:val="clear" w:color="auto" w:fill="FFFFFF"/>
        </w:rPr>
        <w:br/>
      </w:r>
    </w:p>
    <w:p w:rsidR="00E772AC" w:rsidRDefault="003D1DA2" w:rsidP="00E772AC">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Hyperbolic tangent (tanh) function</w:t>
      </w:r>
    </w:p>
    <w:p w:rsidR="003D1DA2" w:rsidRPr="00167E59" w:rsidRDefault="003D1DA2" w:rsidP="003D1DA2">
      <w:pPr>
        <w:jc w:val="center"/>
        <w:rPr>
          <w:rFonts w:ascii="Times New Roman" w:eastAsiaTheme="minorEastAsia" w:hAnsi="Times New Roman" w:cs="Times New Roman"/>
          <w:b/>
          <w:sz w:val="26"/>
          <w:szCs w:val="26"/>
        </w:rPr>
      </w:pPr>
      <m:oMathPara>
        <m:oMath>
          <m:r>
            <m:rPr>
              <m:sty m:val="bi"/>
            </m:rPr>
            <w:rPr>
              <w:rFonts w:ascii="Cambria Math" w:eastAsiaTheme="minorEastAsia" w:hAnsi="Cambria Math" w:cs="Times New Roman"/>
              <w:sz w:val="26"/>
              <w:szCs w:val="26"/>
            </w:rPr>
            <m:t>tanh</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s</m:t>
              </m:r>
            </m:e>
          </m:d>
          <m:r>
            <m:rPr>
              <m:sty m:val="bi"/>
            </m:rPr>
            <w:rPr>
              <w:rFonts w:ascii="Cambria Math" w:eastAsiaTheme="minorEastAsia" w:hAnsi="Cambria Math" w:cs="Times New Roman"/>
              <w:sz w:val="26"/>
              <w:szCs w:val="26"/>
            </w:rPr>
            <m:t>=</m:t>
          </m:r>
          <m:f>
            <m:fPr>
              <m:ctrlPr>
                <w:rPr>
                  <w:rFonts w:ascii="Cambria Math" w:eastAsiaTheme="minorEastAsia" w:hAnsi="Cambria Math" w:cs="Times New Roman"/>
                  <w:b/>
                  <w:i/>
                  <w:sz w:val="26"/>
                  <w:szCs w:val="26"/>
                </w:rPr>
              </m:ctrlPr>
            </m:fPr>
            <m:num>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e</m:t>
                  </m:r>
                </m:e>
                <m:sup>
                  <m:r>
                    <m:rPr>
                      <m:sty m:val="bi"/>
                    </m:rPr>
                    <w:rPr>
                      <w:rFonts w:ascii="Cambria Math" w:eastAsiaTheme="minorEastAsia" w:hAnsi="Cambria Math" w:cs="Times New Roman"/>
                      <w:sz w:val="26"/>
                      <w:szCs w:val="26"/>
                    </w:rPr>
                    <m:t>s</m:t>
                  </m:r>
                </m:sup>
              </m:sSup>
              <m:r>
                <m:rPr>
                  <m:sty m:val="bi"/>
                </m:rPr>
                <w:rPr>
                  <w:rFonts w:ascii="Cambria Math" w:eastAsiaTheme="minorEastAsia" w:hAnsi="Cambria Math" w:cs="Times New Roman"/>
                  <w:sz w:val="26"/>
                  <w:szCs w:val="26"/>
                </w:rPr>
                <m:t>-</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e</m:t>
                  </m:r>
                </m:e>
                <m:sup>
                  <m:r>
                    <m:rPr>
                      <m:sty m:val="bi"/>
                    </m:rP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s</m:t>
                  </m:r>
                </m:sup>
              </m:sSup>
            </m:num>
            <m:den>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e</m:t>
                  </m:r>
                </m:e>
                <m:sup>
                  <m:r>
                    <m:rPr>
                      <m:sty m:val="bi"/>
                    </m:rPr>
                    <w:rPr>
                      <w:rFonts w:ascii="Cambria Math" w:eastAsiaTheme="minorEastAsia" w:hAnsi="Cambria Math" w:cs="Times New Roman"/>
                      <w:sz w:val="26"/>
                      <w:szCs w:val="26"/>
                    </w:rPr>
                    <m:t>s</m:t>
                  </m:r>
                </m:sup>
              </m:sSup>
              <m:r>
                <m:rPr>
                  <m:sty m:val="bi"/>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e</m:t>
                  </m:r>
                </m:e>
                <m:sup>
                  <m:r>
                    <m:rPr>
                      <m:sty m:val="bi"/>
                    </m:rP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s</m:t>
                  </m:r>
                </m:sup>
              </m:sSup>
            </m:den>
          </m:f>
        </m:oMath>
      </m:oMathPara>
    </w:p>
    <w:p w:rsidR="00167E59" w:rsidRDefault="00167E59" w:rsidP="00167E59">
      <w:pPr>
        <w:rPr>
          <w:rFonts w:ascii="Times New Roman" w:eastAsiaTheme="minorEastAsia" w:hAnsi="Times New Roman" w:cs="Times New Roman"/>
          <w:color w:val="000000"/>
          <w:sz w:val="26"/>
          <w:szCs w:val="26"/>
          <w:shd w:val="clear" w:color="auto" w:fill="FFFFFF"/>
        </w:rPr>
      </w:pPr>
      <w:r>
        <w:rPr>
          <w:rFonts w:ascii="Times New Roman" w:eastAsiaTheme="minorEastAsia" w:hAnsi="Times New Roman" w:cs="Times New Roman"/>
          <w:sz w:val="26"/>
          <w:szCs w:val="26"/>
        </w:rPr>
        <w:t xml:space="preserve">Hàm số này nhận giá trị trong khoảng </w:t>
      </w:r>
      <m:oMath>
        <m:r>
          <m:rPr>
            <m:sty m:val="bi"/>
          </m:rP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-1,1</m:t>
        </m:r>
        <m:r>
          <m:rPr>
            <m:sty m:val="bi"/>
          </m:rPr>
          <w:rPr>
            <w:rFonts w:ascii="Cambria Math" w:eastAsiaTheme="minorEastAsia" w:hAnsi="Cambria Math" w:cs="Times New Roman"/>
            <w:sz w:val="26"/>
            <w:szCs w:val="26"/>
          </w:rPr>
          <m:t>)</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với khoảng </w:t>
      </w:r>
      <m:oMath>
        <m:r>
          <m:rPr>
            <m:sty m:val="bi"/>
          </m:rPr>
          <w:rPr>
            <w:rFonts w:ascii="Cambria Math" w:hAnsi="Cambria Math" w:cs="Times New Roman"/>
            <w:color w:val="000000"/>
            <w:sz w:val="26"/>
            <w:szCs w:val="26"/>
            <w:shd w:val="clear" w:color="auto" w:fill="FFFFFF"/>
          </w:rPr>
          <m:t>(0,1)</m:t>
        </m:r>
      </m:oMath>
      <w:r>
        <w:rPr>
          <w:rFonts w:ascii="Times New Roman" w:eastAsiaTheme="minorEastAsia" w:hAnsi="Times New Roman" w:cs="Times New Roman"/>
          <w:color w:val="000000"/>
          <w:sz w:val="26"/>
          <w:szCs w:val="26"/>
          <w:shd w:val="clear" w:color="auto" w:fill="FFFFFF"/>
        </w:rPr>
        <w:t xml:space="preserve"> hàm có dạng:</w:t>
      </w:r>
    </w:p>
    <w:p w:rsidR="00167E59" w:rsidRPr="009427FE" w:rsidRDefault="00167E59" w:rsidP="00167E59">
      <w:pPr>
        <w:jc w:val="center"/>
        <w:rPr>
          <w:rFonts w:ascii="Times New Roman" w:eastAsiaTheme="minorEastAsia" w:hAnsi="Times New Roman" w:cs="Times New Roman"/>
          <w:b/>
          <w:sz w:val="26"/>
          <w:szCs w:val="26"/>
        </w:rPr>
      </w:pPr>
      <m:oMathPara>
        <m:oMath>
          <m:r>
            <m:rPr>
              <m:sty m:val="bi"/>
            </m:rPr>
            <w:rPr>
              <w:rFonts w:ascii="Cambria Math" w:eastAsiaTheme="minorEastAsia" w:hAnsi="Cambria Math" w:cs="Times New Roman"/>
              <w:sz w:val="26"/>
              <w:szCs w:val="26"/>
            </w:rPr>
            <m:t>tanh</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s</m:t>
              </m:r>
            </m:e>
          </m:d>
          <m:r>
            <m:rPr>
              <m:sty m:val="bi"/>
            </m:rPr>
            <w:rPr>
              <w:rFonts w:ascii="Cambria Math" w:eastAsiaTheme="minorEastAsia" w:hAnsi="Cambria Math" w:cs="Times New Roman"/>
              <w:sz w:val="26"/>
              <w:szCs w:val="26"/>
            </w:rPr>
            <m:t>=2σ</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2</m:t>
              </m:r>
              <m:r>
                <m:rPr>
                  <m:sty m:val="bi"/>
                </m:rPr>
                <w:rPr>
                  <w:rFonts w:ascii="Cambria Math" w:eastAsiaTheme="minorEastAsia" w:hAnsi="Cambria Math" w:cs="Times New Roman"/>
                  <w:sz w:val="26"/>
                  <w:szCs w:val="26"/>
                </w:rPr>
                <m:t>s</m:t>
              </m:r>
            </m:e>
          </m:d>
          <m:r>
            <m:rPr>
              <m:sty m:val="bi"/>
            </m:rPr>
            <w:rPr>
              <w:rFonts w:ascii="Cambria Math" w:eastAsiaTheme="minorEastAsia" w:hAnsi="Cambria Math" w:cs="Times New Roman"/>
              <w:sz w:val="26"/>
              <w:szCs w:val="26"/>
            </w:rPr>
            <m:t>-1</m:t>
          </m:r>
        </m:oMath>
      </m:oMathPara>
    </w:p>
    <w:p w:rsidR="00167E59" w:rsidRPr="00167E59" w:rsidRDefault="00167E59" w:rsidP="00167E59">
      <w:pPr>
        <w:rPr>
          <w:rFonts w:ascii="Times New Roman" w:eastAsiaTheme="minorEastAsia" w:hAnsi="Times New Roman" w:cs="Times New Roman"/>
          <w:sz w:val="26"/>
          <w:szCs w:val="26"/>
        </w:rPr>
      </w:pPr>
    </w:p>
    <w:sectPr w:rsidR="00167E59" w:rsidRPr="00167E59" w:rsidSect="00AE530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A3729"/>
    <w:multiLevelType w:val="hybridMultilevel"/>
    <w:tmpl w:val="9000B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9F8"/>
    <w:rsid w:val="001213B8"/>
    <w:rsid w:val="001500D7"/>
    <w:rsid w:val="0016589B"/>
    <w:rsid w:val="00167E59"/>
    <w:rsid w:val="001E36A4"/>
    <w:rsid w:val="001F1559"/>
    <w:rsid w:val="002769A3"/>
    <w:rsid w:val="00296DD3"/>
    <w:rsid w:val="002C23F9"/>
    <w:rsid w:val="00303021"/>
    <w:rsid w:val="003D1DA2"/>
    <w:rsid w:val="004A2050"/>
    <w:rsid w:val="005004EC"/>
    <w:rsid w:val="0054073D"/>
    <w:rsid w:val="005E3AFC"/>
    <w:rsid w:val="0060388C"/>
    <w:rsid w:val="006E43E3"/>
    <w:rsid w:val="007900AD"/>
    <w:rsid w:val="0079067D"/>
    <w:rsid w:val="007F7BF1"/>
    <w:rsid w:val="008071F6"/>
    <w:rsid w:val="00940C79"/>
    <w:rsid w:val="009427FE"/>
    <w:rsid w:val="009659B4"/>
    <w:rsid w:val="00A22744"/>
    <w:rsid w:val="00A3365B"/>
    <w:rsid w:val="00AE530F"/>
    <w:rsid w:val="00AF1ED1"/>
    <w:rsid w:val="00BD549F"/>
    <w:rsid w:val="00CA452B"/>
    <w:rsid w:val="00CE19F8"/>
    <w:rsid w:val="00D072EA"/>
    <w:rsid w:val="00D4418F"/>
    <w:rsid w:val="00E57938"/>
    <w:rsid w:val="00E772AC"/>
    <w:rsid w:val="00EB1ADE"/>
    <w:rsid w:val="00FC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523D"/>
  <w15:chartTrackingRefBased/>
  <w15:docId w15:val="{E442029D-B07A-4C94-86A8-E967A969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00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1ED1"/>
    <w:rPr>
      <w:color w:val="808080"/>
    </w:rPr>
  </w:style>
  <w:style w:type="character" w:customStyle="1" w:styleId="mjx-char">
    <w:name w:val="mjx-char"/>
    <w:basedOn w:val="DefaultParagraphFont"/>
    <w:rsid w:val="00D072EA"/>
  </w:style>
  <w:style w:type="table" w:styleId="TableGrid">
    <w:name w:val="Table Grid"/>
    <w:basedOn w:val="TableNormal"/>
    <w:uiPriority w:val="39"/>
    <w:rsid w:val="00D4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41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B1ADE"/>
    <w:pPr>
      <w:ind w:left="720"/>
      <w:contextualSpacing/>
    </w:pPr>
  </w:style>
  <w:style w:type="character" w:customStyle="1" w:styleId="Heading2Char">
    <w:name w:val="Heading 2 Char"/>
    <w:basedOn w:val="DefaultParagraphFont"/>
    <w:link w:val="Heading2"/>
    <w:uiPriority w:val="9"/>
    <w:semiHidden/>
    <w:rsid w:val="001500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68808">
      <w:bodyDiv w:val="1"/>
      <w:marLeft w:val="0"/>
      <w:marRight w:val="0"/>
      <w:marTop w:val="0"/>
      <w:marBottom w:val="0"/>
      <w:divBdr>
        <w:top w:val="none" w:sz="0" w:space="0" w:color="auto"/>
        <w:left w:val="none" w:sz="0" w:space="0" w:color="auto"/>
        <w:bottom w:val="none" w:sz="0" w:space="0" w:color="auto"/>
        <w:right w:val="none" w:sz="0" w:space="0" w:color="auto"/>
      </w:divBdr>
    </w:div>
    <w:div w:id="580718830">
      <w:bodyDiv w:val="1"/>
      <w:marLeft w:val="0"/>
      <w:marRight w:val="0"/>
      <w:marTop w:val="0"/>
      <w:marBottom w:val="0"/>
      <w:divBdr>
        <w:top w:val="none" w:sz="0" w:space="0" w:color="auto"/>
        <w:left w:val="none" w:sz="0" w:space="0" w:color="auto"/>
        <w:bottom w:val="none" w:sz="0" w:space="0" w:color="auto"/>
        <w:right w:val="none" w:sz="0" w:space="0" w:color="auto"/>
      </w:divBdr>
    </w:div>
    <w:div w:id="932082914">
      <w:bodyDiv w:val="1"/>
      <w:marLeft w:val="0"/>
      <w:marRight w:val="0"/>
      <w:marTop w:val="0"/>
      <w:marBottom w:val="0"/>
      <w:divBdr>
        <w:top w:val="none" w:sz="0" w:space="0" w:color="auto"/>
        <w:left w:val="none" w:sz="0" w:space="0" w:color="auto"/>
        <w:bottom w:val="none" w:sz="0" w:space="0" w:color="auto"/>
        <w:right w:val="none" w:sz="0" w:space="0" w:color="auto"/>
      </w:divBdr>
    </w:div>
    <w:div w:id="1446540155">
      <w:bodyDiv w:val="1"/>
      <w:marLeft w:val="0"/>
      <w:marRight w:val="0"/>
      <w:marTop w:val="0"/>
      <w:marBottom w:val="0"/>
      <w:divBdr>
        <w:top w:val="none" w:sz="0" w:space="0" w:color="auto"/>
        <w:left w:val="none" w:sz="0" w:space="0" w:color="auto"/>
        <w:bottom w:val="none" w:sz="0" w:space="0" w:color="auto"/>
        <w:right w:val="none" w:sz="0" w:space="0" w:color="auto"/>
      </w:divBdr>
    </w:div>
    <w:div w:id="203379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PhucCoi</dc:creator>
  <cp:keywords/>
  <dc:description/>
  <cp:lastModifiedBy>PhucCoi</cp:lastModifiedBy>
  <cp:revision>37</cp:revision>
  <dcterms:created xsi:type="dcterms:W3CDTF">2018-06-06T07:17:00Z</dcterms:created>
  <dcterms:modified xsi:type="dcterms:W3CDTF">2018-06-06T08:46:00Z</dcterms:modified>
</cp:coreProperties>
</file>