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pPr w:leftFromText="180" w:rightFromText="180" w:horzAnchor="margin" w:tblpY="645"/>
        <w:tblW w:w="9067" w:type="dxa"/>
        <w:tblLook w:val="04A0" w:firstRow="1" w:lastRow="0" w:firstColumn="1" w:lastColumn="0" w:noHBand="0" w:noVBand="1"/>
      </w:tblPr>
      <w:tblGrid>
        <w:gridCol w:w="3114"/>
        <w:gridCol w:w="5953"/>
      </w:tblGrid>
      <w:tr w:rsidR="00412618" w:rsidRPr="000871AD" w:rsidTr="001B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46283B" w:rsidRDefault="00412618" w:rsidP="009602D5">
            <w:pPr>
              <w:jc w:val="center"/>
              <w:rPr>
                <w:rFonts w:ascii="Times New Roman" w:hAnsi="Times New Roman" w:cs="Times New Roman"/>
                <w:sz w:val="26"/>
                <w:szCs w:val="26"/>
              </w:rPr>
            </w:pPr>
            <w:r w:rsidRPr="0046283B">
              <w:rPr>
                <w:rFonts w:ascii="Times New Roman" w:hAnsi="Times New Roman" w:cs="Times New Roman"/>
                <w:sz w:val="26"/>
                <w:szCs w:val="26"/>
              </w:rPr>
              <w:t>Thuật ngữ tiếng anh</w:t>
            </w:r>
          </w:p>
        </w:tc>
        <w:tc>
          <w:tcPr>
            <w:tcW w:w="5953" w:type="dxa"/>
          </w:tcPr>
          <w:p w:rsidR="00412618" w:rsidRPr="0046283B" w:rsidRDefault="00412618" w:rsidP="009602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6283B">
              <w:rPr>
                <w:rFonts w:ascii="Times New Roman" w:hAnsi="Times New Roman" w:cs="Times New Roman"/>
                <w:sz w:val="26"/>
                <w:szCs w:val="26"/>
              </w:rPr>
              <w:t>Mô Tả</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B0460A" w:rsidP="00F91AE2">
            <w:pPr>
              <w:rPr>
                <w:rFonts w:ascii="Times New Roman" w:hAnsi="Times New Roman" w:cs="Times New Roman"/>
                <w:b w:val="0"/>
                <w:sz w:val="26"/>
                <w:szCs w:val="26"/>
              </w:rPr>
            </w:pPr>
            <w:r>
              <w:rPr>
                <w:rFonts w:ascii="Times New Roman" w:hAnsi="Times New Roman" w:cs="Times New Roman"/>
                <w:b w:val="0"/>
                <w:sz w:val="26"/>
                <w:szCs w:val="26"/>
              </w:rPr>
              <w:t>L</w:t>
            </w:r>
            <w:r w:rsidRPr="00B0460A">
              <w:rPr>
                <w:rFonts w:ascii="Times New Roman" w:hAnsi="Times New Roman" w:cs="Times New Roman"/>
                <w:b w:val="0"/>
                <w:sz w:val="26"/>
                <w:szCs w:val="26"/>
              </w:rPr>
              <w:t>inearly separable</w:t>
            </w:r>
          </w:p>
        </w:tc>
        <w:tc>
          <w:tcPr>
            <w:tcW w:w="5953" w:type="dxa"/>
          </w:tcPr>
          <w:p w:rsidR="00412618" w:rsidRDefault="00BA7ACD" w:rsidP="0020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Tách biệt tuyến tính, n</w:t>
            </w:r>
            <w:r w:rsidRPr="00BA7ACD">
              <w:rPr>
                <w:rFonts w:ascii="Times New Roman" w:hAnsi="Times New Roman" w:cs="Times New Roman"/>
                <w:sz w:val="26"/>
                <w:szCs w:val="26"/>
              </w:rPr>
              <w:t>ếu tồn tại một đường phẳng phân chia hai class thì ta gọi hai class đó là linearly separable. Các thuật toán classification tạo ra các boundary là các đường phẳng được gọ</w:t>
            </w:r>
            <w:r>
              <w:rPr>
                <w:rFonts w:ascii="Times New Roman" w:hAnsi="Times New Roman" w:cs="Times New Roman"/>
                <w:sz w:val="26"/>
                <w:szCs w:val="26"/>
              </w:rPr>
              <w:t>i chung là Linear Classifier.</w:t>
            </w:r>
          </w:p>
          <w:p w:rsidR="005C1F07" w:rsidRPr="00B0460A" w:rsidRDefault="005C1F07" w:rsidP="0020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53003" cy="221010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ly sepreate.png"/>
                          <pic:cNvPicPr/>
                        </pic:nvPicPr>
                        <pic:blipFill>
                          <a:blip r:embed="rId4">
                            <a:extLst>
                              <a:ext uri="{28A0092B-C50C-407E-A947-70E740481C1C}">
                                <a14:useLocalDpi xmlns:a14="http://schemas.microsoft.com/office/drawing/2010/main" val="0"/>
                              </a:ext>
                            </a:extLst>
                          </a:blip>
                          <a:stretch>
                            <a:fillRect/>
                          </a:stretch>
                        </pic:blipFill>
                        <pic:spPr>
                          <a:xfrm>
                            <a:off x="0" y="0"/>
                            <a:ext cx="2353003" cy="2210108"/>
                          </a:xfrm>
                          <a:prstGeom prst="rect">
                            <a:avLst/>
                          </a:prstGeom>
                        </pic:spPr>
                      </pic:pic>
                    </a:graphicData>
                  </a:graphic>
                </wp:inline>
              </w:drawing>
            </w:r>
          </w:p>
        </w:tc>
      </w:tr>
      <w:tr w:rsidR="00412618" w:rsidRPr="000871AD" w:rsidTr="00294E78">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Default="009602D5" w:rsidP="00F91AE2">
            <w:pPr>
              <w:rPr>
                <w:rFonts w:ascii="Times New Roman" w:hAnsi="Times New Roman" w:cs="Times New Roman"/>
                <w:b w:val="0"/>
                <w:sz w:val="26"/>
                <w:szCs w:val="26"/>
              </w:rPr>
            </w:pPr>
            <w:r w:rsidRPr="009602D5">
              <w:rPr>
                <w:rFonts w:ascii="Times New Roman" w:hAnsi="Times New Roman" w:cs="Times New Roman"/>
                <w:b w:val="0"/>
                <w:sz w:val="26"/>
                <w:szCs w:val="26"/>
              </w:rPr>
              <w:t>CRISP-DM</w:t>
            </w:r>
          </w:p>
          <w:p w:rsidR="009602D5" w:rsidRPr="00B0460A" w:rsidRDefault="009602D5" w:rsidP="00F91AE2">
            <w:pPr>
              <w:rPr>
                <w:rFonts w:ascii="Times New Roman" w:hAnsi="Times New Roman" w:cs="Times New Roman"/>
                <w:b w:val="0"/>
                <w:sz w:val="26"/>
                <w:szCs w:val="26"/>
              </w:rPr>
            </w:pPr>
            <w:r w:rsidRPr="009602D5">
              <w:rPr>
                <w:rFonts w:ascii="Times New Roman" w:hAnsi="Times New Roman" w:cs="Times New Roman"/>
                <w:b w:val="0"/>
                <w:sz w:val="26"/>
                <w:szCs w:val="26"/>
              </w:rPr>
              <w:t>(Cross-industry standard process for Data Mining)</w:t>
            </w:r>
          </w:p>
        </w:tc>
        <w:tc>
          <w:tcPr>
            <w:tcW w:w="5953" w:type="dxa"/>
            <w:vAlign w:val="center"/>
          </w:tcPr>
          <w:p w:rsidR="00412618" w:rsidRPr="008D46B4" w:rsidRDefault="002A22E0" w:rsidP="00294E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22E0">
              <w:rPr>
                <w:rFonts w:ascii="Times New Roman" w:hAnsi="Times New Roman" w:cs="Times New Roman"/>
                <w:sz w:val="26"/>
                <w:szCs w:val="26"/>
              </w:rPr>
              <w:t>Quy trình tiêu chuẩn liên ngành cho khai thác dữ liệu</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1F4130" w:rsidP="00F91AE2">
            <w:pPr>
              <w:rPr>
                <w:rFonts w:ascii="Times New Roman" w:hAnsi="Times New Roman" w:cs="Times New Roman"/>
                <w:b w:val="0"/>
                <w:sz w:val="26"/>
                <w:szCs w:val="26"/>
              </w:rPr>
            </w:pPr>
            <w:r>
              <w:rPr>
                <w:rFonts w:ascii="Times New Roman" w:hAnsi="Times New Roman" w:cs="Times New Roman"/>
                <w:b w:val="0"/>
                <w:sz w:val="26"/>
                <w:szCs w:val="26"/>
              </w:rPr>
              <w:t>ETL (Extract – Transform - Load)</w:t>
            </w:r>
          </w:p>
        </w:tc>
        <w:tc>
          <w:tcPr>
            <w:tcW w:w="5953" w:type="dxa"/>
          </w:tcPr>
          <w:p w:rsidR="001F4130" w:rsidRDefault="001F4130" w:rsidP="001F41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63B9">
              <w:rPr>
                <w:rFonts w:ascii="Times New Roman" w:hAnsi="Times New Roman" w:cs="Times New Roman"/>
                <w:b/>
                <w:sz w:val="26"/>
                <w:szCs w:val="26"/>
              </w:rPr>
              <w:t>Extracts</w:t>
            </w:r>
            <w:r>
              <w:rPr>
                <w:rFonts w:ascii="Times New Roman" w:hAnsi="Times New Roman" w:cs="Times New Roman"/>
                <w:sz w:val="26"/>
                <w:szCs w:val="26"/>
              </w:rPr>
              <w:t xml:space="preserve">: </w:t>
            </w:r>
            <w:r w:rsidRPr="001F4130">
              <w:rPr>
                <w:rFonts w:ascii="Times New Roman" w:hAnsi="Times New Roman" w:cs="Times New Roman"/>
                <w:sz w:val="26"/>
                <w:szCs w:val="26"/>
              </w:rPr>
              <w:t>tức là đi thu gôm dữ liệu từ nhiều nguồ</w:t>
            </w:r>
            <w:r>
              <w:rPr>
                <w:rFonts w:ascii="Times New Roman" w:hAnsi="Times New Roman" w:cs="Times New Roman"/>
                <w:sz w:val="26"/>
                <w:szCs w:val="26"/>
              </w:rPr>
              <w:t>n khác.</w:t>
            </w:r>
          </w:p>
          <w:p w:rsidR="001F4130" w:rsidRPr="001F4130" w:rsidRDefault="00EB7421" w:rsidP="001F41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sz w:val="26"/>
                <w:szCs w:val="26"/>
              </w:rPr>
              <w:t>Transforms</w:t>
            </w:r>
            <w:r w:rsidR="001F4130" w:rsidRPr="006B63B9">
              <w:rPr>
                <w:rFonts w:ascii="Times New Roman" w:hAnsi="Times New Roman" w:cs="Times New Roman"/>
                <w:b/>
                <w:sz w:val="26"/>
                <w:szCs w:val="26"/>
              </w:rPr>
              <w:t>:</w:t>
            </w:r>
            <w:r w:rsidR="001F4130" w:rsidRPr="001F4130">
              <w:rPr>
                <w:rFonts w:ascii="Times New Roman" w:hAnsi="Times New Roman" w:cs="Times New Roman"/>
                <w:sz w:val="26"/>
                <w:szCs w:val="26"/>
              </w:rPr>
              <w:t xml:space="preserve"> tức là chuyển đổi dữ liệu</w:t>
            </w:r>
            <w:r w:rsidR="004A0994">
              <w:rPr>
                <w:rFonts w:ascii="Times New Roman" w:hAnsi="Times New Roman" w:cs="Times New Roman"/>
                <w:sz w:val="26"/>
                <w:szCs w:val="26"/>
              </w:rPr>
              <w:t>.</w:t>
            </w:r>
          </w:p>
          <w:p w:rsidR="00412618" w:rsidRDefault="00EB7421" w:rsidP="004A09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sz w:val="26"/>
                <w:szCs w:val="26"/>
              </w:rPr>
              <w:t>Load</w:t>
            </w:r>
            <w:r w:rsidR="004A0994" w:rsidRPr="006B63B9">
              <w:rPr>
                <w:rFonts w:ascii="Times New Roman" w:hAnsi="Times New Roman" w:cs="Times New Roman"/>
                <w:b/>
                <w:sz w:val="26"/>
                <w:szCs w:val="26"/>
              </w:rPr>
              <w:t>:</w:t>
            </w:r>
            <w:r w:rsidR="001F4130" w:rsidRPr="001F4130">
              <w:rPr>
                <w:rFonts w:ascii="Times New Roman" w:hAnsi="Times New Roman" w:cs="Times New Roman"/>
                <w:sz w:val="26"/>
                <w:szCs w:val="26"/>
              </w:rPr>
              <w:t xml:space="preserve"> như bạn thấy ở </w:t>
            </w:r>
            <w:bookmarkStart w:id="0" w:name="_GoBack"/>
            <w:bookmarkEnd w:id="0"/>
            <w:r w:rsidR="001F4130" w:rsidRPr="001F4130">
              <w:rPr>
                <w:rFonts w:ascii="Times New Roman" w:hAnsi="Times New Roman" w:cs="Times New Roman"/>
                <w:sz w:val="26"/>
                <w:szCs w:val="26"/>
              </w:rPr>
              <w:t xml:space="preserve">hình trên, sau khi được chuyển đổi thì toàn bộ các dữ liệu này được đưa vào một nơi lưu trữ mới </w:t>
            </w:r>
            <w:r w:rsidR="004A0994">
              <w:rPr>
                <w:rFonts w:ascii="Times New Roman" w:hAnsi="Times New Roman" w:cs="Times New Roman"/>
                <w:sz w:val="26"/>
                <w:szCs w:val="26"/>
              </w:rPr>
              <w:t>(DataWarehouse)</w:t>
            </w:r>
            <w:r w:rsidR="004A0994" w:rsidRPr="001F4130">
              <w:rPr>
                <w:rFonts w:ascii="Times New Roman" w:hAnsi="Times New Roman" w:cs="Times New Roman"/>
                <w:sz w:val="26"/>
                <w:szCs w:val="26"/>
              </w:rPr>
              <w:t xml:space="preserve"> </w:t>
            </w:r>
            <w:r w:rsidR="001F4130" w:rsidRPr="001F4130">
              <w:rPr>
                <w:rFonts w:ascii="Times New Roman" w:hAnsi="Times New Roman" w:cs="Times New Roman"/>
                <w:sz w:val="26"/>
                <w:szCs w:val="26"/>
              </w:rPr>
              <w:t xml:space="preserve">tạm dịch là kho dữ liệu). </w:t>
            </w:r>
            <w:r w:rsidR="004A0994">
              <w:rPr>
                <w:rFonts w:ascii="Times New Roman" w:hAnsi="Times New Roman" w:cs="Times New Roman"/>
                <w:sz w:val="26"/>
                <w:szCs w:val="26"/>
              </w:rPr>
              <w:t>K</w:t>
            </w:r>
            <w:r w:rsidR="001F4130" w:rsidRPr="001F4130">
              <w:rPr>
                <w:rFonts w:ascii="Times New Roman" w:hAnsi="Times New Roman" w:cs="Times New Roman"/>
                <w:sz w:val="26"/>
                <w:szCs w:val="26"/>
              </w:rPr>
              <w:t>ết thúc giai đoạn ETL dữ liệu, giai đoạn đầu tiên để bạn triển khai giải pháp Business Intelligence cho doanh nghiệp của bạn</w:t>
            </w:r>
          </w:p>
          <w:p w:rsidR="00F90DCD" w:rsidRPr="00B0460A" w:rsidRDefault="009568C9" w:rsidP="004A09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81741"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L-Phases_big.png"/>
                          <pic:cNvPicPr/>
                        </pic:nvPicPr>
                        <pic:blipFill>
                          <a:blip r:embed="rId5">
                            <a:extLst>
                              <a:ext uri="{28A0092B-C50C-407E-A947-70E740481C1C}">
                                <a14:useLocalDpi xmlns:a14="http://schemas.microsoft.com/office/drawing/2010/main" val="0"/>
                              </a:ext>
                            </a:extLst>
                          </a:blip>
                          <a:stretch>
                            <a:fillRect/>
                          </a:stretch>
                        </pic:blipFill>
                        <pic:spPr>
                          <a:xfrm>
                            <a:off x="0" y="0"/>
                            <a:ext cx="2981741" cy="1276528"/>
                          </a:xfrm>
                          <a:prstGeom prst="rect">
                            <a:avLst/>
                          </a:prstGeom>
                        </pic:spPr>
                      </pic:pic>
                    </a:graphicData>
                  </a:graphic>
                </wp:inline>
              </w:drawing>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412618" w:rsidP="00F91AE2">
            <w:pPr>
              <w:rPr>
                <w:rFonts w:ascii="Times New Roman" w:hAnsi="Times New Roman" w:cs="Times New Roman"/>
                <w:b w:val="0"/>
                <w:sz w:val="26"/>
                <w:szCs w:val="26"/>
              </w:rPr>
            </w:pPr>
          </w:p>
        </w:tc>
        <w:tc>
          <w:tcPr>
            <w:tcW w:w="5953" w:type="dxa"/>
          </w:tcPr>
          <w:p w:rsidR="00412618" w:rsidRPr="00B0460A" w:rsidRDefault="0041261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412618" w:rsidP="00F91AE2">
            <w:pPr>
              <w:rPr>
                <w:rFonts w:ascii="Times New Roman" w:hAnsi="Times New Roman" w:cs="Times New Roman"/>
                <w:b w:val="0"/>
                <w:sz w:val="26"/>
                <w:szCs w:val="26"/>
              </w:rPr>
            </w:pPr>
          </w:p>
        </w:tc>
        <w:tc>
          <w:tcPr>
            <w:tcW w:w="5953" w:type="dxa"/>
          </w:tcPr>
          <w:p w:rsidR="00412618" w:rsidRPr="00B0460A" w:rsidRDefault="0041261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412618" w:rsidP="00F91AE2">
            <w:pPr>
              <w:rPr>
                <w:rFonts w:ascii="Times New Roman" w:hAnsi="Times New Roman" w:cs="Times New Roman"/>
                <w:b w:val="0"/>
                <w:sz w:val="26"/>
                <w:szCs w:val="26"/>
              </w:rPr>
            </w:pPr>
          </w:p>
        </w:tc>
        <w:tc>
          <w:tcPr>
            <w:tcW w:w="5953" w:type="dxa"/>
          </w:tcPr>
          <w:p w:rsidR="00412618" w:rsidRPr="00B0460A" w:rsidRDefault="0041261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412618" w:rsidP="00F91AE2">
            <w:pPr>
              <w:rPr>
                <w:rFonts w:ascii="Times New Roman" w:hAnsi="Times New Roman" w:cs="Times New Roman"/>
                <w:b w:val="0"/>
                <w:sz w:val="26"/>
                <w:szCs w:val="26"/>
              </w:rPr>
            </w:pPr>
          </w:p>
        </w:tc>
        <w:tc>
          <w:tcPr>
            <w:tcW w:w="5953" w:type="dxa"/>
          </w:tcPr>
          <w:p w:rsidR="00412618" w:rsidRPr="00B0460A" w:rsidRDefault="0041261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90F08" w:rsidRPr="00AC7B03" w:rsidRDefault="00412618" w:rsidP="00412618">
      <w:pPr>
        <w:tabs>
          <w:tab w:val="left" w:pos="1965"/>
        </w:tabs>
        <w:rPr>
          <w:rFonts w:ascii="Times New Roman" w:hAnsi="Times New Roman" w:cs="Times New Roman"/>
          <w:b/>
          <w:sz w:val="26"/>
          <w:szCs w:val="26"/>
        </w:rPr>
      </w:pPr>
      <w:r w:rsidRPr="00AC7B03">
        <w:rPr>
          <w:rFonts w:ascii="Times New Roman" w:hAnsi="Times New Roman" w:cs="Times New Roman"/>
          <w:b/>
          <w:sz w:val="26"/>
          <w:szCs w:val="26"/>
        </w:rPr>
        <w:t>Bảng thuật ngữ</w:t>
      </w:r>
      <w:r w:rsidRPr="00AC7B03">
        <w:rPr>
          <w:rFonts w:ascii="Times New Roman" w:hAnsi="Times New Roman" w:cs="Times New Roman"/>
          <w:b/>
          <w:sz w:val="26"/>
          <w:szCs w:val="26"/>
        </w:rPr>
        <w:tab/>
      </w:r>
    </w:p>
    <w:sectPr w:rsidR="00790F08" w:rsidRPr="00AC7B03" w:rsidSect="0041261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18"/>
    <w:rsid w:val="000871AD"/>
    <w:rsid w:val="001B5735"/>
    <w:rsid w:val="001F4130"/>
    <w:rsid w:val="0020642E"/>
    <w:rsid w:val="00251698"/>
    <w:rsid w:val="00271F37"/>
    <w:rsid w:val="00294E78"/>
    <w:rsid w:val="002A22E0"/>
    <w:rsid w:val="00412618"/>
    <w:rsid w:val="0046283B"/>
    <w:rsid w:val="004A0994"/>
    <w:rsid w:val="005C1F07"/>
    <w:rsid w:val="0065799A"/>
    <w:rsid w:val="006B63B9"/>
    <w:rsid w:val="00857BA3"/>
    <w:rsid w:val="008D46B4"/>
    <w:rsid w:val="008D740F"/>
    <w:rsid w:val="009568C9"/>
    <w:rsid w:val="009602D5"/>
    <w:rsid w:val="00AC7B03"/>
    <w:rsid w:val="00B0460A"/>
    <w:rsid w:val="00BA7ACD"/>
    <w:rsid w:val="00CC65C9"/>
    <w:rsid w:val="00EB7421"/>
    <w:rsid w:val="00F90DCD"/>
    <w:rsid w:val="00F91AE2"/>
    <w:rsid w:val="00FA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10050-DBC0-4D33-809F-53B8AF16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41261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2018-05-24T04:28:00Z</dcterms:created>
  <dcterms:modified xsi:type="dcterms:W3CDTF">2018-05-24T05:30:00Z</dcterms:modified>
</cp:coreProperties>
</file>