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jc w:val="left"/>
        <w:rPr>
          <w:rFonts w:ascii="Arial" w:hAnsi="Arial"/>
          <w:sz w:val="24"/>
        </w:rPr>
      </w:pPr>
    </w:p>
    <w:p>
      <w:pPr>
        <w:pStyle w:val="23"/>
        <w:jc w:val="left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295775" cy="4064635"/>
            <wp:effectExtent l="0" t="0" r="1905" b="4445"/>
            <wp:docPr id="2" name="Picture 2" descr="aog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og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3"/>
      </w:pPr>
      <w:r>
        <w:rPr>
          <w:rFonts w:ascii="Arial" w:hAnsi="Arial"/>
          <w:b/>
          <w:bCs/>
          <w:sz w:val="24"/>
        </w:rPr>
        <w:t>Gucci Classic Suit</w:t>
      </w:r>
      <w:r>
        <w:rPr>
          <w:rFonts w:ascii="Arial" w:hAnsi="Arial"/>
          <w:sz w:val="24"/>
        </w:rPr>
        <w:t xml:space="preserve"> is an epitome of elegance and sophistication from the renowned brand Gucci. Crafted from the finest wool, this suit is designed for all-season wear, offering both comfort and style. The classic design of the suit makes it a timeless piece for formal occasions.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Gucci Classic Suit is a testament to Gucci's long-standing tradition of creating high-quality, stylish clothing. This suit, with its classic design, is a reflection of the brand's dedication to timeless elegance and craftsmanship.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Gucci Classic Suit is both elegant and timeless. Made from high-quality wool, it offers a perfect fit and sophisticated look. The suit's classic design is a nod to traditional tailoring, making it a must-have for those who appreciate classic fashion.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6" name="Picture 6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Wool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Suit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Weather Suitability: All-Season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Special Feature: Classic Design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$370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Suit:</w:t>
      </w:r>
      <w:r>
        <w:rPr>
          <w:rFonts w:ascii="Arial" w:hAnsi="Arial"/>
          <w:sz w:val="24"/>
        </w:rPr>
        <w:t xml:space="preserve"> The Gucci Classic Suit is ideal for individuals who value elegance and a timeless look. The wool material ensures comfort and durability, making it suitable for various occasions. This suit is a perfect choice for formal events, business meetings, or any occasion where a sophisticated appearance is desired.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suit's quality and appearance, it is recommended to follow Gucci's care instructions. Dry clean only, and store in a cool, dry place to prevent any damage to the fabric.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035DDE"/>
    <w:rsid w:val="609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2023-11-30T03:38:00Z</dcterms:created>
  <dc:creator>Carot Minh</dc:creator>
  <cp:lastModifiedBy>Carot Minh</cp:lastModifiedBy>
  <dcterms:modified xsi:type="dcterms:W3CDTF">2023-12-01T06:26:00Z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