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671060" cy="4138295"/>
            <wp:effectExtent l="0" t="0" r="7620" b="6985"/>
            <wp:docPr id="1" name="Picture 1" descr="gh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hm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sz w:val="24"/>
        </w:rPr>
        <w:t>Hermes Oran Sandals are a luxurious footwear choice from the prestigious brand Hermes. These sandals are known for their elegant design and high-quality leather construction, offering both style and comfort. The Oran Sandals are versatile, suitable for various occasions, and come in different sizes to cater to a wide range of customers.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Hermes Oran Sandals have been a popular choice among fashion enthusiasts for years. They are a testament to Hermes' commitment to craftsmanship and luxury. The design is timeless, making them a staple in many wardrobes.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Hermes Oran Sandals is simple yet sophisticated. The leather material ensures durability and comfort, while the sleek design exudes elegance. The sandals feature a distinctive Hermes logo, adding a touch of luxury.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Hermes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Sandals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$550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Image: Hermes Oran Sandals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Hermes Oran Sandals are not just a fashion statement; they are a blend of comfort and luxury. The high-quality leather and meticulous craftsmanship make them a desirable item for those who appreciate luxury footwear. The sandals are suitable for various settings, from casual outings to more formal events.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To maintain the quality of the Hermes Oran Sandals, store them in a cool, dry place away from direct sunlight and moisture.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2023-11-30T03:32:00Z</dcterms:created>
  <dc:creator>Carot Minh</dc:creator>
  <cp:lastModifiedBy>Carot Minh</cp:lastModifiedBy>
  <dcterms:modified xsi:type="dcterms:W3CDTF">2023-12-01T07:25:18Z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