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3"/>
      </w:pPr>
      <w:r>
        <w:rPr>
          <w:rFonts w:ascii="Arial" w:hAnsi="Arial"/>
          <w:sz w:val="24"/>
        </w:rPr>
        <w:t>Chanel Gabrielle Eau de Parfum is an elegant fragrance from the esteemed brand Chanel. This perfume is characterized by its pure floral scent with long-lasting longevity, representing a modern expression of femininity. It comes in a 50ml bottle.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Gabrielle Eau de Parfum was introduced as a tribute to the spirit of Gabrielle Chanel herself. It embodies the essence of a bold and free woman. The fragrance is a radiant composition of floral notes, symbolizing the light and strength of femininity, and reflects Chanel's legacy in creating empowering scents.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Gabrielle Eau de Parfum bottle is a masterpiece of simplicity and elegance. The square glass bottle with soft edges and a golden cap, along with the Chanel logo, exudes modernity and sophistication. This design is a tribute to the timeless elegance of Chanel.</w:t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Origin: France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Concentration: Eau de Parfum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Fragrance Group: Floral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Longevity: Long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 Range: Luxury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Suitable for: Day and Night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Modern, feminine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Fragrance:</w:t>
      </w:r>
      <w:r>
        <w:rPr>
          <w:rFonts w:ascii="Arial" w:hAnsi="Arial"/>
          <w:sz w:val="24"/>
        </w:rPr>
        <w:t xml:space="preserve"> Chanel Gabrielle Eau de Parfum is a floral fragrance that offers a radiant and modern scent. It provides a long-lasting fragrance experience, making it suitable for both daytime and evening wear. This perfume is ideal for those who admire a modern, feminine, and empowering fragrance.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Storage:</w:t>
      </w:r>
      <w:r>
        <w:rPr>
          <w:rFonts w:ascii="Arial" w:hAnsi="Arial"/>
          <w:sz w:val="24"/>
        </w:rPr>
        <w:t xml:space="preserve"> Store in a cool, dry place,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5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2023-11-30T02:58:00Z</dcterms:created>
  <dc:creator>Carot Minh</dc:creator>
  <cp:lastModifiedBy>Carot Minh</cp:lastModifiedBy>
  <dcterms:modified xsi:type="dcterms:W3CDTF">2023-12-01T06:51:13Z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