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ascii="Arial" w:hAnsi="Arial"/>
          <w:sz w:val="24"/>
        </w:rPr>
      </w:pPr>
      <w:bookmarkStart w:id="0" w:name="_GoBack"/>
      <w:r>
        <w:rPr>
          <w:rFonts w:ascii="Arial" w:hAnsi="Arial"/>
          <w:sz w:val="24"/>
        </w:rPr>
        <w:drawing>
          <wp:inline distT="0" distB="0" distL="114300" distR="114300">
            <wp:extent cx="4960620" cy="4531995"/>
            <wp:effectExtent l="0" t="0" r="7620" b="9525"/>
            <wp:docPr id="1" name="Picture 1" descr="gc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c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Chanel Boy Shoes offer a blend of casual elegance and modern style, making them a standout addition to the Chanel footwear collection. Crafted from high-quality leather, these shoes are designed for both comfort and durability, embodying the essence of casual luxury.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Boy Shoes draw inspiration from the Chanel Boy Bag, known for its bold and edgy design. These shoes reflect the same spirit, combining classic Chanel elements with a contemporary twist. They have quickly become a favorite among fashion-forward individuals.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Boy Shoes is characterized by its casual yet sophisticated look. The leather material adds a touch of luxury, while the versatile style makes them suitable for various occasions, from everyday wear to special events.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Casual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$470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Chanel Boy Shoes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Shoes:</w:t>
      </w:r>
      <w:r>
        <w:rPr>
          <w:rFonts w:ascii="Arial" w:hAnsi="Arial"/>
          <w:sz w:val="24"/>
        </w:rPr>
        <w:t xml:space="preserve"> Chanel Boy Shoes are perfect for those who appreciate a blend of modern style and classic elegance. They offer a unique take on casual footwear, showcasing Chanel's ability to innovate while staying true to its heritage.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Regular cleaning with a soft, dry cloth is recommended to maintain the appearance of these shoes. Store them in a cool, dry place, away from direct sunlight, to preserve their quality.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2023-11-30T03:23:00Z</dcterms:created>
  <dc:creator>Carot Minh</dc:creator>
  <cp:lastModifiedBy>Carot Minh</cp:lastModifiedBy>
  <dcterms:modified xsi:type="dcterms:W3CDTF">2023-12-01T07:11:58Z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