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dionysus-shoe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4686300" cy="3940175"/>
            <wp:effectExtent l="0" t="0" r="7620" b="6985"/>
            <wp:docPr id="1" name="Picture 1" descr="gg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Dionysus Shoes</w:t>
      </w:r>
    </w:p>
    <w:p>
      <w:pPr>
        <w:pStyle w:val="23"/>
      </w:pPr>
      <w:r>
        <w:rPr>
          <w:rFonts w:ascii="Arial" w:hAnsi="Arial"/>
          <w:sz w:val="24"/>
        </w:rPr>
        <w:t>Gucci Dionysus Shoes are a striking addition to the luxury footwear line by Gucci, blending artistic design with exceptional craftsmanship. These leather sneakers are a testament to Gucci's innovative approach to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Dionysus collection is inspired by the mythological Greek god, symbolizing a blend of tradition and modernity. These shoes have quickly gained acclaim for their unique design and quality.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Gucci Dionysus Shoes feature an intricate design that is both bold and stylish. Made from high-quality leather, they offer comfort and durability. The various size options cater to a wide range of customers, making these sneakers a versatile choice for different fashion styles.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Sneakers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$420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Gucci Dionysus Shoes are known for their artistic design and luxurious feel. They embody Gucci's commitment to creating unique and high-quality fashion items. These sneakers are perfect for those who want to make a fashion statement while enjoying the comfort and quality of Gucci footwear.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their exceptional quality, clean with a soft cloth and store in a cool, dry place away from direct sunlight.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9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2023-11-30T03:20:00Z</dcterms:created>
  <dc:creator>Carot Minh</dc:creator>
  <cp:lastModifiedBy>Carot Minh</cp:lastModifiedBy>
  <dcterms:modified xsi:type="dcterms:W3CDTF">2023-12-01T07:19:40Z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