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rhyton-shoe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93920" cy="3786505"/>
            <wp:effectExtent l="0" t="0" r="0" b="8255"/>
            <wp:docPr id="1" name="Picture 1" descr="gg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Rhyton Shoes</w:t>
      </w:r>
    </w:p>
    <w:p>
      <w:pPr>
        <w:pStyle w:val="23"/>
      </w:pPr>
      <w:r>
        <w:rPr>
          <w:rFonts w:ascii="Arial" w:hAnsi="Arial"/>
          <w:sz w:val="24"/>
        </w:rPr>
        <w:t>Gucci Rhyton Shoes are a bold statement in the sneaker world, brought to you by the luxurious brand Gucci. These leather sneakers are known for their robust design and exceptional comfort, making them a popular choice among fashion enthusiasts.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Rhyton series has quickly gained popularity for its sturdy build and stylish appearance. These shoes reflect Gucci's commitment to combining high fashion with practicality.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Gucci Rhyton Shoes boast a chunky silhouette that is both trendy and comfortable. Made from premium leather, they offer durability and a luxurious feel. The various size options make them accessible to a wide audience, and their design complements both casual and edgy fashion styles.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Sneakers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$410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Gucci Rhyton Shoes are renowned for their comfort and durability. The unique design makes a fashion statement, while the quality craftsmanship ensures they remain a staple in any wardrobe for years. They are perfect for those who value both style and comfort in their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Regular cleaning with a soft, dry cloth and storing in a cool, dry place away from direct sunlight will preserve the quality of these sneakers.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