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Patterns Documentation</w:t>
      </w:r>
    </w:p>
    <w:p>
      <w:r>
        <w:t>Project: E-Learning System for the Faculty of Information Technology</w:t>
      </w:r>
    </w:p>
    <w:p>
      <w:r>
        <w:t>This document outlines the architectural and design patterns currently implemented in the system, mapping original design requirements to the final software architecture.</w:t>
      </w:r>
    </w:p>
    <w:p>
      <w:pPr>
        <w:pStyle w:val="Heading1"/>
      </w:pPr>
      <w:r>
        <w:t>1. Architectural Pattern: Model-View-Controller (MVC)</w:t>
      </w:r>
    </w:p>
    <w:p>
      <w:r>
        <w:t>The system follows the MVC pattern to separate data representation, user interface, and control logic:</w:t>
      </w:r>
    </w:p>
    <w:p>
      <w:pPr>
        <w:pStyle w:val="ListBullet"/>
      </w:pPr>
      <w:r>
        <w:t>Model: Handled by Spring Data JPA entities (e.g., Course, Student, Assignment) and Data Transfer Objects (DTOs) which abstract the database layer.</w:t>
      </w:r>
    </w:p>
    <w:p>
      <w:pPr>
        <w:pStyle w:val="ListBullet"/>
      </w:pPr>
      <w:r>
        <w:t>View: Implemented using Thymeleaf templates for server-side rendering of Responsive Web Design (RWD) components.</w:t>
      </w:r>
    </w:p>
    <w:p>
      <w:pPr>
        <w:pStyle w:val="ListBullet"/>
      </w:pPr>
      <w:r>
        <w:t>Controller: Spring Boot @Controller and @RestController classes manage request routing, business logic interaction, and model-to-view mapping.</w:t>
      </w:r>
    </w:p>
    <w:p>
      <w:pPr>
        <w:pStyle w:val="Heading1"/>
      </w:pPr>
      <w:r>
        <w:t>2. Creational Patterns</w:t>
      </w:r>
    </w:p>
    <w:p>
      <w:pPr>
        <w:pStyle w:val="Heading2"/>
      </w:pPr>
      <w:r>
        <w:t>2.1 Singleton Pattern</w:t>
      </w:r>
    </w:p>
    <w:p>
      <w:r>
        <w:t>The Spring Framework manages application components as "Beans." By default, these beans are Singletons, ensuring that only one instance of a service (e.g., CourseService, UserService) exists within the application context, optimizing resource usage.</w:t>
      </w:r>
    </w:p>
    <w:p>
      <w:pPr>
        <w:pStyle w:val="Heading2"/>
      </w:pPr>
      <w:r>
        <w:t>2.2 Builder Pattern</w:t>
      </w:r>
    </w:p>
    <w:p>
      <w:r>
        <w:t>Utilized via Lombok developers @Builder annotation. This pattern is crucial for creating complex objects with many optional fields (like ForumPost, Note, or Notification) in a clean, readable, and thread-safe manner.</w:t>
      </w:r>
    </w:p>
    <w:p>
      <w:pPr>
        <w:pStyle w:val="Heading2"/>
      </w:pPr>
      <w:r>
        <w:t>2.3 Dependency Injection (DI) / IoC</w:t>
      </w:r>
    </w:p>
    <w:p>
      <w:r>
        <w:t>Inversion of Control is used to decouple classes from their dependencies. Services and Repositories are injected via Constructor Injection, enhancing testability and maintenance.</w:t>
      </w:r>
    </w:p>
    <w:p>
      <w:pPr>
        <w:pStyle w:val="Heading1"/>
      </w:pPr>
      <w:r>
        <w:t>3. Structural Patterns</w:t>
      </w:r>
    </w:p>
    <w:p>
      <w:pPr>
        <w:pStyle w:val="Heading2"/>
      </w:pPr>
      <w:r>
        <w:t>3.1 Repository Pattern</w:t>
      </w:r>
    </w:p>
    <w:p>
      <w:r>
        <w:t>The system uses Spring Data JPA repositories to provide a structural abstraction over the database. This allows developers to interact with data using high-level methods without writing complex SQL queries for standard operations.</w:t>
      </w:r>
    </w:p>
    <w:p>
      <w:pPr>
        <w:pStyle w:val="Heading2"/>
      </w:pPr>
      <w:r>
        <w:t>3.2 Data Transfer Object (DTO)</w:t>
      </w:r>
    </w:p>
    <w:p>
      <w:r>
        <w:t>DTOs (like CurriculumSectionDto) are used to transfer data between the Service and View layers. This prevents internal entity details from being exposed directly to the user interface, improving security and performance.</w:t>
      </w:r>
    </w:p>
    <w:p>
      <w:pPr>
        <w:pStyle w:val="Heading1"/>
      </w:pPr>
      <w:r>
        <w:t>4. Behavioral Patterns</w:t>
      </w:r>
    </w:p>
    <w:p>
      <w:pPr>
        <w:pStyle w:val="Heading2"/>
      </w:pPr>
      <w:r>
        <w:t>4.1 Layered Architecture Pattern</w:t>
      </w:r>
    </w:p>
    <w:p>
      <w:r>
        <w:t>The application is divided into three distinct layers: Presentation (Controllers), logic (Services), and Data Access (Repositories). This enforces a strict hierarchy where each layer only communicates with the one directly below it.</w:t>
      </w:r>
    </w:p>
    <w:p>
      <w:pPr>
        <w:pStyle w:val="Heading2"/>
      </w:pPr>
      <w:r>
        <w:t>4.2 Template Method Pattern</w:t>
      </w:r>
    </w:p>
    <w:p>
      <w:r>
        <w:t>Implicitly used by the Spring Framework (e.g., JpaRepository, SecurityConfig) where the framework provides the boilerplate logic and the developer overrides specific hooks or configurations.</w:t>
      </w:r>
    </w:p>
    <w:p>
      <w:pPr>
        <w:pStyle w:val="Heading1"/>
      </w:pPr>
      <w:r>
        <w:t>5. Conclusion</w:t>
      </w:r>
    </w:p>
    <w:p>
      <w:r>
        <w:t>The current E-Learning system implementation successfully realizes the high-level design goals of the SRS while leveraging modern industry-standard patterns provided by the Spring Boot ecosystem. This ensures the system is scalable, maintainable, and robust.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