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567F" w:rsidRDefault="00B1567F"/>
    <w:sectPr w:rsidR="00B15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67F"/>
    <w:rsid w:val="00B1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6733E"/>
  <w15:chartTrackingRefBased/>
  <w15:docId w15:val="{047784A0-F7CB-4378-AC67-8FDCB23DD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Trinh Hữu</dc:creator>
  <cp:keywords/>
  <dc:description/>
  <cp:lastModifiedBy>Tùng Trinh Hữu</cp:lastModifiedBy>
  <cp:revision>1</cp:revision>
  <dcterms:created xsi:type="dcterms:W3CDTF">2023-05-21T15:08:00Z</dcterms:created>
  <dcterms:modified xsi:type="dcterms:W3CDTF">2023-05-21T15:09:00Z</dcterms:modified>
</cp:coreProperties>
</file>