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EE" w:rsidRPr="00EC47EE" w:rsidRDefault="00EC47EE" w:rsidP="00EC47EE">
      <w:pPr>
        <w:jc w:val="center"/>
        <w:rPr>
          <w:b/>
        </w:rPr>
      </w:pPr>
      <w:r w:rsidRPr="00EC47EE">
        <w:rPr>
          <w:b/>
        </w:rPr>
        <w:t>Лабораторна робота № 1</w:t>
      </w:r>
    </w:p>
    <w:p w:rsidR="00EC47EE" w:rsidRPr="00EC47EE" w:rsidRDefault="00EC47EE" w:rsidP="00EC47EE">
      <w:pPr>
        <w:jc w:val="center"/>
      </w:pPr>
    </w:p>
    <w:p w:rsidR="00EC47EE" w:rsidRPr="00EC47EE" w:rsidRDefault="00EC47EE" w:rsidP="00EC47EE">
      <w:pPr>
        <w:jc w:val="center"/>
        <w:rPr>
          <w:b/>
        </w:rPr>
      </w:pPr>
      <w:r w:rsidRPr="00EC47EE">
        <w:rPr>
          <w:b/>
        </w:rPr>
        <w:t>ДОСЛІДЖЕННЯ ЕНТРОПІЇ ДЖЕРЕЛ ПОВІДОМЛЕНЬ</w:t>
      </w:r>
    </w:p>
    <w:p w:rsidR="00EC47EE" w:rsidRPr="00EC47EE" w:rsidRDefault="00EC47EE" w:rsidP="00EC47EE">
      <w:pPr>
        <w:jc w:val="center"/>
      </w:pPr>
    </w:p>
    <w:p w:rsidR="00EC47EE" w:rsidRPr="00EC47EE" w:rsidRDefault="00F319BA" w:rsidP="00EC47EE">
      <w:pPr>
        <w:jc w:val="center"/>
      </w:pPr>
      <w:r>
        <w:t>Мета</w:t>
      </w:r>
      <w:r w:rsidR="00EC47EE" w:rsidRPr="00EC47EE">
        <w:t xml:space="preserve"> роботи</w:t>
      </w:r>
    </w:p>
    <w:p w:rsidR="00EC47EE" w:rsidRPr="00EC47EE" w:rsidRDefault="00EC47EE" w:rsidP="00EC47EE">
      <w:pPr>
        <w:jc w:val="center"/>
      </w:pPr>
    </w:p>
    <w:p w:rsidR="00EC47EE" w:rsidRPr="00EC47EE" w:rsidRDefault="00EC47EE" w:rsidP="00EC47EE">
      <w:pPr>
        <w:jc w:val="both"/>
      </w:pPr>
      <w:r w:rsidRPr="00EC47EE">
        <w:tab/>
        <w:t xml:space="preserve">Закріпити теоретичні знання й </w:t>
      </w:r>
      <w:r w:rsidRPr="00F319BA">
        <w:t>придбати</w:t>
      </w:r>
      <w:r w:rsidRPr="00EC47EE">
        <w:t xml:space="preserve"> навички по дослідженню ентропії джерел повідомлень дискретного й безперервного типів.</w:t>
      </w:r>
    </w:p>
    <w:p w:rsidR="00EC47EE" w:rsidRPr="00EC47EE" w:rsidRDefault="00EC47EE" w:rsidP="00EC47EE">
      <w:pPr>
        <w:jc w:val="both"/>
      </w:pPr>
    </w:p>
    <w:p w:rsidR="00EC47EE" w:rsidRPr="00EC47EE" w:rsidRDefault="00EC47EE" w:rsidP="00EC47EE">
      <w:pPr>
        <w:jc w:val="center"/>
      </w:pPr>
      <w:r w:rsidRPr="00EC47EE">
        <w:tab/>
        <w:t>Підготовка до виконання роботи</w:t>
      </w:r>
    </w:p>
    <w:p w:rsidR="00EC47EE" w:rsidRPr="00EC47EE" w:rsidRDefault="00EC47EE" w:rsidP="00EC47EE">
      <w:pPr>
        <w:jc w:val="both"/>
      </w:pPr>
    </w:p>
    <w:p w:rsidR="00EC47EE" w:rsidRPr="00EC47EE" w:rsidRDefault="00EC47EE" w:rsidP="00EC47EE">
      <w:pPr>
        <w:jc w:val="both"/>
      </w:pPr>
      <w:r w:rsidRPr="00EC47EE">
        <w:tab/>
        <w:t>При підготовці до виконання роботи необхідно:</w:t>
      </w:r>
    </w:p>
    <w:p w:rsidR="00EC47EE" w:rsidRPr="00EC47EE" w:rsidRDefault="00EC47EE" w:rsidP="00EC47EE">
      <w:pPr>
        <w:jc w:val="both"/>
      </w:pPr>
      <w:r w:rsidRPr="00EC47EE">
        <w:tab/>
        <w:t>-</w:t>
      </w:r>
      <w:r w:rsidR="00F319BA">
        <w:rPr>
          <w:lang w:val="ru-RU"/>
        </w:rPr>
        <w:t xml:space="preserve"> </w:t>
      </w:r>
      <w:r w:rsidRPr="00EC47EE">
        <w:t>вивчити методи розрахунків ентропії джерел інформації;</w:t>
      </w:r>
    </w:p>
    <w:p w:rsidR="00EC47EE" w:rsidRPr="00EC47EE" w:rsidRDefault="00EC47EE" w:rsidP="00EC47EE">
      <w:pPr>
        <w:jc w:val="both"/>
      </w:pPr>
      <w:r w:rsidRPr="00EC47EE">
        <w:tab/>
        <w:t>-</w:t>
      </w:r>
      <w:r w:rsidR="00F319BA">
        <w:rPr>
          <w:lang w:val="ru-RU"/>
        </w:rPr>
        <w:t xml:space="preserve"> </w:t>
      </w:r>
      <w:r w:rsidRPr="00EC47EE">
        <w:t>ознайомитися з описом лабораторної роботи;</w:t>
      </w:r>
    </w:p>
    <w:p w:rsidR="00EC47EE" w:rsidRPr="00EC47EE" w:rsidRDefault="00EC47EE" w:rsidP="00EC47EE">
      <w:pPr>
        <w:jc w:val="both"/>
      </w:pPr>
      <w:r w:rsidRPr="00EC47EE">
        <w:tab/>
        <w:t>- підготувати бланк звіту;</w:t>
      </w:r>
    </w:p>
    <w:p w:rsidR="00EC47EE" w:rsidRPr="00EC47EE" w:rsidRDefault="00EC47EE" w:rsidP="00EC47EE">
      <w:pPr>
        <w:jc w:val="both"/>
      </w:pPr>
      <w:r w:rsidRPr="00EC47EE">
        <w:tab/>
        <w:t>-</w:t>
      </w:r>
      <w:r w:rsidR="00F319BA">
        <w:rPr>
          <w:lang w:val="ru-RU"/>
        </w:rPr>
        <w:t xml:space="preserve"> </w:t>
      </w:r>
      <w:r w:rsidRPr="00EC47EE">
        <w:t xml:space="preserve">підготувати відповіді на контрольні </w:t>
      </w:r>
      <w:r w:rsidRPr="00F319BA">
        <w:t>питання</w:t>
      </w:r>
      <w:r w:rsidRPr="00EC47EE">
        <w:t>.</w:t>
      </w:r>
    </w:p>
    <w:p w:rsidR="00EC47EE" w:rsidRPr="00EC47EE" w:rsidRDefault="00EC47EE" w:rsidP="00EC47EE">
      <w:pPr>
        <w:jc w:val="both"/>
      </w:pPr>
    </w:p>
    <w:p w:rsidR="00EC47EE" w:rsidRPr="00EC47EE" w:rsidRDefault="00EC47EE" w:rsidP="00EC47EE">
      <w:pPr>
        <w:jc w:val="center"/>
      </w:pPr>
      <w:r w:rsidRPr="00EC47EE">
        <w:tab/>
        <w:t xml:space="preserve">Короткі </w:t>
      </w:r>
      <w:r w:rsidRPr="00F319BA">
        <w:t>відомості</w:t>
      </w:r>
      <w:r w:rsidRPr="00EC47EE">
        <w:t xml:space="preserve"> з теорії</w:t>
      </w:r>
    </w:p>
    <w:p w:rsidR="00EC47EE" w:rsidRPr="00EC47EE" w:rsidRDefault="00EC47EE" w:rsidP="00EC47EE">
      <w:pPr>
        <w:jc w:val="both"/>
      </w:pPr>
    </w:p>
    <w:p w:rsidR="00EC47EE" w:rsidRPr="00EC47EE" w:rsidRDefault="00EC47EE" w:rsidP="00EC47EE">
      <w:pPr>
        <w:jc w:val="both"/>
      </w:pPr>
      <w:r w:rsidRPr="00EC47EE">
        <w:t xml:space="preserve"> </w:t>
      </w:r>
      <w:r w:rsidRPr="00EC47EE">
        <w:tab/>
        <w:t xml:space="preserve">Розвиток теорії інформації як науки став можливим завдяки </w:t>
      </w:r>
      <w:r w:rsidRPr="00F319BA">
        <w:t>введенню</w:t>
      </w:r>
      <w:r w:rsidRPr="00EC47EE">
        <w:t xml:space="preserve"> </w:t>
      </w:r>
      <w:r w:rsidR="00F319BA" w:rsidRPr="00F319BA">
        <w:t xml:space="preserve">поняття </w:t>
      </w:r>
      <w:r w:rsidRPr="00EC47EE">
        <w:rPr>
          <w:i/>
        </w:rPr>
        <w:t xml:space="preserve">кількості інформації, </w:t>
      </w:r>
      <w:r w:rsidRPr="00F319BA">
        <w:t>що</w:t>
      </w:r>
      <w:r w:rsidRPr="00EC47EE">
        <w:rPr>
          <w:i/>
        </w:rPr>
        <w:t xml:space="preserve"> </w:t>
      </w:r>
      <w:r w:rsidRPr="00F319BA">
        <w:t>визначає</w:t>
      </w:r>
      <w:r w:rsidRPr="00EC47EE">
        <w:t xml:space="preserve"> математичні властивості переданих і прийнятих повідомлень.</w:t>
      </w:r>
    </w:p>
    <w:p w:rsidR="00EC47EE" w:rsidRPr="00EC47EE" w:rsidRDefault="00EC47EE" w:rsidP="00EC47EE">
      <w:pPr>
        <w:jc w:val="both"/>
      </w:pPr>
      <w:r w:rsidRPr="00EC47EE">
        <w:tab/>
        <w:t xml:space="preserve">Поняття про інформацію </w:t>
      </w:r>
      <w:r w:rsidRPr="00F319BA">
        <w:t>припускає</w:t>
      </w:r>
      <w:r w:rsidRPr="00EC47EE">
        <w:t xml:space="preserve"> абстрагування від багатьох властивостей реальних подій і об'єктів. </w:t>
      </w:r>
      <w:r w:rsidRPr="00F319BA">
        <w:t>Границі</w:t>
      </w:r>
      <w:r w:rsidRPr="00EC47EE">
        <w:t xml:space="preserve"> абстрагування </w:t>
      </w:r>
      <w:r w:rsidRPr="00F319BA">
        <w:t>досить</w:t>
      </w:r>
      <w:r w:rsidRPr="00EC47EE">
        <w:t xml:space="preserve"> умовні й </w:t>
      </w:r>
      <w:r w:rsidRPr="00F319BA">
        <w:t>визначаються</w:t>
      </w:r>
      <w:r w:rsidRPr="00EC47EE">
        <w:t xml:space="preserve"> специфікою розв'язуваних </w:t>
      </w:r>
      <w:r w:rsidRPr="00F319BA">
        <w:t>завдань</w:t>
      </w:r>
      <w:r w:rsidRPr="00EC47EE">
        <w:t>.</w:t>
      </w:r>
    </w:p>
    <w:p w:rsidR="00EC47EE" w:rsidRPr="00EC47EE" w:rsidRDefault="00EC47EE" w:rsidP="00EC47EE">
      <w:pPr>
        <w:jc w:val="both"/>
      </w:pPr>
      <w:r w:rsidRPr="00EC47EE">
        <w:tab/>
        <w:t>Матеріальна форма втілення інформації</w:t>
      </w:r>
      <w:r w:rsidRPr="00EC47EE">
        <w:rPr>
          <w:i/>
        </w:rPr>
        <w:t xml:space="preserve"> </w:t>
      </w:r>
      <w:r w:rsidRPr="00EC47EE">
        <w:t>називається</w:t>
      </w:r>
      <w:r w:rsidRPr="00EC47EE">
        <w:rPr>
          <w:i/>
        </w:rPr>
        <w:t xml:space="preserve"> повідомленням.</w:t>
      </w:r>
      <w:r w:rsidRPr="00EC47EE">
        <w:t xml:space="preserve"> Повідомлення можуть бути представлені у вигляді показань </w:t>
      </w:r>
      <w:r w:rsidRPr="00F319BA">
        <w:t>приладів</w:t>
      </w:r>
      <w:r w:rsidRPr="00EC47EE">
        <w:t xml:space="preserve">, </w:t>
      </w:r>
      <w:r w:rsidRPr="00F319BA">
        <w:t>станів</w:t>
      </w:r>
      <w:r w:rsidRPr="00EC47EE">
        <w:t xml:space="preserve"> фізичних елементів, друкованого тексту і т.д.</w:t>
      </w:r>
      <w:r w:rsidR="00F319BA">
        <w:rPr>
          <w:lang w:val="ru-RU"/>
        </w:rPr>
        <w:t xml:space="preserve"> </w:t>
      </w:r>
      <w:r w:rsidRPr="00EC47EE">
        <w:tab/>
        <w:t xml:space="preserve">Повідомлення, безпосередньо призначене для передачі інформації називається сигналом. Широке застосування </w:t>
      </w:r>
      <w:r w:rsidRPr="00F319BA">
        <w:t>одержали</w:t>
      </w:r>
      <w:r w:rsidRPr="00EC47EE">
        <w:t xml:space="preserve"> сигнали електричні, електромагнітні, звукові й ін.</w:t>
      </w:r>
    </w:p>
    <w:p w:rsidR="00EC47EE" w:rsidRPr="00EC47EE" w:rsidRDefault="00EC47EE" w:rsidP="00EC47EE">
      <w:pPr>
        <w:jc w:val="both"/>
      </w:pPr>
      <w:r w:rsidRPr="00EC47EE">
        <w:tab/>
        <w:t xml:space="preserve">Повідомлення й сигнали можуть бути безперервними й дискретними як по </w:t>
      </w:r>
      <w:r w:rsidRPr="00F319BA">
        <w:t>станах</w:t>
      </w:r>
      <w:r w:rsidRPr="00EC47EE">
        <w:t xml:space="preserve"> так і в </w:t>
      </w:r>
      <w:r w:rsidRPr="00F319BA">
        <w:t>часі</w:t>
      </w:r>
      <w:r w:rsidRPr="00EC47EE">
        <w:t>.</w:t>
      </w:r>
      <w:r w:rsidR="00F319BA">
        <w:rPr>
          <w:lang w:val="ru-RU"/>
        </w:rPr>
        <w:t xml:space="preserve"> </w:t>
      </w:r>
      <w:r w:rsidRPr="00EC47EE">
        <w:tab/>
        <w:t xml:space="preserve">Великий клас дискретних повідомлень, </w:t>
      </w:r>
      <w:r w:rsidR="00F319BA">
        <w:rPr>
          <w:lang w:val="ru-RU"/>
        </w:rPr>
        <w:t>як</w:t>
      </w:r>
      <w:r w:rsidR="00F319BA">
        <w:t>і</w:t>
      </w:r>
      <w:r w:rsidR="00F319BA">
        <w:rPr>
          <w:lang w:val="ru-RU"/>
        </w:rPr>
        <w:t xml:space="preserve"> </w:t>
      </w:r>
      <w:proofErr w:type="spellStart"/>
      <w:r w:rsidRPr="00F319BA">
        <w:t>переда</w:t>
      </w:r>
      <w:r w:rsidR="00F319BA">
        <w:rPr>
          <w:lang w:val="ru-RU"/>
        </w:rPr>
        <w:t>ються</w:t>
      </w:r>
      <w:proofErr w:type="spellEnd"/>
      <w:r w:rsidRPr="00EC47EE">
        <w:t xml:space="preserve"> у системах зв'язку, можна </w:t>
      </w:r>
      <w:r w:rsidRPr="00F319BA">
        <w:t>представити</w:t>
      </w:r>
      <w:r w:rsidRPr="00EC47EE">
        <w:t xml:space="preserve"> в </w:t>
      </w:r>
      <w:r w:rsidRPr="00F319BA">
        <w:t>загальному</w:t>
      </w:r>
      <w:r w:rsidRPr="00EC47EE">
        <w:t xml:space="preserve"> </w:t>
      </w:r>
      <w:r w:rsidRPr="00F319BA">
        <w:t>виді</w:t>
      </w:r>
      <w:r w:rsidRPr="00EC47EE">
        <w:t xml:space="preserve">, </w:t>
      </w:r>
      <w:r w:rsidR="00F319BA">
        <w:t>у вигляді</w:t>
      </w:r>
      <w:r w:rsidRPr="00EC47EE">
        <w:t xml:space="preserve"> </w:t>
      </w:r>
      <w:r w:rsidRPr="00EC47EE">
        <w:rPr>
          <w:i/>
        </w:rPr>
        <w:t>n</w:t>
      </w:r>
      <w:r w:rsidRPr="00EC47EE">
        <w:t xml:space="preserve"> елементів, </w:t>
      </w:r>
      <w:r w:rsidRPr="00F319BA">
        <w:t>кожний</w:t>
      </w:r>
      <w:r w:rsidRPr="00EC47EE">
        <w:t xml:space="preserve"> з яких може </w:t>
      </w:r>
      <w:r w:rsidRPr="00F319BA">
        <w:t>перебувати</w:t>
      </w:r>
      <w:r w:rsidRPr="00EC47EE">
        <w:t xml:space="preserve"> в </w:t>
      </w:r>
      <w:r w:rsidRPr="00F319BA">
        <w:t>одному</w:t>
      </w:r>
      <w:r w:rsidRPr="00EC47EE">
        <w:t xml:space="preserve"> з </w:t>
      </w:r>
      <w:r w:rsidRPr="00EC47EE">
        <w:rPr>
          <w:i/>
        </w:rPr>
        <w:t>m</w:t>
      </w:r>
      <w:r w:rsidRPr="00EC47EE">
        <w:t xml:space="preserve"> різних фіксованих </w:t>
      </w:r>
      <w:r w:rsidRPr="00F319BA">
        <w:t>станів</w:t>
      </w:r>
      <w:r w:rsidRPr="00EC47EE">
        <w:t xml:space="preserve">. Такі повідомлення будемо називати дискретними по </w:t>
      </w:r>
      <w:r w:rsidRPr="00F319BA">
        <w:t>стана</w:t>
      </w:r>
      <w:r w:rsidR="00F319BA">
        <w:t>м</w:t>
      </w:r>
      <w:r w:rsidRPr="00EC47EE">
        <w:t xml:space="preserve"> елементів.</w:t>
      </w:r>
    </w:p>
    <w:p w:rsidR="00EC47EE" w:rsidRPr="00EC47EE" w:rsidRDefault="00EC47EE" w:rsidP="00EC47EE">
      <w:pPr>
        <w:jc w:val="both"/>
      </w:pPr>
      <w:r w:rsidRPr="00EC47EE">
        <w:tab/>
        <w:t xml:space="preserve">Графічно дискретне повідомлення може бути презентовано у вигляді діаграми, </w:t>
      </w:r>
      <w:r w:rsidRPr="00F319BA">
        <w:t>зображеної</w:t>
      </w:r>
      <w:r w:rsidRPr="00EC47EE">
        <w:t xml:space="preserve"> на </w:t>
      </w:r>
      <w:r w:rsidR="00F319BA">
        <w:t>рис</w:t>
      </w:r>
      <w:r w:rsidRPr="00EC47EE">
        <w:t xml:space="preserve">. 1, де по горизонтальній осі розміщені елементи повідомлення а по вертикальній - </w:t>
      </w:r>
      <w:r w:rsidRPr="00F319BA">
        <w:t>стан</w:t>
      </w:r>
      <w:r w:rsidRPr="00EC47EE">
        <w:t xml:space="preserve"> цих елементів. </w:t>
      </w:r>
    </w:p>
    <w:p w:rsidR="00EC47EE" w:rsidRPr="00EC47EE" w:rsidRDefault="00803DBC" w:rsidP="00EC47EE">
      <w:pPr>
        <w:ind w:firstLine="1560"/>
        <w:jc w:val="both"/>
      </w:pPr>
      <w:r w:rsidRPr="00EC47EE">
        <w:rPr>
          <w:sz w:val="20"/>
        </w:rPr>
        <w:object w:dxaOrig="5988" w:dyaOrig="3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16.75pt" o:ole="">
            <v:imagedata r:id="rId5" o:title=""/>
          </v:shape>
          <o:OLEObject Type="Embed" ProgID="Word.Picture.8" ShapeID="_x0000_i1025" DrawAspect="Content" ObjectID="_1452144615" r:id="rId6"/>
        </w:object>
      </w:r>
    </w:p>
    <w:p w:rsidR="00EC47EE" w:rsidRPr="00EC47EE" w:rsidRDefault="00EC47EE" w:rsidP="00EC47EE">
      <w:pPr>
        <w:ind w:firstLine="709"/>
        <w:jc w:val="both"/>
      </w:pPr>
      <w:r w:rsidRPr="00EC47EE">
        <w:t xml:space="preserve">                 Рис. 1. Діаграма </w:t>
      </w:r>
      <w:r w:rsidRPr="00F319BA">
        <w:t>станів</w:t>
      </w:r>
      <w:r w:rsidRPr="00EC47EE">
        <w:t xml:space="preserve"> елементів</w:t>
      </w:r>
    </w:p>
    <w:p w:rsidR="00EC47EE" w:rsidRPr="00EC47EE" w:rsidRDefault="00EC47EE" w:rsidP="00EC47EE">
      <w:pPr>
        <w:ind w:firstLine="709"/>
        <w:jc w:val="both"/>
      </w:pPr>
      <w:r w:rsidRPr="00EC47EE">
        <w:t xml:space="preserve">                             повідомлення</w:t>
      </w:r>
    </w:p>
    <w:p w:rsidR="00EC47EE" w:rsidRPr="00EC47EE" w:rsidRDefault="00EC47EE" w:rsidP="00EC47EE">
      <w:pPr>
        <w:ind w:firstLine="709"/>
        <w:jc w:val="both"/>
      </w:pPr>
      <w:r w:rsidRPr="00F319BA">
        <w:t>Помітимо</w:t>
      </w:r>
      <w:r w:rsidRPr="00EC47EE">
        <w:t xml:space="preserve">, що іноді </w:t>
      </w:r>
      <w:r w:rsidRPr="00EC47EE">
        <w:rPr>
          <w:i/>
        </w:rPr>
        <w:t>повідомлення</w:t>
      </w:r>
      <w:r w:rsidRPr="00EC47EE">
        <w:t xml:space="preserve"> називають </w:t>
      </w:r>
      <w:r w:rsidRPr="00EC47EE">
        <w:rPr>
          <w:i/>
        </w:rPr>
        <w:t>словом</w:t>
      </w:r>
      <w:r w:rsidRPr="00EC47EE">
        <w:t xml:space="preserve">, елементи повідомлення - </w:t>
      </w:r>
      <w:r w:rsidRPr="00EC47EE">
        <w:rPr>
          <w:i/>
        </w:rPr>
        <w:t>символами</w:t>
      </w:r>
      <w:r w:rsidRPr="00EC47EE">
        <w:t xml:space="preserve">, </w:t>
      </w:r>
      <w:r w:rsidRPr="00F319BA">
        <w:t>стан</w:t>
      </w:r>
      <w:r w:rsidRPr="00EC47EE">
        <w:t xml:space="preserve"> елементів - </w:t>
      </w:r>
      <w:r w:rsidRPr="00F319BA">
        <w:rPr>
          <w:i/>
        </w:rPr>
        <w:t>буквами</w:t>
      </w:r>
      <w:r w:rsidRPr="00EC47EE">
        <w:t xml:space="preserve">, а всю сукупність можливих </w:t>
      </w:r>
      <w:r w:rsidRPr="00F319BA">
        <w:t>станів</w:t>
      </w:r>
      <w:r w:rsidRPr="00EC47EE">
        <w:t xml:space="preserve"> -</w:t>
      </w:r>
      <w:r w:rsidRPr="00EC47EE">
        <w:rPr>
          <w:i/>
        </w:rPr>
        <w:t xml:space="preserve"> алфавітом</w:t>
      </w:r>
      <w:r w:rsidRPr="00EC47EE">
        <w:t xml:space="preserve">. Тому розглянуте вище повідомлення, представлене в </w:t>
      </w:r>
      <w:r w:rsidRPr="00F319BA">
        <w:t>загальному</w:t>
      </w:r>
      <w:r w:rsidRPr="00EC47EE">
        <w:t xml:space="preserve"> </w:t>
      </w:r>
      <w:r w:rsidRPr="00F319BA">
        <w:t>виді</w:t>
      </w:r>
      <w:r w:rsidRPr="00EC47EE">
        <w:t xml:space="preserve">, можна трактувати як слово, що </w:t>
      </w:r>
      <w:r w:rsidRPr="00F319BA">
        <w:t>полягає</w:t>
      </w:r>
      <w:r w:rsidRPr="00EC47EE">
        <w:t xml:space="preserve"> з </w:t>
      </w:r>
      <w:r w:rsidRPr="00EC47EE">
        <w:rPr>
          <w:i/>
        </w:rPr>
        <w:t>n</w:t>
      </w:r>
      <w:r w:rsidRPr="00EC47EE">
        <w:t xml:space="preserve">  символів, </w:t>
      </w:r>
      <w:r w:rsidRPr="00F319BA">
        <w:t>заданих</w:t>
      </w:r>
      <w:r w:rsidRPr="00EC47EE">
        <w:t xml:space="preserve"> алфавітом з </w:t>
      </w:r>
      <w:r w:rsidRPr="00EC47EE">
        <w:rPr>
          <w:i/>
        </w:rPr>
        <w:t>m</w:t>
      </w:r>
      <w:r w:rsidRPr="00EC47EE">
        <w:t xml:space="preserve"> </w:t>
      </w:r>
      <w:r w:rsidRPr="00F319BA">
        <w:t>букв</w:t>
      </w:r>
      <w:r w:rsidRPr="00EC47EE">
        <w:t>.</w:t>
      </w:r>
    </w:p>
    <w:p w:rsidR="00EC47EE" w:rsidRPr="00EC47EE" w:rsidRDefault="00EC47EE" w:rsidP="00EC47EE">
      <w:pPr>
        <w:ind w:firstLine="709"/>
        <w:jc w:val="both"/>
      </w:pPr>
      <w:r w:rsidRPr="00EC47EE">
        <w:t xml:space="preserve">Якщо </w:t>
      </w:r>
      <w:r w:rsidRPr="00F319BA">
        <w:t>повідомленн</w:t>
      </w:r>
      <w:r w:rsidR="00E24966">
        <w:t>я</w:t>
      </w:r>
      <w:r w:rsidRPr="00EC47EE">
        <w:t xml:space="preserve"> </w:t>
      </w:r>
      <w:r w:rsidR="00E24966">
        <w:t>складені з</w:t>
      </w:r>
      <w:r w:rsidRPr="00EC47EE">
        <w:t xml:space="preserve"> </w:t>
      </w:r>
      <w:r w:rsidRPr="00EC47EE">
        <w:rPr>
          <w:i/>
        </w:rPr>
        <w:t xml:space="preserve">n </w:t>
      </w:r>
      <w:r w:rsidRPr="00EC47EE">
        <w:t xml:space="preserve">елементів, то кількість можливих різних повідомлень, що </w:t>
      </w:r>
      <w:r w:rsidRPr="00F319BA">
        <w:t>відрізняються</w:t>
      </w:r>
      <w:r w:rsidRPr="00EC47EE">
        <w:t xml:space="preserve"> </w:t>
      </w:r>
      <w:r w:rsidRPr="00F319BA">
        <w:t>станами</w:t>
      </w:r>
      <w:r w:rsidRPr="00EC47EE">
        <w:t xml:space="preserve"> елементів, </w:t>
      </w:r>
      <w:r w:rsidR="00E24966">
        <w:t>до</w:t>
      </w:r>
      <w:r w:rsidRPr="00EC47EE">
        <w:t>рівн</w:t>
      </w:r>
      <w:r w:rsidR="00E24966">
        <w:t>ює</w:t>
      </w:r>
    </w:p>
    <w:p w:rsidR="00EC47EE" w:rsidRPr="00EC47EE" w:rsidRDefault="00EC47EE" w:rsidP="00EC47EE">
      <w:pPr>
        <w:ind w:firstLine="709"/>
        <w:jc w:val="center"/>
      </w:pPr>
      <w:r w:rsidRPr="00EC47EE">
        <w:rPr>
          <w:position w:val="-4"/>
          <w:sz w:val="20"/>
        </w:rPr>
        <w:object w:dxaOrig="999" w:dyaOrig="420">
          <v:shape id="_x0000_i1026" type="#_x0000_t75" style="width:49.5pt;height:21pt" o:ole="">
            <v:imagedata r:id="rId7" o:title=""/>
          </v:shape>
          <o:OLEObject Type="Embed" ProgID="Equation.2" ShapeID="_x0000_i1026" DrawAspect="Content" ObjectID="_1452144616" r:id="rId8"/>
        </w:object>
      </w:r>
      <w:r w:rsidRPr="00EC47EE">
        <w:t>.</w:t>
      </w:r>
    </w:p>
    <w:p w:rsidR="00EC47EE" w:rsidRPr="00EC47EE" w:rsidRDefault="00EC47EE" w:rsidP="00EC47EE">
      <w:pPr>
        <w:ind w:firstLine="709"/>
        <w:jc w:val="both"/>
      </w:pPr>
      <w:r w:rsidRPr="00EC47EE">
        <w:t xml:space="preserve">У різних </w:t>
      </w:r>
      <w:r w:rsidRPr="00F319BA">
        <w:t>додатках</w:t>
      </w:r>
      <w:r w:rsidRPr="00EC47EE">
        <w:t xml:space="preserve"> теорії інформації зручно оперувати як із </w:t>
      </w:r>
      <w:r w:rsidRPr="00F319BA">
        <w:t>загальною</w:t>
      </w:r>
      <w:r w:rsidRPr="00EC47EE">
        <w:t xml:space="preserve"> кількістю інформації, рівн</w:t>
      </w:r>
      <w:r w:rsidR="00E24966">
        <w:t>ою</w:t>
      </w:r>
      <w:r w:rsidRPr="00EC47EE">
        <w:t xml:space="preserve">   </w:t>
      </w:r>
    </w:p>
    <w:p w:rsidR="00EC47EE" w:rsidRPr="00EC47EE" w:rsidRDefault="00EC47EE" w:rsidP="00EC47EE">
      <w:pPr>
        <w:ind w:firstLine="709"/>
        <w:jc w:val="center"/>
      </w:pPr>
      <w:r w:rsidRPr="00EC47EE">
        <w:rPr>
          <w:position w:val="-12"/>
          <w:sz w:val="20"/>
        </w:rPr>
        <w:object w:dxaOrig="2380" w:dyaOrig="380">
          <v:shape id="_x0000_i1027" type="#_x0000_t75" style="width:118.5pt;height:19.5pt" o:ole="">
            <v:imagedata r:id="rId9" o:title=""/>
          </v:shape>
          <o:OLEObject Type="Embed" ProgID="Equation.2" ShapeID="_x0000_i1027" DrawAspect="Content" ObjectID="_1452144617" r:id="rId10"/>
        </w:object>
      </w:r>
      <w:r w:rsidRPr="00EC47EE">
        <w:t>,</w:t>
      </w:r>
    </w:p>
    <w:p w:rsidR="00EC47EE" w:rsidRPr="00EC47EE" w:rsidRDefault="00EC47EE" w:rsidP="00EC47EE">
      <w:pPr>
        <w:jc w:val="both"/>
      </w:pPr>
      <w:r w:rsidRPr="00EC47EE">
        <w:t xml:space="preserve">так і з кількістю інформації, що </w:t>
      </w:r>
      <w:r w:rsidRPr="00F319BA">
        <w:t>доводяться</w:t>
      </w:r>
      <w:r w:rsidRPr="00EC47EE">
        <w:t xml:space="preserve"> на </w:t>
      </w:r>
      <w:r w:rsidRPr="00F319BA">
        <w:t>один</w:t>
      </w:r>
      <w:r w:rsidRPr="00EC47EE">
        <w:t xml:space="preserve"> елемент повідомлень.</w:t>
      </w:r>
    </w:p>
    <w:p w:rsidR="00EC47EE" w:rsidRPr="00EC47EE" w:rsidRDefault="00EC47EE" w:rsidP="00EC47EE">
      <w:pPr>
        <w:jc w:val="both"/>
      </w:pPr>
      <w:r w:rsidRPr="00EC47EE">
        <w:tab/>
        <w:t xml:space="preserve">Кількість інформації, що </w:t>
      </w:r>
      <w:r w:rsidRPr="00F319BA">
        <w:t>доводиться</w:t>
      </w:r>
      <w:r w:rsidRPr="00EC47EE">
        <w:t xml:space="preserve"> на </w:t>
      </w:r>
      <w:r w:rsidRPr="00F319BA">
        <w:t>один</w:t>
      </w:r>
      <w:r w:rsidRPr="00EC47EE">
        <w:t xml:space="preserve"> елемент, називається питомою інформативністю або ентропією повідомлень і позначається </w:t>
      </w:r>
      <w:r w:rsidRPr="00F319BA">
        <w:t>буквою</w:t>
      </w:r>
      <w:r w:rsidRPr="00EC47EE">
        <w:t xml:space="preserve"> </w:t>
      </w:r>
      <w:r w:rsidRPr="00EC47EE">
        <w:rPr>
          <w:position w:val="-4"/>
          <w:sz w:val="20"/>
        </w:rPr>
        <w:object w:dxaOrig="340" w:dyaOrig="260">
          <v:shape id="_x0000_i1028" type="#_x0000_t75" style="width:16.5pt;height:13.5pt" o:ole="">
            <v:imagedata r:id="rId11" o:title=""/>
          </v:shape>
          <o:OLEObject Type="Embed" ProgID="Equation.2" ShapeID="_x0000_i1028" DrawAspect="Content" ObjectID="_1452144618" r:id="rId12"/>
        </w:object>
      </w:r>
      <w:r w:rsidRPr="00EC47EE">
        <w:t>:</w:t>
      </w:r>
    </w:p>
    <w:p w:rsidR="00EC47EE" w:rsidRPr="00EC47EE" w:rsidRDefault="00EC47EE" w:rsidP="00EC47EE">
      <w:pPr>
        <w:jc w:val="center"/>
      </w:pPr>
      <w:r w:rsidRPr="00EC47EE">
        <w:rPr>
          <w:position w:val="-26"/>
          <w:sz w:val="20"/>
        </w:rPr>
        <w:object w:dxaOrig="2860" w:dyaOrig="700">
          <v:shape id="_x0000_i1029" type="#_x0000_t75" style="width:142.5pt;height:34.5pt" o:ole="">
            <v:imagedata r:id="rId13" o:title=""/>
          </v:shape>
          <o:OLEObject Type="Embed" ProgID="Equation.2" ShapeID="_x0000_i1029" DrawAspect="Content" ObjectID="_1452144619" r:id="rId14"/>
        </w:object>
      </w:r>
      <w:r w:rsidRPr="00EC47EE">
        <w:t>.</w:t>
      </w:r>
    </w:p>
    <w:p w:rsidR="00EC47EE" w:rsidRPr="00EC47EE" w:rsidRDefault="00EC47EE" w:rsidP="00E24966">
      <w:pPr>
        <w:tabs>
          <w:tab w:val="left" w:pos="3261"/>
        </w:tabs>
        <w:ind w:firstLine="709"/>
        <w:jc w:val="both"/>
      </w:pPr>
      <w:r w:rsidRPr="00EC47EE">
        <w:t xml:space="preserve">Нехай у </w:t>
      </w:r>
      <w:r w:rsidRPr="00F319BA">
        <w:t>повідомленні</w:t>
      </w:r>
      <w:r w:rsidRPr="00EC47EE">
        <w:t xml:space="preserve">, </w:t>
      </w:r>
      <w:r w:rsidRPr="00F319BA">
        <w:t>представленому</w:t>
      </w:r>
      <w:r w:rsidRPr="00EC47EE">
        <w:t xml:space="preserve"> на </w:t>
      </w:r>
      <w:r w:rsidR="00E24966">
        <w:t>рис</w:t>
      </w:r>
      <w:r w:rsidRPr="00EC47EE">
        <w:t xml:space="preserve">. 1, </w:t>
      </w:r>
      <w:r w:rsidRPr="00F319BA">
        <w:t>кожний</w:t>
      </w:r>
      <w:r w:rsidRPr="00EC47EE">
        <w:t xml:space="preserve"> з елементів </w:t>
      </w:r>
      <w:r w:rsidRPr="00F319BA">
        <w:t>є</w:t>
      </w:r>
      <w:r w:rsidRPr="00EC47EE">
        <w:t xml:space="preserve"> незалежним і може </w:t>
      </w:r>
      <w:r w:rsidR="00E24966">
        <w:t>мати</w:t>
      </w:r>
      <w:r w:rsidRPr="00EC47EE">
        <w:t xml:space="preserve"> кожне з </w:t>
      </w:r>
      <w:r w:rsidRPr="00EC47EE">
        <w:rPr>
          <w:i/>
        </w:rPr>
        <w:t xml:space="preserve">m </w:t>
      </w:r>
      <w:r w:rsidRPr="00F319BA">
        <w:t>станів</w:t>
      </w:r>
      <w:r w:rsidRPr="00EC47EE">
        <w:t xml:space="preserve"> </w:t>
      </w:r>
      <w:r w:rsidRPr="00EC47EE">
        <w:rPr>
          <w:position w:val="-12"/>
          <w:sz w:val="20"/>
        </w:rPr>
        <w:object w:dxaOrig="1960" w:dyaOrig="380">
          <v:shape id="_x0000_i1030" type="#_x0000_t75" style="width:97.5pt;height:19.5pt" o:ole="">
            <v:imagedata r:id="rId15" o:title=""/>
          </v:shape>
          <o:OLEObject Type="Embed" ProgID="Equation.2" ShapeID="_x0000_i1030" DrawAspect="Content" ObjectID="_1452144620" r:id="rId16"/>
        </w:object>
      </w:r>
      <w:r w:rsidRPr="00EC47EE">
        <w:t xml:space="preserve"> з </w:t>
      </w:r>
      <w:proofErr w:type="spellStart"/>
      <w:r w:rsidRPr="00EC47EE">
        <w:t>імовірностями</w:t>
      </w:r>
      <w:proofErr w:type="spellEnd"/>
      <w:r w:rsidRPr="00EC47EE">
        <w:t xml:space="preserve"> </w:t>
      </w:r>
      <w:r w:rsidRPr="00EC47EE">
        <w:rPr>
          <w:position w:val="-12"/>
          <w:sz w:val="20"/>
        </w:rPr>
        <w:object w:dxaOrig="2000" w:dyaOrig="380">
          <v:shape id="_x0000_i1031" type="#_x0000_t75" style="width:100.5pt;height:19.5pt" o:ole="">
            <v:imagedata r:id="rId17" o:title=""/>
          </v:shape>
          <o:OLEObject Type="Embed" ProgID="Equation.2" ShapeID="_x0000_i1031" DrawAspect="Content" ObjectID="_1452144621" r:id="rId18"/>
        </w:object>
      </w:r>
      <w:r w:rsidRPr="00EC47EE">
        <w:t xml:space="preserve"> відповідно. Якщо для </w:t>
      </w:r>
      <w:r w:rsidRPr="00F319BA">
        <w:t>деякого</w:t>
      </w:r>
      <w:r w:rsidRPr="00EC47EE">
        <w:t xml:space="preserve"> </w:t>
      </w:r>
      <w:r w:rsidR="00BF0889">
        <w:t>по</w:t>
      </w:r>
      <w:r w:rsidRPr="00EC47EE">
        <w:t>одино</w:t>
      </w:r>
      <w:r w:rsidR="00BF0889">
        <w:t>кого</w:t>
      </w:r>
      <w:r w:rsidRPr="00EC47EE">
        <w:t xml:space="preserve"> повідомлення число елементів, що прийняли </w:t>
      </w:r>
      <w:r w:rsidRPr="00F319BA">
        <w:t>стан</w:t>
      </w:r>
      <w:r w:rsidRPr="00EC47EE">
        <w:rPr>
          <w:position w:val="-12"/>
          <w:sz w:val="20"/>
        </w:rPr>
        <w:object w:dxaOrig="320" w:dyaOrig="380">
          <v:shape id="_x0000_i1032" type="#_x0000_t75" style="width:16.5pt;height:19.5pt" o:ole="">
            <v:imagedata r:id="rId19" o:title=""/>
          </v:shape>
          <o:OLEObject Type="Embed" ProgID="Equation.2" ShapeID="_x0000_i1032" DrawAspect="Content" ObjectID="_1452144622" r:id="rId20"/>
        </w:object>
      </w:r>
      <w:r w:rsidRPr="00EC47EE">
        <w:t xml:space="preserve">, </w:t>
      </w:r>
      <w:r w:rsidR="00BF0889">
        <w:t>до</w:t>
      </w:r>
      <w:r w:rsidRPr="00EC47EE">
        <w:t>рівн</w:t>
      </w:r>
      <w:r w:rsidR="00BF0889">
        <w:t xml:space="preserve">ює </w:t>
      </w:r>
      <w:r w:rsidRPr="00EC47EE">
        <w:rPr>
          <w:position w:val="-12"/>
          <w:sz w:val="20"/>
        </w:rPr>
        <w:object w:dxaOrig="300" w:dyaOrig="380">
          <v:shape id="_x0000_i1033" type="#_x0000_t75" style="width:15pt;height:19.5pt" o:ole="">
            <v:imagedata r:id="rId21" o:title=""/>
          </v:shape>
          <o:OLEObject Type="Embed" ProgID="Equation.2" ShapeID="_x0000_i1033" DrawAspect="Content" ObjectID="_1452144623" r:id="rId22"/>
        </w:object>
      </w:r>
      <w:r w:rsidRPr="00EC47EE">
        <w:t xml:space="preserve">, число елементів, що прийняли </w:t>
      </w:r>
      <w:r w:rsidRPr="00F319BA">
        <w:t>стан</w:t>
      </w:r>
      <w:r w:rsidRPr="00EC47EE">
        <w:rPr>
          <w:position w:val="-12"/>
          <w:sz w:val="20"/>
        </w:rPr>
        <w:object w:dxaOrig="340" w:dyaOrig="380">
          <v:shape id="_x0000_i1034" type="#_x0000_t75" style="width:16.5pt;height:19.5pt" o:ole="">
            <v:imagedata r:id="rId23" o:title=""/>
          </v:shape>
          <o:OLEObject Type="Embed" ProgID="Equation.2" ShapeID="_x0000_i1034" DrawAspect="Content" ObjectID="_1452144624" r:id="rId24"/>
        </w:object>
      </w:r>
      <w:r w:rsidRPr="00EC47EE">
        <w:t xml:space="preserve">, </w:t>
      </w:r>
      <w:r w:rsidR="00BF0889">
        <w:t>до</w:t>
      </w:r>
      <w:r w:rsidRPr="00EC47EE">
        <w:t>рівн</w:t>
      </w:r>
      <w:r w:rsidR="00BF0889">
        <w:t>ює</w:t>
      </w:r>
      <w:r w:rsidRPr="00EC47EE">
        <w:t xml:space="preserve"> </w:t>
      </w:r>
      <w:r w:rsidRPr="00EC47EE">
        <w:rPr>
          <w:position w:val="-12"/>
          <w:sz w:val="20"/>
        </w:rPr>
        <w:object w:dxaOrig="320" w:dyaOrig="380">
          <v:shape id="_x0000_i1035" type="#_x0000_t75" style="width:16.5pt;height:19.5pt" o:ole="">
            <v:imagedata r:id="rId25" o:title=""/>
          </v:shape>
          <o:OLEObject Type="Embed" ProgID="Equation.2" ShapeID="_x0000_i1035" DrawAspect="Content" ObjectID="_1452144625" r:id="rId26"/>
        </w:object>
      </w:r>
      <w:r w:rsidRPr="00EC47EE">
        <w:t xml:space="preserve"> й </w:t>
      </w:r>
      <w:proofErr w:type="spellStart"/>
      <w:r w:rsidRPr="00EC47EE">
        <w:t>т.</w:t>
      </w:r>
      <w:r w:rsidRPr="00F319BA">
        <w:t>д</w:t>
      </w:r>
      <w:proofErr w:type="spellEnd"/>
      <w:r w:rsidRPr="00EC47EE">
        <w:t>, то таке повідомлення може бути презентовано наступною схемою:</w:t>
      </w:r>
    </w:p>
    <w:p w:rsidR="00EC47EE" w:rsidRPr="00EC47EE" w:rsidRDefault="00EC47EE" w:rsidP="00EC47EE">
      <w:pPr>
        <w:tabs>
          <w:tab w:val="left" w:pos="3261"/>
        </w:tabs>
        <w:jc w:val="both"/>
      </w:pPr>
    </w:p>
    <w:p w:rsidR="00EC47EE" w:rsidRPr="00EC47EE" w:rsidRDefault="00EC47EE" w:rsidP="00EC47EE">
      <w:pPr>
        <w:tabs>
          <w:tab w:val="left" w:pos="3261"/>
        </w:tabs>
        <w:jc w:val="both"/>
      </w:pPr>
    </w:p>
    <w:p w:rsidR="00EC47EE" w:rsidRPr="00EC47EE" w:rsidRDefault="00EC47EE" w:rsidP="00EC47EE">
      <w:pPr>
        <w:tabs>
          <w:tab w:val="left" w:pos="3261"/>
        </w:tabs>
        <w:jc w:val="both"/>
      </w:pPr>
    </w:p>
    <w:tbl>
      <w:tblPr>
        <w:tblW w:w="0" w:type="auto"/>
        <w:tblInd w:w="9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45"/>
        <w:gridCol w:w="752"/>
        <w:gridCol w:w="700"/>
        <w:gridCol w:w="27"/>
        <w:gridCol w:w="652"/>
        <w:gridCol w:w="21"/>
        <w:gridCol w:w="700"/>
        <w:gridCol w:w="32"/>
        <w:gridCol w:w="627"/>
        <w:gridCol w:w="6"/>
        <w:gridCol w:w="747"/>
        <w:gridCol w:w="878"/>
      </w:tblGrid>
      <w:tr w:rsidR="00EC47EE" w:rsidRPr="00EC47EE" w:rsidTr="00E22DDD">
        <w:tc>
          <w:tcPr>
            <w:tcW w:w="1945" w:type="dxa"/>
          </w:tcPr>
          <w:p w:rsidR="00EC47EE" w:rsidRPr="00EC47EE" w:rsidRDefault="00EC47EE" w:rsidP="00E22DDD">
            <w:pPr>
              <w:jc w:val="both"/>
              <w:rPr>
                <w:sz w:val="22"/>
              </w:rPr>
            </w:pPr>
          </w:p>
          <w:p w:rsidR="00EC47EE" w:rsidRPr="00EC47EE" w:rsidRDefault="00EC47EE" w:rsidP="00BF0889">
            <w:pPr>
              <w:jc w:val="both"/>
            </w:pPr>
            <w:r w:rsidRPr="00803DBC">
              <w:rPr>
                <w:sz w:val="22"/>
              </w:rPr>
              <w:t>Стан</w:t>
            </w:r>
            <w:r w:rsidRPr="00EC47EE">
              <w:rPr>
                <w:sz w:val="22"/>
              </w:rPr>
              <w:t xml:space="preserve"> елементів</w:t>
            </w:r>
          </w:p>
        </w:tc>
        <w:tc>
          <w:tcPr>
            <w:tcW w:w="752" w:type="dxa"/>
          </w:tcPr>
          <w:p w:rsidR="00EC47EE" w:rsidRPr="00EC47EE" w:rsidRDefault="00EC47EE" w:rsidP="00E22DDD">
            <w:pPr>
              <w:jc w:val="both"/>
            </w:pPr>
          </w:p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340" w:dyaOrig="380">
                <v:shape id="_x0000_i1036" type="#_x0000_t75" style="width:16.5pt;height:20.25pt" o:ole="">
                  <v:imagedata r:id="rId27" o:title=""/>
                </v:shape>
                <o:OLEObject Type="Embed" ProgID="Equation.2" ShapeID="_x0000_i1036" DrawAspect="Content" ObjectID="_1452144626" r:id="rId28"/>
              </w:object>
            </w:r>
          </w:p>
        </w:tc>
        <w:tc>
          <w:tcPr>
            <w:tcW w:w="727" w:type="dxa"/>
            <w:gridSpan w:val="2"/>
          </w:tcPr>
          <w:p w:rsidR="00EC47EE" w:rsidRPr="00EC47EE" w:rsidRDefault="00EC47EE" w:rsidP="00E22DDD">
            <w:pPr>
              <w:jc w:val="both"/>
            </w:pPr>
          </w:p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340" w:dyaOrig="380">
                <v:shape id="_x0000_i1037" type="#_x0000_t75" style="width:16.5pt;height:20.25pt" o:ole="">
                  <v:imagedata r:id="rId29" o:title=""/>
                </v:shape>
                <o:OLEObject Type="Embed" ProgID="Equation.2" ShapeID="_x0000_i1037" DrawAspect="Content" ObjectID="_1452144627" r:id="rId30"/>
              </w:object>
            </w:r>
          </w:p>
        </w:tc>
        <w:tc>
          <w:tcPr>
            <w:tcW w:w="652" w:type="dxa"/>
          </w:tcPr>
          <w:p w:rsidR="00EC47EE" w:rsidRPr="00EC47EE" w:rsidRDefault="00EC47EE" w:rsidP="00E22DDD">
            <w:pPr>
              <w:jc w:val="both"/>
            </w:pPr>
          </w:p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320" w:dyaOrig="380">
                <v:shape id="_x0000_i1038" type="#_x0000_t75" style="width:16.5pt;height:20.25pt" o:ole="">
                  <v:imagedata r:id="rId31" o:title=""/>
                </v:shape>
                <o:OLEObject Type="Embed" ProgID="Equation.2" ShapeID="_x0000_i1038" DrawAspect="Content" ObjectID="_1452144628" r:id="rId32"/>
              </w:object>
            </w:r>
          </w:p>
        </w:tc>
        <w:tc>
          <w:tcPr>
            <w:tcW w:w="753" w:type="dxa"/>
            <w:gridSpan w:val="3"/>
          </w:tcPr>
          <w:p w:rsidR="00EC47EE" w:rsidRPr="00EC47EE" w:rsidRDefault="00EC47EE" w:rsidP="00E22DDD">
            <w:pPr>
              <w:jc w:val="both"/>
            </w:pPr>
          </w:p>
          <w:p w:rsidR="00EC47EE" w:rsidRPr="00EC47EE" w:rsidRDefault="00EC47EE" w:rsidP="00E22DDD">
            <w:pPr>
              <w:jc w:val="center"/>
            </w:pPr>
            <w:r w:rsidRPr="00EC47EE">
              <w:t>...</w:t>
            </w:r>
          </w:p>
        </w:tc>
        <w:tc>
          <w:tcPr>
            <w:tcW w:w="627" w:type="dxa"/>
          </w:tcPr>
          <w:p w:rsidR="00EC47EE" w:rsidRPr="00EC47EE" w:rsidRDefault="00EC47EE" w:rsidP="00E22DDD">
            <w:pPr>
              <w:jc w:val="both"/>
            </w:pPr>
          </w:p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360" w:dyaOrig="380">
                <v:shape id="_x0000_i1039" type="#_x0000_t75" style="width:18pt;height:20.25pt" o:ole="">
                  <v:imagedata r:id="rId33" o:title=""/>
                </v:shape>
                <o:OLEObject Type="Embed" ProgID="Equation.2" ShapeID="_x0000_i1039" DrawAspect="Content" ObjectID="_1452144629" r:id="rId34"/>
              </w:object>
            </w:r>
          </w:p>
        </w:tc>
        <w:tc>
          <w:tcPr>
            <w:tcW w:w="752" w:type="dxa"/>
            <w:gridSpan w:val="2"/>
          </w:tcPr>
          <w:p w:rsidR="00EC47EE" w:rsidRPr="00EC47EE" w:rsidRDefault="00EC47EE" w:rsidP="00E22DDD">
            <w:pPr>
              <w:jc w:val="both"/>
            </w:pPr>
          </w:p>
          <w:p w:rsidR="00EC47EE" w:rsidRPr="00EC47EE" w:rsidRDefault="00EC47EE" w:rsidP="00E22DDD">
            <w:pPr>
              <w:jc w:val="center"/>
            </w:pPr>
            <w:r w:rsidRPr="00EC47EE">
              <w:t>...</w:t>
            </w:r>
          </w:p>
        </w:tc>
        <w:tc>
          <w:tcPr>
            <w:tcW w:w="878" w:type="dxa"/>
          </w:tcPr>
          <w:p w:rsidR="00EC47EE" w:rsidRPr="00EC47EE" w:rsidRDefault="00EC47EE" w:rsidP="00E22DDD">
            <w:pPr>
              <w:jc w:val="both"/>
            </w:pPr>
          </w:p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400" w:dyaOrig="380">
                <v:shape id="_x0000_i1040" type="#_x0000_t75" style="width:19.5pt;height:20.25pt" o:ole="">
                  <v:imagedata r:id="rId35" o:title=""/>
                </v:shape>
                <o:OLEObject Type="Embed" ProgID="Equation.2" ShapeID="_x0000_i1040" DrawAspect="Content" ObjectID="_1452144630" r:id="rId36"/>
              </w:object>
            </w:r>
          </w:p>
        </w:tc>
      </w:tr>
      <w:tr w:rsidR="00EC47EE" w:rsidRPr="00EC47EE" w:rsidTr="00E22DDD">
        <w:tc>
          <w:tcPr>
            <w:tcW w:w="1945" w:type="dxa"/>
          </w:tcPr>
          <w:p w:rsidR="00EC47EE" w:rsidRPr="00EC47EE" w:rsidRDefault="00EC47EE" w:rsidP="00EC47EE">
            <w:pPr>
              <w:jc w:val="both"/>
            </w:pPr>
            <w:r w:rsidRPr="00EC47EE">
              <w:rPr>
                <w:sz w:val="22"/>
              </w:rPr>
              <w:t xml:space="preserve">Імовірності </w:t>
            </w:r>
            <w:r w:rsidRPr="00F319BA">
              <w:rPr>
                <w:sz w:val="22"/>
              </w:rPr>
              <w:t>станів</w:t>
            </w:r>
          </w:p>
        </w:tc>
        <w:tc>
          <w:tcPr>
            <w:tcW w:w="752" w:type="dxa"/>
          </w:tcPr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340" w:dyaOrig="380">
                <v:shape id="_x0000_i1041" type="#_x0000_t75" style="width:16.5pt;height:19.5pt" o:ole="">
                  <v:imagedata r:id="rId37" o:title=""/>
                </v:shape>
                <o:OLEObject Type="Embed" ProgID="Equation.2" ShapeID="_x0000_i1041" DrawAspect="Content" ObjectID="_1452144631" r:id="rId38"/>
              </w:object>
            </w:r>
          </w:p>
        </w:tc>
        <w:tc>
          <w:tcPr>
            <w:tcW w:w="700" w:type="dxa"/>
          </w:tcPr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340" w:dyaOrig="380">
                <v:shape id="_x0000_i1042" type="#_x0000_t75" style="width:16.5pt;height:19.5pt" o:ole="">
                  <v:imagedata r:id="rId39" o:title=""/>
                </v:shape>
                <o:OLEObject Type="Embed" ProgID="Equation.2" ShapeID="_x0000_i1042" DrawAspect="Content" ObjectID="_1452144632" r:id="rId40"/>
              </w:object>
            </w:r>
          </w:p>
        </w:tc>
        <w:tc>
          <w:tcPr>
            <w:tcW w:w="700" w:type="dxa"/>
            <w:gridSpan w:val="3"/>
          </w:tcPr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340" w:dyaOrig="380">
                <v:shape id="_x0000_i1043" type="#_x0000_t75" style="width:16.5pt;height:19.5pt" o:ole="">
                  <v:imagedata r:id="rId41" o:title=""/>
                </v:shape>
                <o:OLEObject Type="Embed" ProgID="Equation.2" ShapeID="_x0000_i1043" DrawAspect="Content" ObjectID="_1452144633" r:id="rId42"/>
              </w:object>
            </w:r>
          </w:p>
        </w:tc>
        <w:tc>
          <w:tcPr>
            <w:tcW w:w="700" w:type="dxa"/>
          </w:tcPr>
          <w:p w:rsidR="00EC47EE" w:rsidRPr="00EC47EE" w:rsidRDefault="00EC47EE" w:rsidP="00E22DDD">
            <w:pPr>
              <w:jc w:val="center"/>
            </w:pPr>
            <w:r w:rsidRPr="00EC47EE">
              <w:t>...</w:t>
            </w:r>
          </w:p>
        </w:tc>
        <w:tc>
          <w:tcPr>
            <w:tcW w:w="665" w:type="dxa"/>
            <w:gridSpan w:val="3"/>
          </w:tcPr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380" w:dyaOrig="380">
                <v:shape id="_x0000_i1044" type="#_x0000_t75" style="width:19.5pt;height:19.5pt" o:ole="">
                  <v:imagedata r:id="rId43" o:title=""/>
                </v:shape>
                <o:OLEObject Type="Embed" ProgID="Equation.2" ShapeID="_x0000_i1044" DrawAspect="Content" ObjectID="_1452144634" r:id="rId44"/>
              </w:object>
            </w:r>
          </w:p>
        </w:tc>
        <w:tc>
          <w:tcPr>
            <w:tcW w:w="747" w:type="dxa"/>
          </w:tcPr>
          <w:p w:rsidR="00EC47EE" w:rsidRPr="00EC47EE" w:rsidRDefault="00EC47EE" w:rsidP="00E22DDD">
            <w:pPr>
              <w:jc w:val="center"/>
            </w:pPr>
            <w:r w:rsidRPr="00EC47EE">
              <w:t>...</w:t>
            </w:r>
          </w:p>
        </w:tc>
        <w:tc>
          <w:tcPr>
            <w:tcW w:w="878" w:type="dxa"/>
          </w:tcPr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400" w:dyaOrig="380">
                <v:shape id="_x0000_i1045" type="#_x0000_t75" style="width:19.5pt;height:17.25pt" o:ole="">
                  <v:imagedata r:id="rId45" o:title=""/>
                </v:shape>
                <o:OLEObject Type="Embed" ProgID="Equation.2" ShapeID="_x0000_i1045" DrawAspect="Content" ObjectID="_1452144635" r:id="rId46"/>
              </w:object>
            </w:r>
          </w:p>
        </w:tc>
      </w:tr>
      <w:tr w:rsidR="00EC47EE" w:rsidRPr="00EC47EE" w:rsidTr="00E22DDD">
        <w:tc>
          <w:tcPr>
            <w:tcW w:w="1945" w:type="dxa"/>
          </w:tcPr>
          <w:p w:rsidR="00EC47EE" w:rsidRPr="00EC47EE" w:rsidRDefault="00EC47EE" w:rsidP="00EC47EE">
            <w:pPr>
              <w:jc w:val="both"/>
              <w:rPr>
                <w:sz w:val="22"/>
              </w:rPr>
            </w:pPr>
            <w:r w:rsidRPr="00EC47EE">
              <w:rPr>
                <w:sz w:val="22"/>
              </w:rPr>
              <w:t>Число елементів</w:t>
            </w:r>
          </w:p>
        </w:tc>
        <w:tc>
          <w:tcPr>
            <w:tcW w:w="752" w:type="dxa"/>
          </w:tcPr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300" w:dyaOrig="380">
                <v:shape id="_x0000_i1046" type="#_x0000_t75" style="width:15pt;height:19.5pt" o:ole="">
                  <v:imagedata r:id="rId47" o:title=""/>
                </v:shape>
                <o:OLEObject Type="Embed" ProgID="Equation.2" ShapeID="_x0000_i1046" DrawAspect="Content" ObjectID="_1452144636" r:id="rId48"/>
              </w:object>
            </w:r>
          </w:p>
        </w:tc>
        <w:tc>
          <w:tcPr>
            <w:tcW w:w="700" w:type="dxa"/>
          </w:tcPr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320" w:dyaOrig="380">
                <v:shape id="_x0000_i1047" type="#_x0000_t75" style="width:16.5pt;height:19.5pt" o:ole="">
                  <v:imagedata r:id="rId49" o:title=""/>
                </v:shape>
                <o:OLEObject Type="Embed" ProgID="Equation.2" ShapeID="_x0000_i1047" DrawAspect="Content" ObjectID="_1452144637" r:id="rId50"/>
              </w:object>
            </w:r>
          </w:p>
        </w:tc>
        <w:tc>
          <w:tcPr>
            <w:tcW w:w="700" w:type="dxa"/>
            <w:gridSpan w:val="3"/>
          </w:tcPr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320" w:dyaOrig="380">
                <v:shape id="_x0000_i1048" type="#_x0000_t75" style="width:16.5pt;height:19.5pt" o:ole="">
                  <v:imagedata r:id="rId51" o:title=""/>
                </v:shape>
                <o:OLEObject Type="Embed" ProgID="Equation.2" ShapeID="_x0000_i1048" DrawAspect="Content" ObjectID="_1452144638" r:id="rId52"/>
              </w:object>
            </w:r>
          </w:p>
        </w:tc>
        <w:tc>
          <w:tcPr>
            <w:tcW w:w="700" w:type="dxa"/>
          </w:tcPr>
          <w:p w:rsidR="00EC47EE" w:rsidRPr="00EC47EE" w:rsidRDefault="00EC47EE" w:rsidP="00E22DDD">
            <w:pPr>
              <w:jc w:val="center"/>
            </w:pPr>
            <w:r w:rsidRPr="00EC47EE">
              <w:t>...</w:t>
            </w:r>
          </w:p>
        </w:tc>
        <w:tc>
          <w:tcPr>
            <w:tcW w:w="665" w:type="dxa"/>
            <w:gridSpan w:val="3"/>
          </w:tcPr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360" w:dyaOrig="380">
                <v:shape id="_x0000_i1049" type="#_x0000_t75" style="width:18pt;height:19.5pt" o:ole="">
                  <v:imagedata r:id="rId53" o:title=""/>
                </v:shape>
                <o:OLEObject Type="Embed" ProgID="Equation.2" ShapeID="_x0000_i1049" DrawAspect="Content" ObjectID="_1452144639" r:id="rId54"/>
              </w:object>
            </w:r>
          </w:p>
        </w:tc>
        <w:tc>
          <w:tcPr>
            <w:tcW w:w="747" w:type="dxa"/>
          </w:tcPr>
          <w:p w:rsidR="00EC47EE" w:rsidRPr="00EC47EE" w:rsidRDefault="00EC47EE" w:rsidP="00E22DDD">
            <w:pPr>
              <w:jc w:val="center"/>
            </w:pPr>
            <w:r w:rsidRPr="00EC47EE">
              <w:t>...</w:t>
            </w:r>
          </w:p>
        </w:tc>
        <w:tc>
          <w:tcPr>
            <w:tcW w:w="878" w:type="dxa"/>
          </w:tcPr>
          <w:p w:rsidR="00EC47EE" w:rsidRPr="00EC47EE" w:rsidRDefault="00EC47EE" w:rsidP="00E22DDD">
            <w:pPr>
              <w:jc w:val="center"/>
            </w:pPr>
            <w:r w:rsidRPr="00EC47EE">
              <w:rPr>
                <w:position w:val="-12"/>
                <w:sz w:val="20"/>
              </w:rPr>
              <w:object w:dxaOrig="400" w:dyaOrig="380">
                <v:shape id="_x0000_i1050" type="#_x0000_t75" style="width:19.5pt;height:19.5pt" o:ole="">
                  <v:imagedata r:id="rId55" o:title=""/>
                </v:shape>
                <o:OLEObject Type="Embed" ProgID="Equation.2" ShapeID="_x0000_i1050" DrawAspect="Content" ObjectID="_1452144640" r:id="rId56"/>
              </w:object>
            </w:r>
          </w:p>
        </w:tc>
      </w:tr>
    </w:tbl>
    <w:p w:rsidR="00EC47EE" w:rsidRPr="00EC47EE" w:rsidRDefault="00EC47EE" w:rsidP="00EC47EE">
      <w:pPr>
        <w:jc w:val="both"/>
      </w:pPr>
      <w:r w:rsidRPr="00EC47EE">
        <w:t xml:space="preserve">  </w:t>
      </w:r>
    </w:p>
    <w:p w:rsidR="00EC47EE" w:rsidRPr="00EC47EE" w:rsidRDefault="00EC47EE" w:rsidP="00EC47EE">
      <w:pPr>
        <w:jc w:val="both"/>
      </w:pPr>
      <w:r w:rsidRPr="00EC47EE">
        <w:tab/>
        <w:t xml:space="preserve">Якщо число елементів </w:t>
      </w:r>
      <w:r w:rsidRPr="00F319BA">
        <w:t>утворюючих</w:t>
      </w:r>
      <w:r w:rsidRPr="00EC47EE">
        <w:t xml:space="preserve"> повідомлення </w:t>
      </w:r>
      <w:r w:rsidRPr="00F319BA">
        <w:t>досить</w:t>
      </w:r>
      <w:r w:rsidRPr="00EC47EE">
        <w:t xml:space="preserve"> велике, то за ймовірність прийняти </w:t>
      </w:r>
      <w:r w:rsidRPr="00EC47EE">
        <w:rPr>
          <w:position w:val="-12"/>
          <w:sz w:val="20"/>
        </w:rPr>
        <w:object w:dxaOrig="360" w:dyaOrig="380">
          <v:shape id="_x0000_i1051" type="#_x0000_t75" style="width:18pt;height:19.5pt" o:ole="">
            <v:imagedata r:id="rId53" o:title=""/>
          </v:shape>
          <o:OLEObject Type="Embed" ProgID="Equation.2" ShapeID="_x0000_i1051" DrawAspect="Content" ObjectID="_1452144641" r:id="rId57"/>
        </w:object>
      </w:r>
      <w:r w:rsidRPr="00EC47EE">
        <w:t xml:space="preserve"> елементам </w:t>
      </w:r>
      <w:r w:rsidRPr="00F319BA">
        <w:t>стан</w:t>
      </w:r>
      <w:r w:rsidRPr="00EC47EE">
        <w:t xml:space="preserve"> </w:t>
      </w:r>
      <w:r w:rsidRPr="00EC47EE">
        <w:rPr>
          <w:position w:val="-12"/>
          <w:sz w:val="20"/>
        </w:rPr>
        <w:object w:dxaOrig="360" w:dyaOrig="380">
          <v:shape id="_x0000_i1052" type="#_x0000_t75" style="width:18pt;height:20.25pt" o:ole="">
            <v:imagedata r:id="rId33" o:title=""/>
          </v:shape>
          <o:OLEObject Type="Embed" ProgID="Equation.2" ShapeID="_x0000_i1052" DrawAspect="Content" ObjectID="_1452144642" r:id="rId58"/>
        </w:object>
      </w:r>
      <w:r w:rsidRPr="00EC47EE">
        <w:t xml:space="preserve"> можна </w:t>
      </w:r>
      <w:r w:rsidR="00BF0889">
        <w:t>взяти</w:t>
      </w:r>
      <w:r w:rsidRPr="00EC47EE">
        <w:t xml:space="preserve"> </w:t>
      </w:r>
      <w:proofErr w:type="spellStart"/>
      <w:r w:rsidRPr="00F319BA">
        <w:t>частость</w:t>
      </w:r>
      <w:proofErr w:type="spellEnd"/>
      <w:r w:rsidRPr="00EC47EE">
        <w:t xml:space="preserve">, рівну </w:t>
      </w:r>
      <w:r w:rsidRPr="00F319BA">
        <w:t>відношенню</w:t>
      </w:r>
      <w:r w:rsidRPr="00EC47EE">
        <w:t xml:space="preserve"> числа елементів, що прийняли цей </w:t>
      </w:r>
      <w:r w:rsidRPr="00F319BA">
        <w:t>стан</w:t>
      </w:r>
      <w:r w:rsidRPr="00EC47EE">
        <w:t xml:space="preserve">, до </w:t>
      </w:r>
      <w:r w:rsidRPr="00F319BA">
        <w:t>загального</w:t>
      </w:r>
      <w:r w:rsidRPr="00EC47EE">
        <w:t xml:space="preserve"> числа елементів у </w:t>
      </w:r>
      <w:r w:rsidRPr="00F319BA">
        <w:t>повідомленні</w:t>
      </w:r>
      <w:r w:rsidRPr="00EC47EE">
        <w:t>:</w:t>
      </w:r>
    </w:p>
    <w:p w:rsidR="00EC47EE" w:rsidRPr="00EC47EE" w:rsidRDefault="00EC47EE" w:rsidP="00EC47EE">
      <w:pPr>
        <w:jc w:val="center"/>
      </w:pPr>
      <w:r w:rsidRPr="00EC47EE">
        <w:rPr>
          <w:position w:val="-26"/>
          <w:sz w:val="20"/>
        </w:rPr>
        <w:object w:dxaOrig="1060" w:dyaOrig="700">
          <v:shape id="_x0000_i1053" type="#_x0000_t75" style="width:52.5pt;height:34.5pt" o:ole="">
            <v:imagedata r:id="rId59" o:title=""/>
          </v:shape>
          <o:OLEObject Type="Embed" ProgID="Equation.2" ShapeID="_x0000_i1053" DrawAspect="Content" ObjectID="_1452144643" r:id="rId60"/>
        </w:object>
      </w:r>
      <w:r w:rsidRPr="00EC47EE">
        <w:t>.</w:t>
      </w:r>
    </w:p>
    <w:p w:rsidR="00EC47EE" w:rsidRPr="00EC47EE" w:rsidRDefault="00EC47EE" w:rsidP="00EC47EE">
      <w:pPr>
        <w:jc w:val="both"/>
      </w:pPr>
      <w:r w:rsidRPr="00EC47EE">
        <w:tab/>
        <w:t xml:space="preserve">Нескладно підрахувати й середню ймовірність передачі одного повідомлення з параметрами, </w:t>
      </w:r>
      <w:r w:rsidRPr="00F319BA">
        <w:t>зазначеними</w:t>
      </w:r>
      <w:r w:rsidRPr="00EC47EE">
        <w:t xml:space="preserve"> в таблиці,</w:t>
      </w:r>
    </w:p>
    <w:p w:rsidR="00EC47EE" w:rsidRPr="00EC47EE" w:rsidRDefault="00EC47EE" w:rsidP="00EC47EE">
      <w:pPr>
        <w:jc w:val="center"/>
      </w:pPr>
      <w:r w:rsidRPr="00EC47EE">
        <w:rPr>
          <w:position w:val="-12"/>
          <w:sz w:val="20"/>
        </w:rPr>
        <w:object w:dxaOrig="200" w:dyaOrig="380">
          <v:shape id="_x0000_i1054" type="#_x0000_t75" style="width:10.5pt;height:19.5pt" o:ole="">
            <v:imagedata r:id="rId61" o:title=""/>
          </v:shape>
          <o:OLEObject Type="Embed" ProgID="Equation.2" ShapeID="_x0000_i1054" DrawAspect="Content" ObjectID="_1452144644" r:id="rId62"/>
        </w:object>
      </w:r>
      <w:r w:rsidR="00BF0889" w:rsidRPr="00BF0889">
        <w:rPr>
          <w:position w:val="-28"/>
          <w:sz w:val="20"/>
        </w:rPr>
        <w:object w:dxaOrig="2340" w:dyaOrig="700">
          <v:shape id="_x0000_i1055" type="#_x0000_t75" style="width:152.25pt;height:45pt" o:ole="">
            <v:imagedata r:id="rId63" o:title=""/>
          </v:shape>
          <o:OLEObject Type="Embed" ProgID="Equation.3" ShapeID="_x0000_i1055" DrawAspect="Content" ObjectID="_1452144645" r:id="rId64"/>
        </w:object>
      </w:r>
      <w:r w:rsidRPr="00EC47EE">
        <w:t>.</w:t>
      </w:r>
    </w:p>
    <w:p w:rsidR="00EC47EE" w:rsidRPr="00EC47EE" w:rsidRDefault="00EC47EE" w:rsidP="00EC47EE">
      <w:pPr>
        <w:jc w:val="both"/>
      </w:pPr>
      <w:r w:rsidRPr="00EC47EE">
        <w:tab/>
        <w:t xml:space="preserve">По середній імовірності </w:t>
      </w:r>
      <w:r w:rsidRPr="00EC47EE">
        <w:rPr>
          <w:position w:val="-10"/>
          <w:sz w:val="20"/>
        </w:rPr>
        <w:object w:dxaOrig="260" w:dyaOrig="279">
          <v:shape id="_x0000_i1056" type="#_x0000_t75" style="width:13.5pt;height:13.5pt" o:ole="">
            <v:imagedata r:id="rId65" o:title=""/>
          </v:shape>
          <o:OLEObject Type="Embed" ProgID="Equation.2" ShapeID="_x0000_i1056" DrawAspect="Content" ObjectID="_1452144646" r:id="rId66"/>
        </w:object>
      </w:r>
      <w:r w:rsidRPr="00EC47EE">
        <w:t xml:space="preserve"> передачі одного повідомлення можна обчислити середнє число всіх можливих повідомлень:</w:t>
      </w:r>
    </w:p>
    <w:p w:rsidR="00EC47EE" w:rsidRPr="00EC47EE" w:rsidRDefault="00EC47EE" w:rsidP="00EC47EE">
      <w:pPr>
        <w:ind w:firstLine="709"/>
        <w:jc w:val="center"/>
      </w:pPr>
      <w:r w:rsidRPr="00EC47EE">
        <w:rPr>
          <w:position w:val="-74"/>
          <w:sz w:val="20"/>
        </w:rPr>
        <w:object w:dxaOrig="2160" w:dyaOrig="1180">
          <v:shape id="_x0000_i1057" type="#_x0000_t75" style="width:108pt;height:58.5pt" o:ole="">
            <v:imagedata r:id="rId67" o:title=""/>
          </v:shape>
          <o:OLEObject Type="Embed" ProgID="Equation.2" ShapeID="_x0000_i1057" DrawAspect="Content" ObjectID="_1452144647" r:id="rId68"/>
        </w:object>
      </w:r>
      <w:r w:rsidRPr="00EC47EE">
        <w:t>.</w:t>
      </w:r>
    </w:p>
    <w:p w:rsidR="00EC47EE" w:rsidRPr="00EC47EE" w:rsidRDefault="00EC47EE" w:rsidP="00EC47EE">
      <w:pPr>
        <w:ind w:firstLine="709"/>
        <w:jc w:val="both"/>
      </w:pPr>
      <w:r w:rsidRPr="00EC47EE">
        <w:t xml:space="preserve">Знаючи середнє число </w:t>
      </w:r>
      <w:r w:rsidRPr="00EC47EE">
        <w:rPr>
          <w:position w:val="-4"/>
          <w:sz w:val="20"/>
        </w:rPr>
        <w:object w:dxaOrig="260" w:dyaOrig="260">
          <v:shape id="_x0000_i1058" type="#_x0000_t75" style="width:13.5pt;height:13.5pt" o:ole="">
            <v:imagedata r:id="rId69" o:title=""/>
          </v:shape>
          <o:OLEObject Type="Embed" ProgID="Equation.2" ShapeID="_x0000_i1058" DrawAspect="Content" ObjectID="_1452144648" r:id="rId70"/>
        </w:object>
      </w:r>
      <w:r w:rsidRPr="00EC47EE">
        <w:t xml:space="preserve"> всіх можливих повідомлень, неважко </w:t>
      </w:r>
      <w:r w:rsidRPr="00F319BA">
        <w:t>визначити</w:t>
      </w:r>
      <w:r w:rsidRPr="00EC47EE">
        <w:t xml:space="preserve"> й </w:t>
      </w:r>
      <w:r w:rsidRPr="00F319BA">
        <w:t>середня</w:t>
      </w:r>
      <w:r w:rsidRPr="00EC47EE">
        <w:t xml:space="preserve"> кількість інформації</w:t>
      </w:r>
      <w:r w:rsidR="00BF0889">
        <w:t xml:space="preserve"> </w:t>
      </w:r>
      <w:r w:rsidRPr="00EC47EE">
        <w:rPr>
          <w:position w:val="-12"/>
          <w:sz w:val="20"/>
        </w:rPr>
        <w:object w:dxaOrig="300" w:dyaOrig="380">
          <v:shape id="_x0000_i1059" type="#_x0000_t75" style="width:15pt;height:19.5pt" o:ole="">
            <v:imagedata r:id="rId71" o:title=""/>
          </v:shape>
          <o:OLEObject Type="Embed" ProgID="Equation.2" ShapeID="_x0000_i1059" DrawAspect="Content" ObjectID="_1452144649" r:id="rId72"/>
        </w:object>
      </w:r>
      <w:r w:rsidRPr="00EC47EE">
        <w:t xml:space="preserve">, що </w:t>
      </w:r>
      <w:r w:rsidR="00BF0889">
        <w:t>міститься</w:t>
      </w:r>
      <w:r w:rsidRPr="00EC47EE">
        <w:t xml:space="preserve"> в </w:t>
      </w:r>
      <w:r w:rsidRPr="00F319BA">
        <w:t>одному</w:t>
      </w:r>
      <w:r w:rsidRPr="00EC47EE">
        <w:t xml:space="preserve"> </w:t>
      </w:r>
      <w:r w:rsidRPr="00F319BA">
        <w:t>повідомленні</w:t>
      </w:r>
      <w:r w:rsidRPr="00EC47EE">
        <w:t xml:space="preserve">: </w:t>
      </w:r>
    </w:p>
    <w:p w:rsidR="00EC47EE" w:rsidRPr="00EC47EE" w:rsidRDefault="00BF0889" w:rsidP="00EC47EE">
      <w:pPr>
        <w:ind w:firstLine="709"/>
        <w:jc w:val="right"/>
      </w:pPr>
      <w:r w:rsidRPr="00BF0889">
        <w:rPr>
          <w:position w:val="-28"/>
          <w:sz w:val="20"/>
        </w:rPr>
        <w:object w:dxaOrig="4920" w:dyaOrig="700">
          <v:shape id="_x0000_i1060" type="#_x0000_t75" style="width:246pt;height:34.5pt" o:ole="">
            <v:imagedata r:id="rId73" o:title=""/>
          </v:shape>
          <o:OLEObject Type="Embed" ProgID="Equation.3" ShapeID="_x0000_i1060" DrawAspect="Content" ObjectID="_1452144650" r:id="rId74"/>
        </w:object>
      </w:r>
      <w:r w:rsidR="00EC47EE" w:rsidRPr="00EC47EE">
        <w:t>.                   (1)</w:t>
      </w:r>
    </w:p>
    <w:p w:rsidR="00EC47EE" w:rsidRPr="00EC47EE" w:rsidRDefault="00EC47EE" w:rsidP="00EC47EE">
      <w:pPr>
        <w:ind w:firstLine="709"/>
        <w:jc w:val="both"/>
      </w:pPr>
      <w:r w:rsidRPr="00EC47EE">
        <w:t xml:space="preserve">Розділивши середню кількість інформації, що </w:t>
      </w:r>
      <w:r w:rsidR="00BF0889">
        <w:t>міститься</w:t>
      </w:r>
      <w:r w:rsidR="00BF0889" w:rsidRPr="00EC47EE">
        <w:t xml:space="preserve"> </w:t>
      </w:r>
      <w:r w:rsidRPr="00EC47EE">
        <w:t xml:space="preserve">в </w:t>
      </w:r>
      <w:r w:rsidRPr="00F319BA">
        <w:t>одному</w:t>
      </w:r>
      <w:r w:rsidRPr="00EC47EE">
        <w:t xml:space="preserve"> </w:t>
      </w:r>
      <w:r w:rsidRPr="00F319BA">
        <w:t>повідомленні</w:t>
      </w:r>
      <w:r w:rsidRPr="00EC47EE">
        <w:t xml:space="preserve">, на число його елементів, </w:t>
      </w:r>
      <w:r w:rsidRPr="00F319BA">
        <w:t>одержимо</w:t>
      </w:r>
      <w:r w:rsidRPr="00EC47EE">
        <w:t xml:space="preserve"> середню ентропію </w:t>
      </w:r>
      <w:r w:rsidRPr="00EC47EE">
        <w:rPr>
          <w:position w:val="-4"/>
          <w:sz w:val="20"/>
        </w:rPr>
        <w:object w:dxaOrig="340" w:dyaOrig="260">
          <v:shape id="_x0000_i1061" type="#_x0000_t75" style="width:16.5pt;height:13.5pt" o:ole="">
            <v:imagedata r:id="rId75" o:title=""/>
          </v:shape>
          <o:OLEObject Type="Embed" ProgID="Equation.2" ShapeID="_x0000_i1061" DrawAspect="Content" ObjectID="_1452144651" r:id="rId76"/>
        </w:object>
      </w:r>
      <w:r w:rsidRPr="00EC47EE">
        <w:t xml:space="preserve"> повідомлень: </w:t>
      </w:r>
    </w:p>
    <w:p w:rsidR="00EC47EE" w:rsidRPr="00EC47EE" w:rsidRDefault="00787D98" w:rsidP="00EC47EE">
      <w:pPr>
        <w:ind w:firstLine="709"/>
        <w:jc w:val="right"/>
      </w:pPr>
      <w:r w:rsidRPr="00BF0889">
        <w:rPr>
          <w:position w:val="-28"/>
          <w:sz w:val="20"/>
        </w:rPr>
        <w:object w:dxaOrig="2680" w:dyaOrig="720">
          <v:shape id="_x0000_i1062" type="#_x0000_t75" style="width:133.5pt;height:36pt" o:ole="">
            <v:imagedata r:id="rId77" o:title=""/>
          </v:shape>
          <o:OLEObject Type="Embed" ProgID="Equation.3" ShapeID="_x0000_i1062" DrawAspect="Content" ObjectID="_1452144652" r:id="rId78"/>
        </w:object>
      </w:r>
      <w:r w:rsidR="00EC47EE" w:rsidRPr="00EC47EE">
        <w:t>.                         (2)</w:t>
      </w:r>
    </w:p>
    <w:p w:rsidR="00EC47EE" w:rsidRPr="00EC47EE" w:rsidRDefault="00EC47EE" w:rsidP="00EC47EE">
      <w:pPr>
        <w:ind w:firstLine="709"/>
        <w:jc w:val="both"/>
      </w:pPr>
      <w:r w:rsidRPr="00EC47EE">
        <w:t xml:space="preserve">Надалі для стислості замість середня ентропія й </w:t>
      </w:r>
      <w:r w:rsidRPr="00F319BA">
        <w:t>середня</w:t>
      </w:r>
      <w:r w:rsidRPr="00EC47EE">
        <w:t xml:space="preserve"> кількість інформації будемо </w:t>
      </w:r>
      <w:r w:rsidR="00787D98">
        <w:t>казати</w:t>
      </w:r>
      <w:r w:rsidRPr="00EC47EE">
        <w:t xml:space="preserve"> просто ентропія й кількість інформації, маючи </w:t>
      </w:r>
      <w:proofErr w:type="spellStart"/>
      <w:r w:rsidR="00787D98">
        <w:t>наувазі</w:t>
      </w:r>
      <w:proofErr w:type="spellEnd"/>
      <w:r w:rsidRPr="00EC47EE">
        <w:t xml:space="preserve">, що мова йде про середні </w:t>
      </w:r>
      <w:r w:rsidRPr="00F319BA">
        <w:t>величини</w:t>
      </w:r>
      <w:r w:rsidRPr="00EC47EE">
        <w:t>.</w:t>
      </w:r>
    </w:p>
    <w:p w:rsidR="00EC47EE" w:rsidRPr="00EC47EE" w:rsidRDefault="00EC47EE" w:rsidP="00EC47EE">
      <w:pPr>
        <w:ind w:firstLine="709"/>
        <w:jc w:val="both"/>
      </w:pPr>
      <w:r w:rsidRPr="00F319BA">
        <w:t>Вира</w:t>
      </w:r>
      <w:r w:rsidR="00787D98">
        <w:t>з</w:t>
      </w:r>
      <w:r w:rsidRPr="00EC47EE">
        <w:t xml:space="preserve"> для обчислення ентропії джерела повідомлень із безперервним </w:t>
      </w:r>
      <w:r w:rsidRPr="00F319BA">
        <w:t>розподілом</w:t>
      </w:r>
      <w:r w:rsidRPr="00EC47EE">
        <w:t xml:space="preserve"> </w:t>
      </w:r>
      <w:r w:rsidRPr="00F319BA">
        <w:t>станів</w:t>
      </w:r>
      <w:r w:rsidRPr="00EC47EE">
        <w:t xml:space="preserve"> елементів </w:t>
      </w:r>
      <w:r w:rsidRPr="00F319BA">
        <w:t>визначається</w:t>
      </w:r>
      <w:r w:rsidRPr="00EC47EE">
        <w:t xml:space="preserve"> по формулі</w:t>
      </w:r>
    </w:p>
    <w:p w:rsidR="00EC47EE" w:rsidRPr="00EC47EE" w:rsidRDefault="00787D98" w:rsidP="00EC47EE">
      <w:pPr>
        <w:ind w:firstLine="709"/>
        <w:jc w:val="right"/>
      </w:pPr>
      <w:r w:rsidRPr="00787D98">
        <w:rPr>
          <w:position w:val="-12"/>
          <w:sz w:val="20"/>
        </w:rPr>
        <w:object w:dxaOrig="2640" w:dyaOrig="400">
          <v:shape id="_x0000_i1063" type="#_x0000_t75" style="width:132pt;height:19.5pt" o:ole="">
            <v:imagedata r:id="rId79" o:title=""/>
          </v:shape>
          <o:OLEObject Type="Embed" ProgID="Equation.3" ShapeID="_x0000_i1063" DrawAspect="Content" ObjectID="_1452144653" r:id="rId80"/>
        </w:object>
      </w:r>
      <w:r w:rsidR="00EC47EE" w:rsidRPr="00EC47EE">
        <w:t>,                                         (3)</w:t>
      </w:r>
    </w:p>
    <w:p w:rsidR="00EC47EE" w:rsidRPr="00EC47EE" w:rsidRDefault="00EC47EE" w:rsidP="00EC47EE">
      <w:pPr>
        <w:jc w:val="both"/>
      </w:pPr>
      <w:r w:rsidRPr="00EC47EE">
        <w:t xml:space="preserve">де  </w:t>
      </w:r>
      <w:r w:rsidR="00787D98" w:rsidRPr="00787D98">
        <w:rPr>
          <w:position w:val="-30"/>
          <w:sz w:val="20"/>
        </w:rPr>
        <w:object w:dxaOrig="3220" w:dyaOrig="740">
          <v:shape id="_x0000_i1064" type="#_x0000_t75" style="width:160.5pt;height:37.5pt" o:ole="">
            <v:imagedata r:id="rId81" o:title=""/>
          </v:shape>
          <o:OLEObject Type="Embed" ProgID="Equation.3" ShapeID="_x0000_i1064" DrawAspect="Content" ObjectID="_1452144654" r:id="rId82"/>
        </w:object>
      </w:r>
      <w:r w:rsidRPr="00EC47EE">
        <w:t xml:space="preserve"> - </w:t>
      </w:r>
      <w:r w:rsidRPr="00F319BA">
        <w:t>наведена</w:t>
      </w:r>
      <w:r w:rsidRPr="00EC47EE">
        <w:t xml:space="preserve"> ентропія джерела повідомлень; </w:t>
      </w:r>
      <w:r w:rsidRPr="00EC47EE">
        <w:rPr>
          <w:position w:val="-14"/>
          <w:sz w:val="20"/>
        </w:rPr>
        <w:object w:dxaOrig="660" w:dyaOrig="420">
          <v:shape id="_x0000_i1065" type="#_x0000_t75" style="width:33pt;height:21pt" o:ole="">
            <v:imagedata r:id="rId83" o:title=""/>
          </v:shape>
          <o:OLEObject Type="Embed" ProgID="Equation.2" ShapeID="_x0000_i1065" DrawAspect="Content" ObjectID="_1452144655" r:id="rId84"/>
        </w:object>
      </w:r>
      <w:r w:rsidRPr="00EC47EE">
        <w:t xml:space="preserve"> - щільність </w:t>
      </w:r>
      <w:r w:rsidRPr="00F319BA">
        <w:t>розподілу</w:t>
      </w:r>
      <w:r w:rsidRPr="00EC47EE">
        <w:t xml:space="preserve"> </w:t>
      </w:r>
      <w:r w:rsidRPr="00F319BA">
        <w:t>станів</w:t>
      </w:r>
      <w:r w:rsidRPr="00EC47EE">
        <w:t xml:space="preserve">; </w:t>
      </w:r>
      <w:r w:rsidRPr="00EC47EE">
        <w:rPr>
          <w:position w:val="-4"/>
          <w:sz w:val="20"/>
        </w:rPr>
        <w:object w:dxaOrig="420" w:dyaOrig="279">
          <v:shape id="_x0000_i1066" type="#_x0000_t75" style="width:21pt;height:13.5pt" o:ole="">
            <v:imagedata r:id="rId85" o:title=""/>
          </v:shape>
          <o:OLEObject Type="Embed" ProgID="Equation.2" ShapeID="_x0000_i1066" DrawAspect="Content" ObjectID="_1452144656" r:id="rId86"/>
        </w:object>
      </w:r>
      <w:r w:rsidRPr="00EC47EE">
        <w:t xml:space="preserve"> - інтервал квант</w:t>
      </w:r>
      <w:r w:rsidR="00787D98">
        <w:t>у</w:t>
      </w:r>
      <w:r w:rsidRPr="00EC47EE">
        <w:t>ва</w:t>
      </w:r>
      <w:r w:rsidR="00787D98">
        <w:t>ння</w:t>
      </w:r>
      <w:r w:rsidRPr="00EC47EE">
        <w:t xml:space="preserve"> </w:t>
      </w:r>
      <w:r w:rsidRPr="00F319BA">
        <w:t>станів</w:t>
      </w:r>
      <w:r w:rsidRPr="00EC47EE">
        <w:t xml:space="preserve"> джерела повідомлень.</w:t>
      </w:r>
    </w:p>
    <w:p w:rsidR="00EC47EE" w:rsidRPr="00EC47EE" w:rsidRDefault="00EC47EE" w:rsidP="00EC47EE">
      <w:pPr>
        <w:jc w:val="both"/>
      </w:pPr>
      <w:r w:rsidRPr="00EC47EE">
        <w:lastRenderedPageBreak/>
        <w:tab/>
      </w:r>
    </w:p>
    <w:p w:rsidR="00EC47EE" w:rsidRPr="00EC47EE" w:rsidRDefault="00EC47EE" w:rsidP="00EC47EE">
      <w:pPr>
        <w:jc w:val="center"/>
        <w:rPr>
          <w:b/>
        </w:rPr>
      </w:pPr>
      <w:r w:rsidRPr="00EC47EE">
        <w:rPr>
          <w:b/>
        </w:rPr>
        <w:t>Завдання по роботі</w:t>
      </w:r>
    </w:p>
    <w:p w:rsidR="00EC47EE" w:rsidRPr="00EC47EE" w:rsidRDefault="00EC47EE" w:rsidP="00EC47EE">
      <w:pPr>
        <w:jc w:val="both"/>
      </w:pPr>
    </w:p>
    <w:p w:rsidR="00EC47EE" w:rsidRPr="00EC47EE" w:rsidRDefault="00EC47EE" w:rsidP="00EC47EE">
      <w:pPr>
        <w:jc w:val="both"/>
      </w:pPr>
      <w:r w:rsidRPr="00EC47EE">
        <w:t xml:space="preserve">1. </w:t>
      </w:r>
      <w:r w:rsidRPr="00F319BA">
        <w:t>Визначити</w:t>
      </w:r>
      <w:r w:rsidRPr="00EC47EE">
        <w:t xml:space="preserve"> ентропію повідомлень, </w:t>
      </w:r>
      <w:r w:rsidRPr="00F319BA">
        <w:t>представлених</w:t>
      </w:r>
      <w:r w:rsidRPr="00EC47EE">
        <w:t xml:space="preserve"> машинописним текстом на </w:t>
      </w:r>
      <w:r w:rsidR="00787D98">
        <w:t xml:space="preserve">український </w:t>
      </w:r>
      <w:r w:rsidRPr="00F319BA">
        <w:t>російськ</w:t>
      </w:r>
      <w:r w:rsidR="00787D98">
        <w:t>ий</w:t>
      </w:r>
      <w:r w:rsidRPr="00EC47EE">
        <w:t xml:space="preserve"> й </w:t>
      </w:r>
      <w:r w:rsidRPr="00F319BA">
        <w:t>англійськ</w:t>
      </w:r>
      <w:r w:rsidR="00787D98">
        <w:t>их</w:t>
      </w:r>
      <w:r w:rsidRPr="00EC47EE">
        <w:t xml:space="preserve"> мовах. </w:t>
      </w:r>
      <w:r w:rsidRPr="00F319BA">
        <w:t>Дослід</w:t>
      </w:r>
      <w:r w:rsidR="00787D98">
        <w:t>ити</w:t>
      </w:r>
      <w:r w:rsidRPr="00EC47EE">
        <w:t xml:space="preserve"> залежність </w:t>
      </w:r>
      <w:r w:rsidRPr="00F319BA">
        <w:t>величини</w:t>
      </w:r>
      <w:r w:rsidRPr="00EC47EE">
        <w:t xml:space="preserve"> ентропії повідомлен</w:t>
      </w:r>
      <w:r w:rsidR="00787D98">
        <w:t>ь</w:t>
      </w:r>
      <w:r w:rsidRPr="00EC47EE">
        <w:t xml:space="preserve"> від кількості символів у </w:t>
      </w:r>
      <w:r w:rsidRPr="00F319BA">
        <w:t>н</w:t>
      </w:r>
      <w:r w:rsidR="00787D98">
        <w:t>их</w:t>
      </w:r>
      <w:r w:rsidRPr="00EC47EE">
        <w:t>.</w:t>
      </w:r>
      <w:r w:rsidR="00787D98">
        <w:t xml:space="preserve"> </w:t>
      </w:r>
      <w:r w:rsidRPr="00EC47EE">
        <w:t xml:space="preserve">Результати досліджень </w:t>
      </w:r>
      <w:r w:rsidRPr="00F319BA">
        <w:t>представити</w:t>
      </w:r>
      <w:r w:rsidRPr="00EC47EE">
        <w:t xml:space="preserve"> графічними залежностями. </w:t>
      </w:r>
    </w:p>
    <w:p w:rsidR="00EC47EE" w:rsidRPr="00EC47EE" w:rsidRDefault="00EC47EE" w:rsidP="00EC47EE">
      <w:pPr>
        <w:jc w:val="both"/>
      </w:pPr>
      <w:r w:rsidRPr="00EC47EE">
        <w:t xml:space="preserve">2. </w:t>
      </w:r>
      <w:r w:rsidRPr="00F319BA">
        <w:t>Визначити</w:t>
      </w:r>
      <w:r w:rsidRPr="00EC47EE">
        <w:t xml:space="preserve"> ентропію джерела з безперервним </w:t>
      </w:r>
      <w:r w:rsidRPr="00F319BA">
        <w:t>розподілом</w:t>
      </w:r>
      <w:r w:rsidRPr="00EC47EE">
        <w:t xml:space="preserve"> </w:t>
      </w:r>
      <w:r w:rsidRPr="00F319BA">
        <w:t>станів</w:t>
      </w:r>
      <w:r w:rsidRPr="00EC47EE">
        <w:t xml:space="preserve"> елементів. Джерело </w:t>
      </w:r>
      <w:r w:rsidRPr="00F319BA">
        <w:t>представляє</w:t>
      </w:r>
      <w:r w:rsidRPr="00EC47EE">
        <w:t xml:space="preserve"> генератор сигналу </w:t>
      </w:r>
      <w:r w:rsidRPr="00F319BA">
        <w:t>виду</w:t>
      </w:r>
      <w:r w:rsidRPr="00EC47EE">
        <w:t xml:space="preserve"> </w:t>
      </w:r>
      <w:r w:rsidR="0020792B" w:rsidRPr="00EC47EE">
        <w:rPr>
          <w:position w:val="-10"/>
          <w:sz w:val="20"/>
        </w:rPr>
        <w:object w:dxaOrig="1240" w:dyaOrig="340">
          <v:shape id="_x0000_i1081" type="#_x0000_t75" style="width:62.25pt;height:16.5pt" o:ole="">
            <v:imagedata r:id="rId87" o:title=""/>
          </v:shape>
          <o:OLEObject Type="Embed" ProgID="Equation.3" ShapeID="_x0000_i1081" DrawAspect="Content" ObjectID="_1452144657" r:id="rId88"/>
        </w:object>
      </w:r>
      <w:r w:rsidRPr="00EC47EE">
        <w:t>. Параметри джерела задано в таблиці 2.</w:t>
      </w:r>
    </w:p>
    <w:p w:rsidR="00EC47EE" w:rsidRPr="00EC47EE" w:rsidRDefault="00EC47EE" w:rsidP="00EC47EE">
      <w:pPr>
        <w:jc w:val="right"/>
      </w:pPr>
      <w:r w:rsidRPr="00EC47EE">
        <w:t>Таблиця 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9"/>
        <w:gridCol w:w="1629"/>
        <w:gridCol w:w="1629"/>
        <w:gridCol w:w="1629"/>
        <w:gridCol w:w="1629"/>
        <w:gridCol w:w="1629"/>
      </w:tblGrid>
      <w:tr w:rsidR="00EC47EE" w:rsidRPr="00EC47EE" w:rsidTr="00E22DDD">
        <w:tc>
          <w:tcPr>
            <w:tcW w:w="1629" w:type="dxa"/>
          </w:tcPr>
          <w:p w:rsidR="00EC47EE" w:rsidRPr="00EC47EE" w:rsidRDefault="00EC47EE" w:rsidP="00EC47EE">
            <w:pPr>
              <w:jc w:val="both"/>
            </w:pPr>
            <w:r w:rsidRPr="00EC47EE">
              <w:rPr>
                <w:sz w:val="22"/>
              </w:rPr>
              <w:t>Номер варіанта</w:t>
            </w:r>
          </w:p>
        </w:tc>
        <w:tc>
          <w:tcPr>
            <w:tcW w:w="1629" w:type="dxa"/>
          </w:tcPr>
          <w:p w:rsidR="00EC47EE" w:rsidRPr="00EC47EE" w:rsidRDefault="00EC47EE" w:rsidP="00E22DDD">
            <w:pPr>
              <w:jc w:val="center"/>
            </w:pPr>
          </w:p>
          <w:p w:rsidR="00EC47EE" w:rsidRPr="00EC47EE" w:rsidRDefault="00EC47EE" w:rsidP="00E22DDD">
            <w:pPr>
              <w:jc w:val="center"/>
            </w:pPr>
            <w:r w:rsidRPr="00EC47EE">
              <w:t>1</w:t>
            </w:r>
          </w:p>
        </w:tc>
        <w:tc>
          <w:tcPr>
            <w:tcW w:w="1629" w:type="dxa"/>
          </w:tcPr>
          <w:p w:rsidR="00EC47EE" w:rsidRPr="00EC47EE" w:rsidRDefault="00EC47EE" w:rsidP="00E22DDD">
            <w:pPr>
              <w:jc w:val="center"/>
            </w:pPr>
          </w:p>
          <w:p w:rsidR="00EC47EE" w:rsidRPr="00EC47EE" w:rsidRDefault="00EC47EE" w:rsidP="00E22DDD">
            <w:pPr>
              <w:jc w:val="center"/>
            </w:pPr>
            <w:r w:rsidRPr="00EC47EE">
              <w:t>2</w:t>
            </w:r>
          </w:p>
        </w:tc>
        <w:tc>
          <w:tcPr>
            <w:tcW w:w="1629" w:type="dxa"/>
          </w:tcPr>
          <w:p w:rsidR="00EC47EE" w:rsidRPr="00EC47EE" w:rsidRDefault="00EC47EE" w:rsidP="00E22DDD">
            <w:pPr>
              <w:jc w:val="center"/>
            </w:pPr>
          </w:p>
          <w:p w:rsidR="00EC47EE" w:rsidRPr="00EC47EE" w:rsidRDefault="00EC47EE" w:rsidP="00E22DDD">
            <w:pPr>
              <w:jc w:val="center"/>
            </w:pPr>
            <w:r w:rsidRPr="00EC47EE">
              <w:t>3</w:t>
            </w:r>
          </w:p>
        </w:tc>
        <w:tc>
          <w:tcPr>
            <w:tcW w:w="1629" w:type="dxa"/>
          </w:tcPr>
          <w:p w:rsidR="00EC47EE" w:rsidRPr="00EC47EE" w:rsidRDefault="00EC47EE" w:rsidP="00E22DDD">
            <w:pPr>
              <w:jc w:val="center"/>
            </w:pPr>
          </w:p>
          <w:p w:rsidR="00EC47EE" w:rsidRPr="00EC47EE" w:rsidRDefault="00EC47EE" w:rsidP="00E22DDD">
            <w:pPr>
              <w:jc w:val="center"/>
            </w:pPr>
            <w:r w:rsidRPr="00EC47EE">
              <w:t>4</w:t>
            </w:r>
          </w:p>
        </w:tc>
        <w:tc>
          <w:tcPr>
            <w:tcW w:w="1629" w:type="dxa"/>
          </w:tcPr>
          <w:p w:rsidR="00EC47EE" w:rsidRPr="00EC47EE" w:rsidRDefault="00EC47EE" w:rsidP="00E22DDD">
            <w:pPr>
              <w:jc w:val="center"/>
            </w:pPr>
          </w:p>
          <w:p w:rsidR="00EC47EE" w:rsidRPr="00EC47EE" w:rsidRDefault="00EC47EE" w:rsidP="00E22DDD">
            <w:pPr>
              <w:jc w:val="center"/>
            </w:pPr>
            <w:r w:rsidRPr="00EC47EE">
              <w:t>5</w:t>
            </w:r>
          </w:p>
        </w:tc>
      </w:tr>
      <w:tr w:rsidR="00EC47EE" w:rsidRPr="00EC47EE" w:rsidTr="00E22DDD">
        <w:tc>
          <w:tcPr>
            <w:tcW w:w="1629" w:type="dxa"/>
          </w:tcPr>
          <w:p w:rsidR="00EC47EE" w:rsidRPr="00EC47EE" w:rsidRDefault="00EC47EE" w:rsidP="00E22DDD">
            <w:pPr>
              <w:jc w:val="both"/>
              <w:rPr>
                <w:sz w:val="22"/>
              </w:rPr>
            </w:pPr>
            <w:r w:rsidRPr="00F319BA">
              <w:rPr>
                <w:sz w:val="22"/>
              </w:rPr>
              <w:t>Вид</w:t>
            </w:r>
            <w:r w:rsidRPr="00EC47EE">
              <w:rPr>
                <w:sz w:val="22"/>
              </w:rPr>
              <w:t xml:space="preserve"> функції</w:t>
            </w:r>
          </w:p>
          <w:p w:rsidR="00EC47EE" w:rsidRPr="00EC47EE" w:rsidRDefault="00EC47EE" w:rsidP="00E22DDD">
            <w:pPr>
              <w:jc w:val="both"/>
            </w:pPr>
            <w:r w:rsidRPr="00EC47EE">
              <w:rPr>
                <w:position w:val="-12"/>
                <w:sz w:val="20"/>
              </w:rPr>
              <w:object w:dxaOrig="200" w:dyaOrig="380">
                <v:shape id="_x0000_i1068" type="#_x0000_t75" style="width:10.5pt;height:19.5pt" o:ole="">
                  <v:imagedata r:id="rId61" o:title=""/>
                </v:shape>
                <o:OLEObject Type="Embed" ProgID="Equation.2" ShapeID="_x0000_i1068" DrawAspect="Content" ObjectID="_1452144658" r:id="rId89"/>
              </w:object>
            </w:r>
            <w:r w:rsidR="0020792B" w:rsidRPr="00EC47EE">
              <w:rPr>
                <w:position w:val="-10"/>
                <w:sz w:val="20"/>
              </w:rPr>
              <w:object w:dxaOrig="1240" w:dyaOrig="340">
                <v:shape id="_x0000_i1084" type="#_x0000_t75" style="width:62.25pt;height:16.5pt" o:ole="">
                  <v:imagedata r:id="rId90" o:title=""/>
                </v:shape>
                <o:OLEObject Type="Embed" ProgID="Equation.3" ShapeID="_x0000_i1084" DrawAspect="Content" ObjectID="_1452144659" r:id="rId91"/>
              </w:object>
            </w:r>
          </w:p>
        </w:tc>
        <w:tc>
          <w:tcPr>
            <w:tcW w:w="1629" w:type="dxa"/>
          </w:tcPr>
          <w:p w:rsidR="00EC47EE" w:rsidRPr="00EC47EE" w:rsidRDefault="00EC47EE" w:rsidP="00E22DDD">
            <w:pPr>
              <w:jc w:val="both"/>
            </w:pPr>
          </w:p>
          <w:p w:rsidR="00EC47EE" w:rsidRPr="00EC47EE" w:rsidRDefault="0020792B" w:rsidP="00E22DDD">
            <w:pPr>
              <w:jc w:val="both"/>
            </w:pPr>
            <w:r w:rsidRPr="0020792B">
              <w:rPr>
                <w:position w:val="-10"/>
                <w:sz w:val="20"/>
              </w:rPr>
              <w:object w:dxaOrig="1460" w:dyaOrig="340">
                <v:shape id="_x0000_i1087" type="#_x0000_t75" style="width:72.75pt;height:17.25pt" o:ole="">
                  <v:imagedata r:id="rId92" o:title=""/>
                </v:shape>
                <o:OLEObject Type="Embed" ProgID="Equation.3" ShapeID="_x0000_i1087" DrawAspect="Content" ObjectID="_1452144660" r:id="rId93"/>
              </w:object>
            </w:r>
          </w:p>
        </w:tc>
        <w:tc>
          <w:tcPr>
            <w:tcW w:w="1629" w:type="dxa"/>
          </w:tcPr>
          <w:p w:rsidR="00EC47EE" w:rsidRPr="00EC47EE" w:rsidRDefault="00EC47EE" w:rsidP="00E22DDD">
            <w:pPr>
              <w:jc w:val="both"/>
            </w:pPr>
          </w:p>
          <w:p w:rsidR="00EC47EE" w:rsidRPr="00EC47EE" w:rsidRDefault="0020792B" w:rsidP="00E22DDD">
            <w:pPr>
              <w:jc w:val="both"/>
            </w:pPr>
            <w:r w:rsidRPr="0020792B">
              <w:rPr>
                <w:position w:val="-10"/>
                <w:sz w:val="20"/>
              </w:rPr>
              <w:object w:dxaOrig="1500" w:dyaOrig="340">
                <v:shape id="_x0000_i1100" type="#_x0000_t75" style="width:74.25pt;height:17.25pt" o:ole="">
                  <v:imagedata r:id="rId94" o:title=""/>
                </v:shape>
                <o:OLEObject Type="Embed" ProgID="Equation.3" ShapeID="_x0000_i1100" DrawAspect="Content" ObjectID="_1452144661" r:id="rId95"/>
              </w:object>
            </w:r>
          </w:p>
        </w:tc>
        <w:tc>
          <w:tcPr>
            <w:tcW w:w="1629" w:type="dxa"/>
          </w:tcPr>
          <w:p w:rsidR="00EC47EE" w:rsidRPr="00EC47EE" w:rsidRDefault="0020792B" w:rsidP="00E22DDD">
            <w:pPr>
              <w:jc w:val="both"/>
            </w:pPr>
            <w:r w:rsidRPr="0020792B">
              <w:rPr>
                <w:position w:val="-28"/>
                <w:sz w:val="20"/>
              </w:rPr>
              <w:object w:dxaOrig="1719" w:dyaOrig="680">
                <v:shape id="_x0000_i1093" type="#_x0000_t75" style="width:65.25pt;height:33.75pt" o:ole="">
                  <v:imagedata r:id="rId96" o:title=""/>
                </v:shape>
                <o:OLEObject Type="Embed" ProgID="Equation.3" ShapeID="_x0000_i1093" DrawAspect="Content" ObjectID="_1452144662" r:id="rId97"/>
              </w:object>
            </w:r>
          </w:p>
        </w:tc>
        <w:tc>
          <w:tcPr>
            <w:tcW w:w="1629" w:type="dxa"/>
          </w:tcPr>
          <w:p w:rsidR="00EC47EE" w:rsidRPr="00EC47EE" w:rsidRDefault="0020792B" w:rsidP="00E22DDD">
            <w:pPr>
              <w:jc w:val="both"/>
            </w:pPr>
            <w:r w:rsidRPr="0020792B">
              <w:rPr>
                <w:position w:val="-28"/>
                <w:sz w:val="20"/>
              </w:rPr>
              <w:object w:dxaOrig="1760" w:dyaOrig="680">
                <v:shape id="_x0000_i1096" type="#_x0000_t75" style="width:67.5pt;height:33.75pt" o:ole="">
                  <v:imagedata r:id="rId98" o:title=""/>
                </v:shape>
                <o:OLEObject Type="Embed" ProgID="Equation.3" ShapeID="_x0000_i1096" DrawAspect="Content" ObjectID="_1452144663" r:id="rId99"/>
              </w:object>
            </w:r>
          </w:p>
        </w:tc>
        <w:bookmarkStart w:id="0" w:name="_GoBack"/>
        <w:tc>
          <w:tcPr>
            <w:tcW w:w="1629" w:type="dxa"/>
          </w:tcPr>
          <w:p w:rsidR="00EC47EE" w:rsidRPr="00EC47EE" w:rsidRDefault="0020792B" w:rsidP="00E22DDD">
            <w:pPr>
              <w:jc w:val="both"/>
            </w:pPr>
            <w:r w:rsidRPr="0020792B">
              <w:rPr>
                <w:position w:val="-28"/>
                <w:sz w:val="20"/>
              </w:rPr>
              <w:object w:dxaOrig="1400" w:dyaOrig="680">
                <v:shape id="_x0000_i1101" type="#_x0000_t75" style="width:53.25pt;height:33.75pt" o:ole="">
                  <v:imagedata r:id="rId100" o:title=""/>
                </v:shape>
                <o:OLEObject Type="Embed" ProgID="Equation.3" ShapeID="_x0000_i1101" DrawAspect="Content" ObjectID="_1452144664" r:id="rId101"/>
              </w:object>
            </w:r>
            <w:bookmarkEnd w:id="0"/>
          </w:p>
        </w:tc>
      </w:tr>
    </w:tbl>
    <w:p w:rsidR="00EC47EE" w:rsidRPr="00EC47EE" w:rsidRDefault="00EC47EE" w:rsidP="00EC47EE">
      <w:pPr>
        <w:jc w:val="both"/>
      </w:pPr>
    </w:p>
    <w:p w:rsidR="00EC47EE" w:rsidRPr="00EC47EE" w:rsidRDefault="00EC47EE" w:rsidP="00EC47EE">
      <w:pPr>
        <w:jc w:val="both"/>
      </w:pPr>
      <w:r w:rsidRPr="00F319BA">
        <w:t>Дослід</w:t>
      </w:r>
      <w:r w:rsidR="00787D98">
        <w:t>ит</w:t>
      </w:r>
      <w:r w:rsidRPr="00F319BA">
        <w:t>и</w:t>
      </w:r>
      <w:r w:rsidRPr="00EC47EE">
        <w:t xml:space="preserve"> залежність ентропії джерела від </w:t>
      </w:r>
      <w:r w:rsidRPr="00F319BA">
        <w:t>величини</w:t>
      </w:r>
      <w:r w:rsidRPr="00EC47EE">
        <w:rPr>
          <w:position w:val="-6"/>
          <w:sz w:val="20"/>
        </w:rPr>
        <w:object w:dxaOrig="300" w:dyaOrig="279">
          <v:shape id="_x0000_i1075" type="#_x0000_t75" style="width:19.5pt;height:17.25pt" o:ole="">
            <v:imagedata r:id="rId102" o:title=""/>
          </v:shape>
          <o:OLEObject Type="Embed" ProgID="Equation.3" ShapeID="_x0000_i1075" DrawAspect="Content" ObjectID="_1452144665" r:id="rId103"/>
        </w:object>
      </w:r>
      <w:r w:rsidRPr="00EC47EE">
        <w:t xml:space="preserve">, за повідомленням тривалості </w:t>
      </w:r>
      <w:r w:rsidRPr="00EC47EE">
        <w:rPr>
          <w:position w:val="-12"/>
          <w:sz w:val="20"/>
        </w:rPr>
        <w:object w:dxaOrig="940" w:dyaOrig="340">
          <v:shape id="_x0000_i1076" type="#_x0000_t75" style="width:46.5pt;height:16.5pt" o:ole="">
            <v:imagedata r:id="rId104" o:title=""/>
          </v:shape>
          <o:OLEObject Type="Embed" ProgID="Equation.2" ShapeID="_x0000_i1076" DrawAspect="Content" ObjectID="_1452144666" r:id="rId105"/>
        </w:object>
      </w:r>
    </w:p>
    <w:p w:rsidR="00EC47EE" w:rsidRPr="00EC47EE" w:rsidRDefault="00EC47EE" w:rsidP="00EC47EE">
      <w:pPr>
        <w:jc w:val="both"/>
      </w:pPr>
    </w:p>
    <w:p w:rsidR="00EC47EE" w:rsidRPr="00EC47EE" w:rsidRDefault="00EC47EE" w:rsidP="00EC47EE">
      <w:pPr>
        <w:jc w:val="center"/>
      </w:pPr>
      <w:r w:rsidRPr="00EC47EE">
        <w:rPr>
          <w:b/>
        </w:rPr>
        <w:t xml:space="preserve"> Порядок виконання</w:t>
      </w:r>
      <w:r w:rsidRPr="00EC47EE">
        <w:t xml:space="preserve"> </w:t>
      </w:r>
    </w:p>
    <w:p w:rsidR="00EC47EE" w:rsidRPr="00EC47EE" w:rsidRDefault="00EC47EE" w:rsidP="00EC47EE">
      <w:pPr>
        <w:jc w:val="center"/>
      </w:pPr>
    </w:p>
    <w:p w:rsidR="00EC47EE" w:rsidRPr="00EC47EE" w:rsidRDefault="00EC47EE" w:rsidP="00EC47EE">
      <w:pPr>
        <w:jc w:val="both"/>
      </w:pPr>
      <w:r w:rsidRPr="00EC47EE">
        <w:t xml:space="preserve">1. </w:t>
      </w:r>
      <w:r w:rsidR="00787D98">
        <w:t>О</w:t>
      </w:r>
      <w:r w:rsidRPr="00F319BA">
        <w:t>брати</w:t>
      </w:r>
      <w:r w:rsidRPr="00EC47EE">
        <w:t xml:space="preserve"> </w:t>
      </w:r>
      <w:r w:rsidR="00787D98">
        <w:t xml:space="preserve">деяке </w:t>
      </w:r>
      <w:r w:rsidRPr="00EC47EE">
        <w:t>повідомлення</w:t>
      </w:r>
      <w:r w:rsidR="00787D98">
        <w:t xml:space="preserve"> (контрольний приклад)</w:t>
      </w:r>
      <w:r w:rsidRPr="00EC47EE">
        <w:t xml:space="preserve"> у вигляді тексту (на будь-якій </w:t>
      </w:r>
      <w:r w:rsidRPr="00F319BA">
        <w:t>мові</w:t>
      </w:r>
      <w:r w:rsidRPr="00EC47EE">
        <w:t xml:space="preserve">), що </w:t>
      </w:r>
      <w:r w:rsidRPr="00F319BA">
        <w:t>містить</w:t>
      </w:r>
      <w:r w:rsidRPr="00EC47EE">
        <w:t xml:space="preserve"> до 20 символів і обчислити його ентропію вручну.</w:t>
      </w:r>
    </w:p>
    <w:p w:rsidR="00EC47EE" w:rsidRPr="00EC47EE" w:rsidRDefault="00EC47EE" w:rsidP="00EC47EE">
      <w:pPr>
        <w:jc w:val="both"/>
      </w:pPr>
      <w:r w:rsidRPr="00EC47EE">
        <w:t xml:space="preserve">2. Ознайомитися із програмою  </w:t>
      </w:r>
      <w:proofErr w:type="spellStart"/>
      <w:r w:rsidRPr="00EC47EE">
        <w:t>entropijtexta</w:t>
      </w:r>
      <w:proofErr w:type="spellEnd"/>
      <w:r w:rsidRPr="00EC47EE">
        <w:t xml:space="preserve">, </w:t>
      </w:r>
      <w:r w:rsidRPr="00F319BA">
        <w:t>записаної</w:t>
      </w:r>
      <w:r w:rsidRPr="00EC47EE">
        <w:t xml:space="preserve"> мовою </w:t>
      </w:r>
      <w:proofErr w:type="spellStart"/>
      <w:r w:rsidRPr="00EC47EE">
        <w:t>Delphi</w:t>
      </w:r>
      <w:proofErr w:type="spellEnd"/>
      <w:r w:rsidRPr="00EC47EE">
        <w:t>, створити текстовий файл 'D:\</w:t>
      </w:r>
      <w:r w:rsidR="00787D98">
        <w:rPr>
          <w:lang w:val="en-US"/>
        </w:rPr>
        <w:t>work</w:t>
      </w:r>
      <w:r w:rsidR="00787D98" w:rsidRPr="00787D98">
        <w:t>\</w:t>
      </w:r>
      <w:r w:rsidRPr="00EC47EE">
        <w:t xml:space="preserve">text3.txt' і зберегти в </w:t>
      </w:r>
      <w:r w:rsidRPr="00F319BA">
        <w:t>ньому</w:t>
      </w:r>
      <w:r w:rsidRPr="00EC47EE">
        <w:t xml:space="preserve"> текст контрольного прикладу. Запустивши на р</w:t>
      </w:r>
      <w:r w:rsidR="00787D98">
        <w:t>озра</w:t>
      </w:r>
      <w:r w:rsidRPr="00EC47EE">
        <w:t xml:space="preserve">хунок програму </w:t>
      </w:r>
      <w:proofErr w:type="spellStart"/>
      <w:r w:rsidRPr="00EC47EE">
        <w:t>Project_entr.dpr</w:t>
      </w:r>
      <w:proofErr w:type="spellEnd"/>
      <w:r w:rsidRPr="00EC47EE">
        <w:t xml:space="preserve"> виконати обчислення ентропії джерела, обраного в </w:t>
      </w:r>
      <w:r w:rsidRPr="00F319BA">
        <w:t>пункті</w:t>
      </w:r>
      <w:r w:rsidRPr="00EC47EE">
        <w:t xml:space="preserve"> 1. При </w:t>
      </w:r>
      <w:r w:rsidRPr="00F319BA">
        <w:t>збігу</w:t>
      </w:r>
      <w:r w:rsidRPr="00EC47EE">
        <w:t xml:space="preserve"> результатів розрахунків з контрольним прикладом перейти до виконання завдання 1 з </w:t>
      </w:r>
      <w:r w:rsidR="00D01A8F">
        <w:t xml:space="preserve">набором </w:t>
      </w:r>
      <w:r w:rsidRPr="00EC47EE">
        <w:t>текст</w:t>
      </w:r>
      <w:r w:rsidR="00D01A8F">
        <w:t>у</w:t>
      </w:r>
      <w:r w:rsidRPr="00EC47EE">
        <w:t xml:space="preserve">, що </w:t>
      </w:r>
      <w:r w:rsidRPr="00F319BA">
        <w:t>містить</w:t>
      </w:r>
      <w:r w:rsidRPr="00EC47EE">
        <w:t xml:space="preserve"> кількість символів від 20 до 2000</w:t>
      </w:r>
      <w:r w:rsidR="00D01A8F">
        <w:t xml:space="preserve"> ( 6-8 точок)</w:t>
      </w:r>
      <w:r w:rsidRPr="00EC47EE">
        <w:t xml:space="preserve">. Результати розрахунків </w:t>
      </w:r>
      <w:r w:rsidRPr="00F319BA">
        <w:t>представити</w:t>
      </w:r>
      <w:r w:rsidRPr="00EC47EE">
        <w:t xml:space="preserve"> у вигляді графіка із залежностями відповідно для </w:t>
      </w:r>
      <w:r w:rsidR="00D01A8F">
        <w:t xml:space="preserve">українського, </w:t>
      </w:r>
      <w:r w:rsidRPr="00EC47EE">
        <w:t>російського й англійського тест</w:t>
      </w:r>
      <w:r w:rsidR="00D01A8F">
        <w:t>ів</w:t>
      </w:r>
      <w:r w:rsidRPr="00EC47EE">
        <w:t xml:space="preserve">. Тексти можна </w:t>
      </w:r>
      <w:r w:rsidRPr="00F319BA">
        <w:t>обрати</w:t>
      </w:r>
      <w:r w:rsidRPr="00EC47EE">
        <w:t xml:space="preserve"> з файлу ' </w:t>
      </w:r>
      <w:r w:rsidR="00305CFD" w:rsidRPr="00803DBC">
        <w:t xml:space="preserve">приклад </w:t>
      </w:r>
      <w:r w:rsidR="00D01A8F">
        <w:t>текст</w:t>
      </w:r>
      <w:r w:rsidR="00305CFD" w:rsidRPr="00803DBC">
        <w:t>у.</w:t>
      </w:r>
      <w:r w:rsidR="00305CFD">
        <w:rPr>
          <w:lang w:val="en-US"/>
        </w:rPr>
        <w:t>doc</w:t>
      </w:r>
      <w:r w:rsidRPr="00EC47EE">
        <w:t>'.</w:t>
      </w:r>
    </w:p>
    <w:p w:rsidR="00EC47EE" w:rsidRPr="00EC47EE" w:rsidRDefault="00EC47EE" w:rsidP="00EC47EE">
      <w:pPr>
        <w:jc w:val="both"/>
      </w:pPr>
      <w:r w:rsidRPr="00EC47EE">
        <w:t xml:space="preserve">3. Виконання завдання 2 слід </w:t>
      </w:r>
      <w:r w:rsidRPr="00F319BA">
        <w:t>проводити</w:t>
      </w:r>
      <w:r w:rsidRPr="00EC47EE">
        <w:t xml:space="preserve"> по програмі, що </w:t>
      </w:r>
      <w:r w:rsidR="00D01A8F">
        <w:t>зберігається</w:t>
      </w:r>
      <w:r w:rsidRPr="00EC47EE">
        <w:t xml:space="preserve"> в папці </w:t>
      </w:r>
      <w:proofErr w:type="spellStart"/>
      <w:r w:rsidRPr="00EC47EE">
        <w:t>«</w:t>
      </w:r>
      <w:r w:rsidRPr="00EC47EE">
        <w:rPr>
          <w:b/>
        </w:rPr>
        <w:t>entrop_anl_signa</w:t>
      </w:r>
      <w:proofErr w:type="spellEnd"/>
      <w:r w:rsidRPr="00EC47EE">
        <w:rPr>
          <w:b/>
        </w:rPr>
        <w:t>la</w:t>
      </w:r>
      <w:r w:rsidRPr="00EC47EE">
        <w:t xml:space="preserve">», задаючи </w:t>
      </w:r>
      <w:r w:rsidRPr="00F319BA">
        <w:t>різну</w:t>
      </w:r>
      <w:r w:rsidRPr="00EC47EE">
        <w:t xml:space="preserve"> кількість </w:t>
      </w:r>
      <w:r w:rsidR="00D01A8F">
        <w:t>точок</w:t>
      </w:r>
      <w:r w:rsidRPr="00EC47EE">
        <w:t xml:space="preserve"> квантування функції</w:t>
      </w:r>
      <w:r w:rsidRPr="00EC47EE">
        <w:rPr>
          <w:position w:val="-10"/>
          <w:sz w:val="20"/>
        </w:rPr>
        <w:object w:dxaOrig="980" w:dyaOrig="340">
          <v:shape id="_x0000_i1077" type="#_x0000_t75" style="width:49.5pt;height:16.5pt" o:ole="">
            <v:imagedata r:id="rId106" o:title=""/>
          </v:shape>
          <o:OLEObject Type="Embed" ProgID="Equation.3" ShapeID="_x0000_i1077" DrawAspect="Content" ObjectID="_1452144667" r:id="rId107"/>
        </w:object>
      </w:r>
      <w:r w:rsidRPr="00EC47EE">
        <w:t xml:space="preserve">, </w:t>
      </w:r>
      <w:r w:rsidRPr="00F319BA">
        <w:t>обраної</w:t>
      </w:r>
      <w:r w:rsidRPr="00EC47EE">
        <w:t xml:space="preserve"> як варіант завдання з табл. 2, по </w:t>
      </w:r>
      <w:r w:rsidRPr="00F319BA">
        <w:t>часовій</w:t>
      </w:r>
      <w:r w:rsidRPr="00EC47EE">
        <w:t xml:space="preserve"> осі  (n= T/</w:t>
      </w:r>
      <w:r w:rsidRPr="00EC47EE">
        <w:rPr>
          <w:position w:val="-6"/>
          <w:sz w:val="20"/>
        </w:rPr>
        <w:object w:dxaOrig="300" w:dyaOrig="279">
          <v:shape id="_x0000_i1078" type="#_x0000_t75" style="width:19.5pt;height:17.25pt" o:ole="">
            <v:imagedata r:id="rId108" o:title=""/>
          </v:shape>
          <o:OLEObject Type="Embed" ProgID="Equation.3" ShapeID="_x0000_i1078" DrawAspect="Content" ObjectID="_1452144668" r:id="rId109"/>
        </w:object>
      </w:r>
      <w:r w:rsidRPr="00EC47EE">
        <w:t xml:space="preserve"> = 10, 50,…1000). Обрану за завданням функцію слід запрограмувати в </w:t>
      </w:r>
      <w:proofErr w:type="spellStart"/>
      <w:r w:rsidRPr="00F319BA">
        <w:t>прцедуре</w:t>
      </w:r>
      <w:r w:rsidRPr="00EC47EE">
        <w:t>-</w:t>
      </w:r>
      <w:proofErr w:type="spellEnd"/>
      <w:r w:rsidRPr="00EC47EE">
        <w:t xml:space="preserve"> функції «</w:t>
      </w:r>
      <w:proofErr w:type="spellStart"/>
      <w:r w:rsidRPr="00EC47EE">
        <w:rPr>
          <w:b/>
        </w:rPr>
        <w:t>function</w:t>
      </w:r>
      <w:proofErr w:type="spellEnd"/>
      <w:r w:rsidRPr="00EC47EE">
        <w:rPr>
          <w:b/>
        </w:rPr>
        <w:t xml:space="preserve"> F(Z:</w:t>
      </w:r>
      <w:proofErr w:type="spellStart"/>
      <w:r w:rsidRPr="00EC47EE">
        <w:rPr>
          <w:b/>
        </w:rPr>
        <w:t>real</w:t>
      </w:r>
      <w:proofErr w:type="spellEnd"/>
      <w:r w:rsidRPr="00EC47EE">
        <w:rPr>
          <w:b/>
        </w:rPr>
        <w:t>):</w:t>
      </w:r>
      <w:proofErr w:type="spellStart"/>
      <w:r w:rsidRPr="00EC47EE">
        <w:rPr>
          <w:b/>
        </w:rPr>
        <w:t>real</w:t>
      </w:r>
      <w:proofErr w:type="spellEnd"/>
      <w:r w:rsidRPr="00EC47EE">
        <w:t>;». Результати розрахунків оформити графіком.</w:t>
      </w:r>
    </w:p>
    <w:p w:rsidR="00EC47EE" w:rsidRPr="00EC47EE" w:rsidRDefault="00EC47EE" w:rsidP="00EC47EE">
      <w:pPr>
        <w:jc w:val="both"/>
      </w:pPr>
      <w:r w:rsidRPr="00EC47EE">
        <w:t xml:space="preserve">4. Оформити звіт по роботі. Звіт повинен </w:t>
      </w:r>
      <w:r w:rsidRPr="00F319BA">
        <w:t>містити</w:t>
      </w:r>
      <w:r w:rsidRPr="00EC47EE">
        <w:t xml:space="preserve"> завдання й результати його послідовного виконання з аналізом отриманих результатів.</w:t>
      </w:r>
    </w:p>
    <w:p w:rsidR="00EC47EE" w:rsidRPr="00EC47EE" w:rsidRDefault="00EC47EE" w:rsidP="00EC47EE">
      <w:pPr>
        <w:jc w:val="both"/>
      </w:pPr>
    </w:p>
    <w:p w:rsidR="00EC47EE" w:rsidRPr="00EC47EE" w:rsidRDefault="00EC47EE" w:rsidP="00EC47EE">
      <w:pPr>
        <w:jc w:val="center"/>
        <w:rPr>
          <w:b/>
        </w:rPr>
      </w:pPr>
      <w:r w:rsidRPr="00EC47EE">
        <w:tab/>
      </w:r>
      <w:r w:rsidRPr="00EC47EE">
        <w:rPr>
          <w:b/>
        </w:rPr>
        <w:t>Література</w:t>
      </w:r>
    </w:p>
    <w:p w:rsidR="00EC47EE" w:rsidRPr="00EC47EE" w:rsidRDefault="00EC47EE" w:rsidP="00EC47EE">
      <w:pPr>
        <w:jc w:val="both"/>
      </w:pPr>
      <w:r w:rsidRPr="00EC47EE">
        <w:t>1. Дмитрієв В.І. Прикладна теорія інформації. -М.: Вища шк., -2001.</w:t>
      </w:r>
    </w:p>
    <w:p w:rsidR="00EC47EE" w:rsidRPr="00EC47EE" w:rsidRDefault="00EC47EE" w:rsidP="00EC47EE">
      <w:pPr>
        <w:pStyle w:val="a3"/>
        <w:rPr>
          <w:b/>
          <w:lang w:val="uk-UA"/>
        </w:rPr>
      </w:pPr>
      <w:r w:rsidRPr="00EC47EE">
        <w:rPr>
          <w:lang w:val="uk-UA"/>
        </w:rPr>
        <w:t>2. Ігнатов В.</w:t>
      </w:r>
      <w:r w:rsidRPr="00F319BA">
        <w:rPr>
          <w:lang w:val="uk-UA"/>
        </w:rPr>
        <w:t>А.</w:t>
      </w:r>
      <w:r w:rsidRPr="00EC47EE">
        <w:rPr>
          <w:lang w:val="uk-UA"/>
        </w:rPr>
        <w:t xml:space="preserve"> Теорія інформації й передача сигналів. М.: Сов. Радіо, 1998. 320 с. </w:t>
      </w:r>
    </w:p>
    <w:p w:rsidR="002B579F" w:rsidRPr="00EC47EE" w:rsidRDefault="0020792B" w:rsidP="00EC47EE"/>
    <w:sectPr w:rsidR="002B579F" w:rsidRPr="00EC47EE" w:rsidSect="00B26801">
      <w:pgSz w:w="11907" w:h="16840"/>
      <w:pgMar w:top="1418" w:right="851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47EE"/>
    <w:rsid w:val="000446B7"/>
    <w:rsid w:val="0020792B"/>
    <w:rsid w:val="00305CFD"/>
    <w:rsid w:val="003077CD"/>
    <w:rsid w:val="00662BC8"/>
    <w:rsid w:val="00694027"/>
    <w:rsid w:val="006F5E60"/>
    <w:rsid w:val="00787D98"/>
    <w:rsid w:val="007E4D55"/>
    <w:rsid w:val="007F4CA3"/>
    <w:rsid w:val="00803DBC"/>
    <w:rsid w:val="008C3DF7"/>
    <w:rsid w:val="00965922"/>
    <w:rsid w:val="00A543BA"/>
    <w:rsid w:val="00A8687C"/>
    <w:rsid w:val="00B26801"/>
    <w:rsid w:val="00BC169B"/>
    <w:rsid w:val="00BF0889"/>
    <w:rsid w:val="00CB375B"/>
    <w:rsid w:val="00D01A8F"/>
    <w:rsid w:val="00E24966"/>
    <w:rsid w:val="00EC47EE"/>
    <w:rsid w:val="00F3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BC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C47EE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 CYR" w:eastAsia="Times New Roman" w:hAnsi="Times New Roman CYR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EC47EE"/>
    <w:rPr>
      <w:rFonts w:ascii="Times New Roman CYR" w:eastAsia="Times New Roman" w:hAnsi="Times New Roman CYR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image" Target="media/image48.wmf"/><Relationship Id="rId110" Type="http://schemas.openxmlformats.org/officeDocument/2006/relationships/fontTable" Target="fontTable.xml"/><Relationship Id="rId5" Type="http://schemas.openxmlformats.org/officeDocument/2006/relationships/image" Target="media/image1.e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4810</Words>
  <Characters>2743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Станіслав Первунінський</cp:lastModifiedBy>
  <cp:revision>6</cp:revision>
  <dcterms:created xsi:type="dcterms:W3CDTF">2011-02-24T18:10:00Z</dcterms:created>
  <dcterms:modified xsi:type="dcterms:W3CDTF">2014-01-25T06:43:00Z</dcterms:modified>
</cp:coreProperties>
</file>