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16420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ЛАБОРАТОРНА РОБОТА № 5</w:t>
      </w:r>
    </w:p>
    <w:p w:rsidR="00000000" w:rsidRDefault="00316420">
      <w:pPr>
        <w:jc w:val="center"/>
        <w:rPr>
          <w:sz w:val="28"/>
          <w:lang w:val="uk-UA"/>
        </w:rPr>
      </w:pPr>
    </w:p>
    <w:p w:rsidR="00000000" w:rsidRDefault="00316420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b/>
          <w:sz w:val="28"/>
          <w:u w:val="single"/>
          <w:lang w:val="uk-UA"/>
        </w:rPr>
        <w:t>Тема:</w:t>
      </w:r>
      <w:r>
        <w:rPr>
          <w:sz w:val="28"/>
          <w:lang w:val="uk-UA"/>
        </w:rPr>
        <w:t xml:space="preserve"> Використання теорії ігор при </w:t>
      </w:r>
      <w:r w:rsidR="006C59AD">
        <w:rPr>
          <w:sz w:val="28"/>
          <w:lang w:val="uk-UA"/>
        </w:rPr>
        <w:t>прийняття рішень на основі груп конфліктних критеріїв</w:t>
      </w:r>
      <w:bookmarkStart w:id="0" w:name="_GoBack"/>
      <w:bookmarkEnd w:id="0"/>
      <w:r>
        <w:rPr>
          <w:sz w:val="28"/>
          <w:lang w:val="uk-UA"/>
        </w:rPr>
        <w:t>.</w:t>
      </w:r>
    </w:p>
    <w:p w:rsidR="00000000" w:rsidRDefault="00316420">
      <w:pPr>
        <w:jc w:val="both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b/>
          <w:sz w:val="28"/>
          <w:u w:val="single"/>
          <w:lang w:val="uk-UA"/>
        </w:rPr>
        <w:t>Мета:</w:t>
      </w:r>
      <w:r>
        <w:rPr>
          <w:sz w:val="28"/>
          <w:lang w:val="uk-UA"/>
        </w:rPr>
        <w:t xml:space="preserve"> Зaкріпити навички використання теорії ігор при оптимізації елементної бази засобів вимірювання (ЗВ).</w:t>
      </w:r>
    </w:p>
    <w:p w:rsidR="00000000" w:rsidRDefault="00316420">
      <w:pPr>
        <w:jc w:val="both"/>
        <w:rPr>
          <w:sz w:val="28"/>
          <w:lang w:val="uk-UA"/>
        </w:rPr>
      </w:pPr>
    </w:p>
    <w:p w:rsidR="00000000" w:rsidRDefault="00316420">
      <w:pPr>
        <w:jc w:val="center"/>
        <w:rPr>
          <w:sz w:val="28"/>
        </w:rPr>
      </w:pPr>
      <w:r>
        <w:rPr>
          <w:b/>
          <w:sz w:val="28"/>
        </w:rPr>
        <w:t>ТЕОРЕТИЧНА ЧАСТИНА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Задачі з </w:t>
      </w:r>
      <w:proofErr w:type="spellStart"/>
      <w:r>
        <w:rPr>
          <w:sz w:val="28"/>
        </w:rPr>
        <w:t>неповною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інформацією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вирішу</w:t>
      </w:r>
      <w:r>
        <w:rPr>
          <w:sz w:val="28"/>
        </w:rPr>
        <w:t>ються</w:t>
      </w:r>
      <w:proofErr w:type="spellEnd"/>
      <w:r>
        <w:rPr>
          <w:sz w:val="28"/>
        </w:rPr>
        <w:t xml:space="preserve"> методами </w:t>
      </w:r>
      <w:proofErr w:type="spellStart"/>
      <w:r>
        <w:rPr>
          <w:sz w:val="28"/>
        </w:rPr>
        <w:t>пасивних</w:t>
      </w:r>
      <w:proofErr w:type="spellEnd"/>
      <w:r>
        <w:rPr>
          <w:sz w:val="28"/>
        </w:rPr>
        <w:t xml:space="preserve"> ігор. В </w:t>
      </w:r>
      <w:proofErr w:type="spellStart"/>
      <w:r>
        <w:rPr>
          <w:sz w:val="28"/>
        </w:rPr>
        <w:t>пасивній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грі</w:t>
      </w:r>
      <w:proofErr w:type="spellEnd"/>
      <w:r>
        <w:rPr>
          <w:sz w:val="28"/>
        </w:rPr>
        <w:t xml:space="preserve"> один </w:t>
      </w:r>
      <w:proofErr w:type="spellStart"/>
      <w:r>
        <w:rPr>
          <w:sz w:val="28"/>
        </w:rPr>
        <w:t>гравець</w:t>
      </w:r>
      <w:proofErr w:type="spellEnd"/>
      <w:r>
        <w:rPr>
          <w:sz w:val="28"/>
        </w:rPr>
        <w:t xml:space="preserve"> є </w:t>
      </w:r>
      <w:proofErr w:type="spellStart"/>
      <w:r>
        <w:rPr>
          <w:sz w:val="28"/>
        </w:rPr>
        <w:t>активним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проектувальник</w:t>
      </w:r>
      <w:proofErr w:type="spellEnd"/>
      <w:r>
        <w:rPr>
          <w:sz w:val="28"/>
        </w:rPr>
        <w:t xml:space="preserve">), </w:t>
      </w:r>
      <w:proofErr w:type="spellStart"/>
      <w:r>
        <w:rPr>
          <w:sz w:val="28"/>
        </w:rPr>
        <w:t>який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намагається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створити</w:t>
      </w:r>
      <w:proofErr w:type="spellEnd"/>
      <w:r>
        <w:rPr>
          <w:sz w:val="28"/>
        </w:rPr>
        <w:t xml:space="preserve"> ЗВ,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відповідають</w:t>
      </w:r>
      <w:proofErr w:type="spellEnd"/>
      <w:r>
        <w:rPr>
          <w:sz w:val="28"/>
        </w:rPr>
        <w:t xml:space="preserve"> ТЗ. </w:t>
      </w:r>
      <w:proofErr w:type="spellStart"/>
      <w:r>
        <w:rPr>
          <w:sz w:val="28"/>
        </w:rPr>
        <w:t>Іншим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гравцем</w:t>
      </w:r>
      <w:proofErr w:type="spellEnd"/>
      <w:r>
        <w:rPr>
          <w:sz w:val="28"/>
        </w:rPr>
        <w:t xml:space="preserve"> є </w:t>
      </w:r>
      <w:proofErr w:type="spellStart"/>
      <w:r>
        <w:rPr>
          <w:sz w:val="28"/>
        </w:rPr>
        <w:t>невідомі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невизначені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умови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узагальнено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звуться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>природою.</w:t>
      </w:r>
      <w:r>
        <w:rPr>
          <w:sz w:val="28"/>
        </w:rPr>
        <w:t xml:space="preserve">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створює </w:t>
      </w:r>
      <w:proofErr w:type="spellStart"/>
      <w:r>
        <w:rPr>
          <w:sz w:val="28"/>
        </w:rPr>
        <w:t>конфліктну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ситуацію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прийм</w:t>
      </w:r>
      <w:r>
        <w:rPr>
          <w:sz w:val="28"/>
        </w:rPr>
        <w:t>ають</w:t>
      </w:r>
      <w:proofErr w:type="spellEnd"/>
      <w:r>
        <w:rPr>
          <w:sz w:val="28"/>
        </w:rPr>
        <w:t xml:space="preserve"> участь </w:t>
      </w:r>
      <w:proofErr w:type="spellStart"/>
      <w:r>
        <w:rPr>
          <w:sz w:val="28"/>
        </w:rPr>
        <w:t>дві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сторони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два </w:t>
      </w:r>
      <w:proofErr w:type="spellStart"/>
      <w:r>
        <w:rPr>
          <w:sz w:val="28"/>
        </w:rPr>
        <w:t>гравця</w:t>
      </w:r>
      <w:proofErr w:type="spellEnd"/>
      <w:r>
        <w:rPr>
          <w:sz w:val="28"/>
        </w:rPr>
        <w:t xml:space="preserve"> з разною метою.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Модель </w:t>
      </w:r>
      <w:proofErr w:type="spellStart"/>
      <w:r>
        <w:rPr>
          <w:sz w:val="28"/>
        </w:rPr>
        <w:t>конфліктної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ситуації</w:t>
      </w:r>
      <w:proofErr w:type="spellEnd"/>
      <w:r>
        <w:rPr>
          <w:sz w:val="28"/>
        </w:rPr>
        <w:t xml:space="preserve"> і правила її </w:t>
      </w:r>
      <w:proofErr w:type="spellStart"/>
      <w:r>
        <w:rPr>
          <w:sz w:val="28"/>
        </w:rPr>
        <w:t>вирішення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звуться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>«</w:t>
      </w:r>
      <w:proofErr w:type="spellStart"/>
      <w:r>
        <w:rPr>
          <w:b/>
          <w:sz w:val="28"/>
        </w:rPr>
        <w:t>грою</w:t>
      </w:r>
      <w:proofErr w:type="spellEnd"/>
      <w:r>
        <w:rPr>
          <w:b/>
          <w:sz w:val="28"/>
        </w:rPr>
        <w:t>».</w:t>
      </w:r>
    </w:p>
    <w:p w:rsidR="00000000" w:rsidRDefault="00316420">
      <w:pPr>
        <w:ind w:firstLine="720"/>
        <w:jc w:val="both"/>
        <w:rPr>
          <w:sz w:val="28"/>
        </w:rPr>
      </w:pPr>
      <w:proofErr w:type="spellStart"/>
      <w:r>
        <w:rPr>
          <w:sz w:val="28"/>
        </w:rPr>
        <w:t>Кожний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гравець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певний</w:t>
      </w:r>
      <w:proofErr w:type="spellEnd"/>
      <w:r>
        <w:rPr>
          <w:sz w:val="28"/>
        </w:rPr>
        <w:t xml:space="preserve"> набор </w:t>
      </w:r>
      <w:proofErr w:type="spellStart"/>
      <w:r>
        <w:rPr>
          <w:sz w:val="28"/>
        </w:rPr>
        <w:t>дій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направлені на </w:t>
      </w:r>
      <w:proofErr w:type="spellStart"/>
      <w:r>
        <w:rPr>
          <w:sz w:val="28"/>
        </w:rPr>
        <w:t>досягнення</w:t>
      </w:r>
      <w:proofErr w:type="spellEnd"/>
      <w:r>
        <w:rPr>
          <w:sz w:val="28"/>
        </w:rPr>
        <w:t xml:space="preserve"> мети. Ці </w:t>
      </w:r>
      <w:proofErr w:type="spellStart"/>
      <w:r>
        <w:rPr>
          <w:sz w:val="28"/>
        </w:rPr>
        <w:t>дії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називаються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</w:rPr>
        <w:t>стратегіями</w:t>
      </w:r>
      <w:proofErr w:type="spellEnd"/>
      <w:r>
        <w:rPr>
          <w:sz w:val="28"/>
        </w:rPr>
        <w:t>.</w:t>
      </w:r>
    </w:p>
    <w:p w:rsidR="00000000" w:rsidRDefault="00316420">
      <w:pPr>
        <w:ind w:firstLine="720"/>
        <w:jc w:val="both"/>
        <w:rPr>
          <w:sz w:val="28"/>
        </w:rPr>
      </w:pPr>
      <w:r>
        <w:rPr>
          <w:sz w:val="28"/>
        </w:rPr>
        <w:t xml:space="preserve">Конкретна </w:t>
      </w:r>
      <w:proofErr w:type="spellStart"/>
      <w:r>
        <w:rPr>
          <w:sz w:val="28"/>
        </w:rPr>
        <w:t>дія</w:t>
      </w:r>
      <w:proofErr w:type="spellEnd"/>
      <w:r>
        <w:rPr>
          <w:sz w:val="28"/>
        </w:rPr>
        <w:t xml:space="preserve">, яку </w:t>
      </w:r>
      <w:proofErr w:type="spellStart"/>
      <w:r>
        <w:rPr>
          <w:sz w:val="28"/>
        </w:rPr>
        <w:t>виконує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гра</w:t>
      </w:r>
      <w:r>
        <w:rPr>
          <w:sz w:val="28"/>
        </w:rPr>
        <w:t>вець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набору </w:t>
      </w:r>
      <w:proofErr w:type="spellStart"/>
      <w:r>
        <w:rPr>
          <w:sz w:val="28"/>
        </w:rPr>
        <w:t>можливих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зветься</w:t>
      </w:r>
      <w:proofErr w:type="spellEnd"/>
      <w:r>
        <w:rPr>
          <w:sz w:val="28"/>
        </w:rPr>
        <w:t xml:space="preserve"> </w:t>
      </w:r>
      <w:r>
        <w:rPr>
          <w:b/>
          <w:sz w:val="28"/>
        </w:rPr>
        <w:t>ходом.</w:t>
      </w:r>
    </w:p>
    <w:p w:rsidR="00000000" w:rsidRDefault="00316420">
      <w:pPr>
        <w:ind w:firstLine="720"/>
        <w:jc w:val="both"/>
        <w:rPr>
          <w:sz w:val="28"/>
        </w:rPr>
      </w:pPr>
      <w:r>
        <w:rPr>
          <w:sz w:val="28"/>
        </w:rPr>
        <w:t xml:space="preserve">В </w:t>
      </w:r>
      <w:proofErr w:type="spellStart"/>
      <w:r>
        <w:rPr>
          <w:sz w:val="28"/>
        </w:rPr>
        <w:t>процесі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функціонального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проектування</w:t>
      </w:r>
      <w:proofErr w:type="spellEnd"/>
      <w:r>
        <w:rPr>
          <w:sz w:val="28"/>
        </w:rPr>
        <w:t xml:space="preserve"> ЗВ </w:t>
      </w:r>
      <w:proofErr w:type="spellStart"/>
      <w:r>
        <w:rPr>
          <w:sz w:val="28"/>
        </w:rPr>
        <w:t>вирішуються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дві</w:t>
      </w:r>
      <w:proofErr w:type="spellEnd"/>
      <w:r>
        <w:rPr>
          <w:sz w:val="28"/>
        </w:rPr>
        <w:t xml:space="preserve"> задачі: </w:t>
      </w:r>
    </w:p>
    <w:p w:rsidR="00000000" w:rsidRDefault="00316420">
      <w:pPr>
        <w:numPr>
          <w:ilvl w:val="0"/>
          <w:numId w:val="1"/>
        </w:numPr>
        <w:jc w:val="both"/>
        <w:rPr>
          <w:sz w:val="28"/>
        </w:rPr>
      </w:pPr>
      <w:proofErr w:type="spellStart"/>
      <w:r>
        <w:rPr>
          <w:sz w:val="28"/>
        </w:rPr>
        <w:t>вибір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структури</w:t>
      </w:r>
      <w:proofErr w:type="spellEnd"/>
      <w:r>
        <w:rPr>
          <w:sz w:val="28"/>
        </w:rPr>
        <w:t>;</w:t>
      </w:r>
    </w:p>
    <w:p w:rsidR="00000000" w:rsidRDefault="00316420">
      <w:pPr>
        <w:numPr>
          <w:ilvl w:val="0"/>
          <w:numId w:val="1"/>
        </w:numPr>
        <w:jc w:val="both"/>
      </w:pPr>
      <w:proofErr w:type="spellStart"/>
      <w:r>
        <w:rPr>
          <w:sz w:val="28"/>
        </w:rPr>
        <w:t>вибір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обгрунтування</w:t>
      </w:r>
      <w:proofErr w:type="spellEnd"/>
      <w:r>
        <w:rPr>
          <w:sz w:val="28"/>
        </w:rPr>
        <w:t xml:space="preserve"> її </w:t>
      </w:r>
      <w:proofErr w:type="spellStart"/>
      <w:r>
        <w:rPr>
          <w:sz w:val="28"/>
        </w:rPr>
        <w:t>конструктивних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модулів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елементної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бази</w:t>
      </w:r>
      <w:proofErr w:type="spellEnd"/>
      <w:r>
        <w:rPr>
          <w:sz w:val="28"/>
        </w:rPr>
        <w:t>).</w:t>
      </w:r>
    </w:p>
    <w:p w:rsidR="00000000" w:rsidRDefault="00316420">
      <w:pPr>
        <w:ind w:firstLine="709"/>
        <w:jc w:val="both"/>
        <w:rPr>
          <w:sz w:val="28"/>
        </w:rPr>
      </w:pPr>
      <w:proofErr w:type="spellStart"/>
      <w:r>
        <w:rPr>
          <w:sz w:val="28"/>
        </w:rPr>
        <w:t>Рішення</w:t>
      </w:r>
      <w:proofErr w:type="spellEnd"/>
      <w:r>
        <w:rPr>
          <w:sz w:val="28"/>
        </w:rPr>
        <w:t xml:space="preserve"> про </w:t>
      </w:r>
      <w:proofErr w:type="spellStart"/>
      <w:r>
        <w:rPr>
          <w:sz w:val="28"/>
        </w:rPr>
        <w:t>вибір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бази</w:t>
      </w:r>
      <w:proofErr w:type="spellEnd"/>
      <w:r>
        <w:rPr>
          <w:sz w:val="28"/>
        </w:rPr>
        <w:t xml:space="preserve"> ЗВ </w:t>
      </w:r>
      <w:proofErr w:type="spellStart"/>
      <w:r>
        <w:rPr>
          <w:sz w:val="28"/>
        </w:rPr>
        <w:t>приймаються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врахуванням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</w:t>
      </w:r>
      <w:r>
        <w:rPr>
          <w:sz w:val="28"/>
        </w:rPr>
        <w:t>онструкторсько-технологічних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обмежень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Складності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виникають</w:t>
      </w:r>
      <w:proofErr w:type="spellEnd"/>
      <w:r>
        <w:rPr>
          <w:sz w:val="28"/>
        </w:rPr>
        <w:t xml:space="preserve"> при </w:t>
      </w:r>
      <w:proofErr w:type="spellStart"/>
      <w:r>
        <w:rPr>
          <w:sz w:val="28"/>
        </w:rPr>
        <w:t>виборі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обгрунтуванні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бази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пов</w:t>
      </w:r>
      <w:proofErr w:type="spellEnd"/>
      <w:r>
        <w:rPr>
          <w:sz w:val="28"/>
        </w:rPr>
        <w:sym w:font="Times New Roman CYR" w:char="2019"/>
      </w:r>
      <w:proofErr w:type="spellStart"/>
      <w:r>
        <w:rPr>
          <w:sz w:val="28"/>
        </w:rPr>
        <w:t>язані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необхідністю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узгодження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елементів</w:t>
      </w:r>
      <w:proofErr w:type="spellEnd"/>
      <w:r>
        <w:rPr>
          <w:sz w:val="28"/>
        </w:rPr>
        <w:t xml:space="preserve"> по </w:t>
      </w:r>
      <w:proofErr w:type="spellStart"/>
      <w:r>
        <w:rPr>
          <w:sz w:val="28"/>
        </w:rPr>
        <w:t>інформативним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енергетичним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конструктивним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технологічним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ознакам</w:t>
      </w:r>
      <w:proofErr w:type="spellEnd"/>
      <w:r>
        <w:rPr>
          <w:sz w:val="28"/>
        </w:rPr>
        <w:t>.</w:t>
      </w:r>
    </w:p>
    <w:p w:rsidR="00000000" w:rsidRDefault="00316420">
      <w:pPr>
        <w:ind w:firstLine="709"/>
        <w:jc w:val="both"/>
        <w:rPr>
          <w:sz w:val="28"/>
        </w:rPr>
      </w:pPr>
      <w:proofErr w:type="spellStart"/>
      <w:r>
        <w:rPr>
          <w:sz w:val="28"/>
        </w:rPr>
        <w:t>Багато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функціональн</w:t>
      </w:r>
      <w:r>
        <w:rPr>
          <w:sz w:val="28"/>
        </w:rPr>
        <w:t>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електричної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принципової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схеми</w:t>
      </w:r>
      <w:proofErr w:type="spellEnd"/>
      <w:r>
        <w:rPr>
          <w:sz w:val="28"/>
        </w:rPr>
        <w:t xml:space="preserve"> ЗВ </w:t>
      </w:r>
      <w:proofErr w:type="spellStart"/>
      <w:r>
        <w:rPr>
          <w:sz w:val="28"/>
        </w:rPr>
        <w:t>може</w:t>
      </w:r>
      <w:proofErr w:type="spellEnd"/>
      <w:r>
        <w:rPr>
          <w:sz w:val="28"/>
        </w:rPr>
        <w:t xml:space="preserve"> бути «</w:t>
      </w:r>
      <w:proofErr w:type="spellStart"/>
      <w:proofErr w:type="gramStart"/>
      <w:r>
        <w:rPr>
          <w:sz w:val="28"/>
        </w:rPr>
        <w:t>покрито</w:t>
      </w:r>
      <w:proofErr w:type="spellEnd"/>
      <w:r>
        <w:rPr>
          <w:sz w:val="28"/>
        </w:rPr>
        <w:t xml:space="preserve">»  </w:t>
      </w:r>
      <w:proofErr w:type="spellStart"/>
      <w:r>
        <w:rPr>
          <w:sz w:val="28"/>
        </w:rPr>
        <w:t>різними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конструктивними</w:t>
      </w:r>
      <w:proofErr w:type="spellEnd"/>
      <w:r>
        <w:rPr>
          <w:sz w:val="28"/>
        </w:rPr>
        <w:t xml:space="preserve"> модулями,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забезпечують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функціонування</w:t>
      </w:r>
      <w:proofErr w:type="spellEnd"/>
      <w:r>
        <w:rPr>
          <w:sz w:val="28"/>
        </w:rPr>
        <w:t xml:space="preserve"> ЗВ.</w:t>
      </w:r>
    </w:p>
    <w:p w:rsidR="00000000" w:rsidRDefault="00316420">
      <w:pPr>
        <w:ind w:firstLine="709"/>
        <w:jc w:val="both"/>
        <w:rPr>
          <w:sz w:val="28"/>
        </w:rPr>
      </w:pPr>
      <w:proofErr w:type="spellStart"/>
      <w:r>
        <w:rPr>
          <w:sz w:val="28"/>
        </w:rPr>
        <w:t>Серед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показників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 ЗВ </w:t>
      </w:r>
      <w:proofErr w:type="spellStart"/>
      <w:r>
        <w:rPr>
          <w:sz w:val="28"/>
        </w:rPr>
        <w:t>містяться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конфліктуючі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вартість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надійність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вартість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точність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габаритні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розміри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міцність</w:t>
      </w:r>
      <w:proofErr w:type="spellEnd"/>
      <w:r>
        <w:rPr>
          <w:sz w:val="28"/>
        </w:rPr>
        <w:t xml:space="preserve"> і т. д.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означає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одні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показники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зменшувати</w:t>
      </w:r>
      <w:proofErr w:type="spellEnd"/>
      <w:r>
        <w:rPr>
          <w:sz w:val="28"/>
        </w:rPr>
        <w:t xml:space="preserve">, а </w:t>
      </w:r>
      <w:proofErr w:type="spellStart"/>
      <w:r>
        <w:rPr>
          <w:sz w:val="28"/>
        </w:rPr>
        <w:t>інші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збільшувати</w:t>
      </w:r>
      <w:proofErr w:type="spellEnd"/>
      <w:r>
        <w:rPr>
          <w:sz w:val="28"/>
        </w:rPr>
        <w:t xml:space="preserve">. Для </w:t>
      </w:r>
      <w:proofErr w:type="spellStart"/>
      <w:r>
        <w:rPr>
          <w:sz w:val="28"/>
        </w:rPr>
        <w:t>рішення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цієї</w:t>
      </w:r>
      <w:proofErr w:type="spellEnd"/>
      <w:r>
        <w:rPr>
          <w:sz w:val="28"/>
        </w:rPr>
        <w:t xml:space="preserve"> задачі </w:t>
      </w:r>
      <w:proofErr w:type="spellStart"/>
      <w:r>
        <w:rPr>
          <w:sz w:val="28"/>
        </w:rPr>
        <w:t>доцільно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використати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теорію</w:t>
      </w:r>
      <w:proofErr w:type="spellEnd"/>
      <w:r>
        <w:rPr>
          <w:sz w:val="28"/>
        </w:rPr>
        <w:t xml:space="preserve"> ігор.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proofErr w:type="spellStart"/>
      <w:r>
        <w:rPr>
          <w:sz w:val="28"/>
        </w:rPr>
        <w:t>Прийнявши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глобальний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ефективність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складемо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ігрові</w:t>
      </w:r>
      <w:proofErr w:type="spellEnd"/>
      <w:r>
        <w:rPr>
          <w:sz w:val="28"/>
        </w:rPr>
        <w:t xml:space="preserve"> матриці. В </w:t>
      </w:r>
      <w:proofErr w:type="spellStart"/>
      <w:r>
        <w:rPr>
          <w:sz w:val="28"/>
        </w:rPr>
        <w:t>кожну</w:t>
      </w:r>
      <w:proofErr w:type="spellEnd"/>
      <w:r>
        <w:rPr>
          <w:sz w:val="28"/>
        </w:rPr>
        <w:t xml:space="preserve"> з них </w:t>
      </w:r>
      <w:proofErr w:type="spellStart"/>
      <w:r>
        <w:rPr>
          <w:sz w:val="28"/>
        </w:rPr>
        <w:t>занесемо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неконфлікт</w:t>
      </w:r>
      <w:r>
        <w:rPr>
          <w:sz w:val="28"/>
        </w:rPr>
        <w:t>уючі</w:t>
      </w:r>
      <w:proofErr w:type="spellEnd"/>
      <w:r>
        <w:rPr>
          <w:sz w:val="28"/>
        </w:rPr>
        <w:t xml:space="preserve"> між собою </w:t>
      </w:r>
      <w:proofErr w:type="spellStart"/>
      <w:r>
        <w:rPr>
          <w:sz w:val="28"/>
        </w:rPr>
        <w:t>показники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 ЗВ. В строчках </w:t>
      </w:r>
      <w:proofErr w:type="spellStart"/>
      <w:r>
        <w:rPr>
          <w:sz w:val="28"/>
        </w:rPr>
        <w:t>матриць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запишемо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можливі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варіанти</w:t>
      </w:r>
      <w:proofErr w:type="spellEnd"/>
      <w:r>
        <w:rPr>
          <w:sz w:val="28"/>
        </w:rPr>
        <w:t xml:space="preserve"> «</w:t>
      </w:r>
      <w:proofErr w:type="spellStart"/>
      <w:r>
        <w:rPr>
          <w:sz w:val="28"/>
        </w:rPr>
        <w:t>покриття</w:t>
      </w:r>
      <w:proofErr w:type="spellEnd"/>
      <w:r>
        <w:rPr>
          <w:sz w:val="28"/>
        </w:rPr>
        <w:t xml:space="preserve">» </w:t>
      </w:r>
      <w:proofErr w:type="spellStart"/>
      <w:r>
        <w:rPr>
          <w:sz w:val="28"/>
        </w:rPr>
        <w:t>х</w:t>
      </w:r>
      <w:r>
        <w:rPr>
          <w:sz w:val="28"/>
          <w:vertAlign w:val="subscript"/>
        </w:rPr>
        <w:t>і</w:t>
      </w:r>
      <w:proofErr w:type="spellEnd"/>
      <w:r>
        <w:rPr>
          <w:sz w:val="28"/>
        </w:rPr>
        <w:t xml:space="preserve">, а в </w:t>
      </w:r>
      <w:proofErr w:type="spellStart"/>
      <w:r>
        <w:rPr>
          <w:sz w:val="28"/>
        </w:rPr>
        <w:t>стовбчиках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показники</w:t>
      </w:r>
      <w:proofErr w:type="spellEnd"/>
      <w:r>
        <w:rPr>
          <w:sz w:val="28"/>
        </w:rPr>
        <w:t xml:space="preserve"> ЗВ (к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r w:rsidRPr="004B6AFE">
        <w:rPr>
          <w:rFonts w:ascii="Times New Roman" w:hAnsi="Times New Roman"/>
          <w:sz w:val="28"/>
        </w:rPr>
        <w:t xml:space="preserve">). </w:t>
      </w:r>
      <w:r>
        <w:rPr>
          <w:sz w:val="28"/>
          <w:lang w:val="uk-UA"/>
        </w:rPr>
        <w:t xml:space="preserve">В комірці ігрової матриці </w:t>
      </w:r>
      <w:proofErr w:type="spellStart"/>
      <w:r>
        <w:rPr>
          <w:sz w:val="28"/>
          <w:lang w:val="uk-UA"/>
        </w:rPr>
        <w:t>запишемо</w:t>
      </w:r>
      <w:proofErr w:type="spellEnd"/>
      <w:r>
        <w:rPr>
          <w:sz w:val="28"/>
          <w:lang w:val="uk-UA"/>
        </w:rPr>
        <w:t xml:space="preserve"> ефективності </w:t>
      </w:r>
      <w:r>
        <w:rPr>
          <w:sz w:val="28"/>
          <w:lang w:val="uk-UA"/>
        </w:rPr>
        <w:sym w:font="Symbol" w:char="F045"/>
      </w:r>
      <w:proofErr w:type="spellStart"/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4B6AFE">
        <w:rPr>
          <w:rFonts w:ascii="Times New Roman" w:hAnsi="Times New Roman"/>
          <w:sz w:val="28"/>
          <w:vertAlign w:val="subscript"/>
        </w:rPr>
        <w:t>,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r w:rsidRPr="004B6AFE">
        <w:rPr>
          <w:rFonts w:ascii="Times New Roman" w:hAnsi="Times New Roman"/>
          <w:sz w:val="28"/>
        </w:rPr>
        <w:t>.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Обидві матриці мають однакову кількість строчок, що відображають можли</w:t>
      </w:r>
      <w:r>
        <w:rPr>
          <w:sz w:val="28"/>
          <w:lang w:val="uk-UA"/>
        </w:rPr>
        <w:t>ві стратегії «покриття» схеми ЗВ конструктивними модулями. Кількість стовбчиків в ігрових матрицях може бути різним в залежності від кількості показників якості ЗВ.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В одній ігровій матриці показники ефективності ЗВ максимізуються, в іншій - мінімізуються.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Показник ефективності ЗВ по критерію надійності визначається співвідношенням:</w:t>
      </w:r>
    </w:p>
    <w:p w:rsidR="00000000" w:rsidRPr="004B6AFE" w:rsidRDefault="00316420">
      <w:pPr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  <w:t>Е</w:t>
      </w:r>
      <w:proofErr w:type="spellStart"/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4B6AFE">
        <w:rPr>
          <w:rFonts w:ascii="Times New Roman" w:hAnsi="Times New Roman"/>
          <w:sz w:val="28"/>
          <w:vertAlign w:val="subscript"/>
          <w:lang w:val="uk-UA"/>
        </w:rPr>
        <w:t>,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r w:rsidRPr="004B6AFE">
        <w:rPr>
          <w:rFonts w:ascii="Times New Roman" w:hAnsi="Times New Roman"/>
          <w:sz w:val="28"/>
          <w:lang w:val="uk-UA"/>
        </w:rPr>
        <w:t>(</w:t>
      </w:r>
      <w:r>
        <w:rPr>
          <w:rFonts w:ascii="Times New Roman" w:hAnsi="Times New Roman"/>
          <w:sz w:val="28"/>
          <w:lang w:val="en-US"/>
        </w:rPr>
        <w:t>p</w:t>
      </w:r>
      <w:r w:rsidRPr="004B6AFE">
        <w:rPr>
          <w:rFonts w:ascii="Times New Roman" w:hAnsi="Times New Roman"/>
          <w:sz w:val="28"/>
          <w:lang w:val="uk-UA"/>
        </w:rPr>
        <w:t>)=</w:t>
      </w: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4B6AFE">
        <w:rPr>
          <w:rFonts w:ascii="Times New Roman" w:hAnsi="Times New Roman"/>
          <w:sz w:val="28"/>
          <w:vertAlign w:val="subscript"/>
          <w:lang w:val="uk-UA"/>
        </w:rPr>
        <w:t>,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r w:rsidRPr="004B6AFE">
        <w:rPr>
          <w:rFonts w:ascii="Times New Roman" w:hAnsi="Times New Roman"/>
          <w:sz w:val="28"/>
          <w:lang w:val="uk-UA"/>
        </w:rPr>
        <w:t>/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4B6AFE">
        <w:rPr>
          <w:rFonts w:ascii="Times New Roman" w:hAnsi="Times New Roman"/>
          <w:sz w:val="28"/>
          <w:lang w:val="uk-UA"/>
        </w:rPr>
        <w:t>,                                              (1)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де </w:t>
      </w:r>
      <w:r>
        <w:rPr>
          <w:rFonts w:ascii="Times New Roman" w:hAnsi="Times New Roman"/>
          <w:sz w:val="28"/>
          <w:lang w:val="en-US"/>
        </w:rPr>
        <w:t>P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4B6AFE">
        <w:rPr>
          <w:rFonts w:ascii="Times New Roman" w:hAnsi="Times New Roman"/>
          <w:sz w:val="28"/>
          <w:vertAlign w:val="subscript"/>
          <w:lang w:val="uk-UA"/>
        </w:rPr>
        <w:t>,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r>
        <w:rPr>
          <w:sz w:val="28"/>
          <w:lang w:val="uk-UA"/>
        </w:rPr>
        <w:t xml:space="preserve"> - ймовірність безвідмовної роботи сукупності модулів, що необхідні для реалізації схеми по і-й стратегії</w:t>
      </w:r>
      <w:r>
        <w:rPr>
          <w:sz w:val="28"/>
          <w:lang w:val="uk-UA"/>
        </w:rPr>
        <w:t xml:space="preserve">; 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с</w:t>
      </w:r>
      <w:r>
        <w:rPr>
          <w:sz w:val="28"/>
          <w:vertAlign w:val="subscript"/>
          <w:lang w:val="uk-UA"/>
        </w:rPr>
        <w:t>і</w:t>
      </w:r>
      <w:r>
        <w:rPr>
          <w:sz w:val="28"/>
          <w:lang w:val="uk-UA"/>
        </w:rPr>
        <w:t xml:space="preserve"> - вартість модулів, що використовуються при і-й стратегії.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Показник ефективності ЗВ по швидкодії орієнтовно модна знайти, використавши співвідношення:</w:t>
      </w:r>
    </w:p>
    <w:p w:rsidR="00000000" w:rsidRPr="004B6AFE" w:rsidRDefault="00316420">
      <w:pPr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  <w:t>Е</w:t>
      </w:r>
      <w:proofErr w:type="spellStart"/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4B6AFE">
        <w:rPr>
          <w:rFonts w:ascii="Times New Roman" w:hAnsi="Times New Roman"/>
          <w:sz w:val="28"/>
          <w:vertAlign w:val="subscript"/>
          <w:lang w:val="uk-UA"/>
        </w:rPr>
        <w:t>,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r w:rsidRPr="004B6AFE">
        <w:rPr>
          <w:rFonts w:ascii="Times New Roman" w:hAnsi="Times New Roman"/>
          <w:sz w:val="28"/>
          <w:lang w:val="uk-UA"/>
        </w:rPr>
        <w:t>(</w:t>
      </w:r>
      <w:r>
        <w:rPr>
          <w:rFonts w:ascii="Times New Roman" w:hAnsi="Times New Roman"/>
          <w:sz w:val="28"/>
          <w:lang w:val="en-US"/>
        </w:rPr>
        <w:t>t</w:t>
      </w:r>
      <w:r w:rsidRPr="004B6AFE">
        <w:rPr>
          <w:rFonts w:ascii="Times New Roman" w:hAnsi="Times New Roman"/>
          <w:sz w:val="28"/>
          <w:lang w:val="uk-UA"/>
        </w:rPr>
        <w:t>)=1/</w:t>
      </w:r>
      <w:r>
        <w:rPr>
          <w:rFonts w:ascii="Times New Roman" w:hAnsi="Times New Roman"/>
          <w:sz w:val="28"/>
          <w:lang w:val="en-US"/>
        </w:rPr>
        <w:t>c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4B6AFE">
        <w:rPr>
          <w:rFonts w:ascii="Times New Roman" w:hAnsi="Times New Roman"/>
          <w:sz w:val="28"/>
          <w:lang w:val="uk-UA"/>
        </w:rPr>
        <w:t>,</w:t>
      </w:r>
      <w:proofErr w:type="spellStart"/>
      <w:r>
        <w:rPr>
          <w:rFonts w:ascii="Times New Roman" w:hAnsi="Times New Roman"/>
          <w:sz w:val="28"/>
          <w:lang w:val="en-US"/>
        </w:rPr>
        <w:t>t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4B6AFE">
        <w:rPr>
          <w:rFonts w:ascii="Times New Roman" w:hAnsi="Times New Roman"/>
          <w:sz w:val="28"/>
          <w:lang w:val="uk-UA"/>
        </w:rPr>
        <w:t xml:space="preserve">                                            (2)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proofErr w:type="spellStart"/>
      <w:r>
        <w:rPr>
          <w:rFonts w:ascii="Times New Roman" w:hAnsi="Times New Roman"/>
          <w:sz w:val="28"/>
          <w:lang w:val="en-US"/>
        </w:rPr>
        <w:t>t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>
        <w:rPr>
          <w:sz w:val="28"/>
          <w:lang w:val="uk-UA"/>
        </w:rPr>
        <w:t xml:space="preserve"> - паспортні дані про час викон</w:t>
      </w:r>
      <w:r>
        <w:rPr>
          <w:sz w:val="28"/>
          <w:lang w:val="uk-UA"/>
        </w:rPr>
        <w:t>ання типової обчислювальної операції елементною базою, вибраною по і-й стратегії.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Показник ефективості ЗВ по критерію мінімального енергоспоживання у випадку мінімізуємої матриці вираховується по формулі:</w:t>
      </w:r>
    </w:p>
    <w:p w:rsidR="00000000" w:rsidRPr="004B6AFE" w:rsidRDefault="00316420">
      <w:pPr>
        <w:ind w:firstLine="709"/>
        <w:jc w:val="right"/>
        <w:rPr>
          <w:rFonts w:ascii="Times New Roman" w:hAnsi="Times New Roman"/>
          <w:sz w:val="28"/>
          <w:lang w:val="uk-UA"/>
        </w:rPr>
      </w:pPr>
      <w:r>
        <w:rPr>
          <w:sz w:val="28"/>
          <w:lang w:val="uk-UA"/>
        </w:rPr>
        <w:t>Е</w:t>
      </w:r>
      <w:proofErr w:type="spellStart"/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4B6AFE">
        <w:rPr>
          <w:rFonts w:ascii="Times New Roman" w:hAnsi="Times New Roman"/>
          <w:sz w:val="28"/>
          <w:vertAlign w:val="subscript"/>
          <w:lang w:val="uk-UA"/>
        </w:rPr>
        <w:t>,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r w:rsidRPr="004B6AFE">
        <w:rPr>
          <w:rFonts w:ascii="Times New Roman" w:hAnsi="Times New Roman"/>
          <w:sz w:val="28"/>
          <w:lang w:val="uk-UA"/>
        </w:rPr>
        <w:t>(</w:t>
      </w:r>
      <w:r>
        <w:rPr>
          <w:rFonts w:ascii="Times New Roman" w:hAnsi="Times New Roman"/>
          <w:sz w:val="28"/>
          <w:lang w:val="en-US"/>
        </w:rPr>
        <w:t>w</w:t>
      </w:r>
      <w:r w:rsidRPr="004B6AFE">
        <w:rPr>
          <w:rFonts w:ascii="Times New Roman" w:hAnsi="Times New Roman"/>
          <w:sz w:val="28"/>
          <w:lang w:val="uk-UA"/>
        </w:rPr>
        <w:t>)=1/</w:t>
      </w:r>
      <w:proofErr w:type="spellStart"/>
      <w:r>
        <w:rPr>
          <w:rFonts w:ascii="Times New Roman" w:hAnsi="Times New Roman"/>
          <w:sz w:val="28"/>
          <w:lang w:val="en-US"/>
        </w:rPr>
        <w:t>W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>
        <w:rPr>
          <w:rFonts w:ascii="Times New Roman" w:hAnsi="Times New Roman"/>
          <w:sz w:val="28"/>
          <w:lang w:val="en-US"/>
        </w:rPr>
        <w:t>c</w:t>
      </w:r>
      <w:proofErr w:type="spellEnd"/>
      <w:r w:rsidRPr="004B6AFE">
        <w:rPr>
          <w:rFonts w:ascii="Times New Roman" w:hAnsi="Times New Roman"/>
          <w:sz w:val="28"/>
          <w:lang w:val="uk-UA"/>
        </w:rPr>
        <w:t xml:space="preserve">,                                     </w:t>
      </w:r>
      <w:r w:rsidRPr="004B6AFE">
        <w:rPr>
          <w:rFonts w:ascii="Times New Roman" w:hAnsi="Times New Roman"/>
          <w:sz w:val="28"/>
          <w:lang w:val="uk-UA"/>
        </w:rPr>
        <w:t xml:space="preserve">         (3)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r>
        <w:rPr>
          <w:rFonts w:ascii="Times New Roman" w:hAnsi="Times New Roman"/>
          <w:sz w:val="28"/>
          <w:lang w:val="en-US"/>
        </w:rPr>
        <w:t>W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4B6AFE">
        <w:rPr>
          <w:rFonts w:ascii="Times New Roman" w:hAnsi="Times New Roman"/>
          <w:sz w:val="28"/>
          <w:lang w:val="uk-UA"/>
        </w:rPr>
        <w:t xml:space="preserve"> - </w:t>
      </w:r>
      <w:r>
        <w:rPr>
          <w:sz w:val="28"/>
          <w:lang w:val="uk-UA"/>
        </w:rPr>
        <w:t xml:space="preserve">енергія, що споживається всіма модулями при виборі елементної бази по і-й </w:t>
      </w:r>
      <w:proofErr w:type="spellStart"/>
      <w:r>
        <w:rPr>
          <w:sz w:val="28"/>
          <w:lang w:val="uk-UA"/>
        </w:rPr>
        <w:t>стратгії</w:t>
      </w:r>
      <w:proofErr w:type="spellEnd"/>
      <w:r>
        <w:rPr>
          <w:sz w:val="28"/>
          <w:lang w:val="uk-UA"/>
        </w:rPr>
        <w:t>;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с - коефіцієнт вартості одиниці енергії.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>Показник ефективості ЗВ по кількості зовнішніх зв</w:t>
      </w:r>
      <w:r>
        <w:rPr>
          <w:sz w:val="28"/>
          <w:lang w:val="uk-UA"/>
        </w:rPr>
        <w:sym w:font="Times New Roman CYR" w:char="2019"/>
      </w:r>
      <w:r>
        <w:rPr>
          <w:sz w:val="28"/>
          <w:lang w:val="uk-UA"/>
        </w:rPr>
        <w:t>зків модулів, що застосовуються по і-й стратегії, можуть хар</w:t>
      </w:r>
      <w:r>
        <w:rPr>
          <w:sz w:val="28"/>
          <w:lang w:val="uk-UA"/>
        </w:rPr>
        <w:t>актеризувати трудомісткість і надійність ЗВ. В задачах мінімізації цей показник визначається виразом:</w:t>
      </w:r>
    </w:p>
    <w:p w:rsidR="00000000" w:rsidRPr="004B6AFE" w:rsidRDefault="00316420">
      <w:pPr>
        <w:ind w:firstLine="709"/>
        <w:jc w:val="right"/>
        <w:rPr>
          <w:rFonts w:ascii="Times New Roman" w:hAnsi="Times New Roman"/>
          <w:sz w:val="28"/>
        </w:rPr>
      </w:pPr>
      <w:r>
        <w:rPr>
          <w:sz w:val="28"/>
          <w:lang w:val="uk-UA"/>
        </w:rPr>
        <w:t>Е</w:t>
      </w:r>
      <w:proofErr w:type="spellStart"/>
      <w:r>
        <w:rPr>
          <w:rFonts w:ascii="Times New Roman" w:hAnsi="Times New Roman"/>
          <w:sz w:val="28"/>
          <w:vertAlign w:val="subscript"/>
          <w:lang w:val="en-US"/>
        </w:rPr>
        <w:t>i</w:t>
      </w:r>
      <w:proofErr w:type="spellEnd"/>
      <w:r w:rsidRPr="004B6AFE">
        <w:rPr>
          <w:rFonts w:ascii="Times New Roman" w:hAnsi="Times New Roman"/>
          <w:sz w:val="28"/>
          <w:vertAlign w:val="subscript"/>
        </w:rPr>
        <w:t>,</w:t>
      </w:r>
      <w:r>
        <w:rPr>
          <w:rFonts w:ascii="Times New Roman" w:hAnsi="Times New Roman"/>
          <w:sz w:val="28"/>
          <w:vertAlign w:val="subscript"/>
          <w:lang w:val="en-US"/>
        </w:rPr>
        <w:t>j</w:t>
      </w:r>
      <w:r w:rsidRPr="004B6AFE">
        <w:rPr>
          <w:rFonts w:ascii="Times New Roman" w:hAnsi="Times New Roman"/>
          <w:sz w:val="28"/>
        </w:rPr>
        <w:t>(</w:t>
      </w:r>
      <w:r>
        <w:rPr>
          <w:rFonts w:ascii="Times New Roman" w:hAnsi="Times New Roman"/>
          <w:sz w:val="28"/>
          <w:lang w:val="en-US"/>
        </w:rPr>
        <w:t>n</w:t>
      </w:r>
      <w:r w:rsidRPr="004B6AFE">
        <w:rPr>
          <w:rFonts w:ascii="Times New Roman" w:hAnsi="Times New Roman"/>
          <w:sz w:val="28"/>
        </w:rPr>
        <w:t>)=1/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4B6AFE">
        <w:rPr>
          <w:rFonts w:ascii="Times New Roman" w:hAnsi="Times New Roman"/>
          <w:sz w:val="28"/>
        </w:rPr>
        <w:t>,                                                    (4)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де 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  <w:vertAlign w:val="subscript"/>
          <w:lang w:val="en-US"/>
        </w:rPr>
        <w:t>i</w:t>
      </w:r>
      <w:r w:rsidRPr="004B6AFE">
        <w:rPr>
          <w:rFonts w:ascii="Times New Roman" w:hAnsi="Times New Roman"/>
          <w:sz w:val="28"/>
        </w:rPr>
        <w:t xml:space="preserve"> - </w:t>
      </w:r>
      <w:r>
        <w:rPr>
          <w:sz w:val="28"/>
          <w:lang w:val="uk-UA"/>
        </w:rPr>
        <w:t xml:space="preserve">загальна </w:t>
      </w:r>
      <w:proofErr w:type="spellStart"/>
      <w:r>
        <w:rPr>
          <w:sz w:val="28"/>
          <w:lang w:val="uk-UA"/>
        </w:rPr>
        <w:t>кільеість</w:t>
      </w:r>
      <w:proofErr w:type="spellEnd"/>
      <w:r>
        <w:rPr>
          <w:sz w:val="28"/>
          <w:lang w:val="uk-UA"/>
        </w:rPr>
        <w:t xml:space="preserve"> зовнішніх виводів конструктивних модулів, що застосовуютьс</w:t>
      </w:r>
      <w:r>
        <w:rPr>
          <w:sz w:val="28"/>
          <w:lang w:val="uk-UA"/>
        </w:rPr>
        <w:t>я у виробі по і-й стратегії.</w:t>
      </w:r>
    </w:p>
    <w:p w:rsidR="00000000" w:rsidRDefault="00316420">
      <w:pPr>
        <w:ind w:firstLine="709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Таблиця 1: - Початкова ігрова матриця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1595"/>
        <w:gridCol w:w="1595"/>
        <w:gridCol w:w="1595"/>
        <w:gridCol w:w="1595"/>
        <w:gridCol w:w="15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:rsidR="00000000" w:rsidRDefault="00316420">
            <w:pPr>
              <w:jc w:val="center"/>
            </w:pPr>
            <w:r>
              <w:t>Стратегія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n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  <w:vertAlign w:val="subscript"/>
                <w:lang w:val="en-US"/>
              </w:rPr>
              <w:t>11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  <w:vertAlign w:val="subscript"/>
                <w:lang w:val="en-US"/>
              </w:rPr>
              <w:t>1j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E</w:t>
            </w:r>
            <w:r>
              <w:rPr>
                <w:rFonts w:ascii="Times New Roman" w:hAnsi="Times New Roman"/>
                <w:vertAlign w:val="subscript"/>
                <w:lang w:val="en-US"/>
              </w:rPr>
              <w:t>1n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t>E</w:t>
            </w:r>
            <w:r>
              <w:rPr>
                <w:vertAlign w:val="subscript"/>
              </w:rPr>
              <w:t>i1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ij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in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  <w:tcBorders>
              <w:bottom w:val="nil"/>
            </w:tcBorders>
          </w:tcPr>
          <w:p w:rsidR="00000000" w:rsidRDefault="00316420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>m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t>E</w:t>
            </w:r>
            <w:r>
              <w:rPr>
                <w:vertAlign w:val="subscript"/>
              </w:rPr>
              <w:t>m1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ij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mn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  <w:tcBorders>
              <w:top w:val="nil"/>
            </w:tcBorders>
          </w:tcPr>
          <w:p w:rsidR="00000000" w:rsidRDefault="00316420">
            <w:pPr>
              <w:jc w:val="center"/>
            </w:pP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max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jmax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nmax</w:t>
            </w:r>
            <w:proofErr w:type="spellEnd"/>
          </w:p>
        </w:tc>
      </w:tr>
    </w:tbl>
    <w:p w:rsidR="00000000" w:rsidRDefault="00316420">
      <w:pPr>
        <w:ind w:firstLine="709"/>
        <w:jc w:val="both"/>
        <w:rPr>
          <w:sz w:val="28"/>
        </w:rPr>
      </w:pPr>
      <w:proofErr w:type="spellStart"/>
      <w:r>
        <w:rPr>
          <w:sz w:val="28"/>
        </w:rPr>
        <w:t>Виконаємо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нормування</w:t>
      </w:r>
      <w:proofErr w:type="spellEnd"/>
      <w:r>
        <w:rPr>
          <w:sz w:val="28"/>
        </w:rPr>
        <w:t xml:space="preserve"> простору </w:t>
      </w:r>
      <w:proofErr w:type="spellStart"/>
      <w:r>
        <w:rPr>
          <w:sz w:val="28"/>
        </w:rPr>
        <w:t>пошуку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Всі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ігрової</w:t>
      </w:r>
      <w:proofErr w:type="spellEnd"/>
      <w:r>
        <w:rPr>
          <w:sz w:val="28"/>
        </w:rPr>
        <w:t xml:space="preserve"> матриці </w:t>
      </w:r>
      <w:proofErr w:type="spellStart"/>
      <w:r>
        <w:rPr>
          <w:sz w:val="28"/>
        </w:rPr>
        <w:t>виразимо</w:t>
      </w:r>
      <w:proofErr w:type="spellEnd"/>
      <w:r>
        <w:rPr>
          <w:sz w:val="28"/>
        </w:rPr>
        <w:t xml:space="preserve"> в одних </w:t>
      </w:r>
      <w:proofErr w:type="spellStart"/>
      <w:r>
        <w:rPr>
          <w:sz w:val="28"/>
        </w:rPr>
        <w:t>одиницях</w:t>
      </w:r>
      <w:proofErr w:type="spellEnd"/>
      <w:r>
        <w:rPr>
          <w:sz w:val="28"/>
        </w:rPr>
        <w:t xml:space="preserve">. Для </w:t>
      </w:r>
      <w:proofErr w:type="spellStart"/>
      <w:r>
        <w:rPr>
          <w:sz w:val="28"/>
        </w:rPr>
        <w:t>цього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виберем</w:t>
      </w:r>
      <w:proofErr w:type="spellEnd"/>
      <w:r>
        <w:rPr>
          <w:sz w:val="28"/>
        </w:rPr>
        <w:t xml:space="preserve"> в кожному її </w:t>
      </w:r>
      <w:proofErr w:type="spellStart"/>
      <w:r>
        <w:rPr>
          <w:sz w:val="28"/>
        </w:rPr>
        <w:t>стовбчику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максимальне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розділимо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нього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фактично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отримане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. В результаті </w:t>
      </w:r>
      <w:proofErr w:type="spellStart"/>
      <w:r>
        <w:rPr>
          <w:sz w:val="28"/>
        </w:rPr>
        <w:t>прийдемо</w:t>
      </w:r>
      <w:proofErr w:type="spellEnd"/>
      <w:r>
        <w:rPr>
          <w:sz w:val="28"/>
        </w:rPr>
        <w:t xml:space="preserve"> до матриц</w:t>
      </w:r>
      <w:r>
        <w:rPr>
          <w:sz w:val="28"/>
        </w:rPr>
        <w:t xml:space="preserve">і з </w:t>
      </w:r>
      <w:proofErr w:type="spellStart"/>
      <w:r>
        <w:rPr>
          <w:sz w:val="28"/>
        </w:rPr>
        <w:t>безрозмірними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елементами</w:t>
      </w:r>
      <w:proofErr w:type="spellEnd"/>
      <w:r>
        <w:rPr>
          <w:sz w:val="28"/>
        </w:rPr>
        <w:t xml:space="preserve">, які </w:t>
      </w:r>
      <w:proofErr w:type="spellStart"/>
      <w:r>
        <w:rPr>
          <w:sz w:val="28"/>
        </w:rPr>
        <w:t>рівняються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менші</w:t>
      </w:r>
      <w:proofErr w:type="spellEnd"/>
      <w:r>
        <w:rPr>
          <w:sz w:val="28"/>
        </w:rPr>
        <w:t xml:space="preserve"> за </w:t>
      </w:r>
      <w:proofErr w:type="spellStart"/>
      <w:r>
        <w:rPr>
          <w:sz w:val="28"/>
        </w:rPr>
        <w:t>одиницю</w:t>
      </w:r>
      <w:proofErr w:type="spellEnd"/>
      <w:r>
        <w:rPr>
          <w:sz w:val="28"/>
        </w:rPr>
        <w:t>:</w:t>
      </w:r>
    </w:p>
    <w:p w:rsidR="00000000" w:rsidRDefault="00316420">
      <w:pPr>
        <w:ind w:firstLine="709"/>
        <w:jc w:val="right"/>
        <w:rPr>
          <w:sz w:val="28"/>
        </w:rPr>
      </w:pP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jmax</w:t>
      </w:r>
      <w:proofErr w:type="spellEnd"/>
      <w:r>
        <w:rPr>
          <w:sz w:val="28"/>
        </w:rPr>
        <w:t xml:space="preserve">   </w:t>
      </w:r>
      <w:proofErr w:type="spellStart"/>
      <w:r>
        <w:rPr>
          <w:sz w:val="28"/>
        </w:rPr>
        <w:t>або</w:t>
      </w:r>
      <w:proofErr w:type="spellEnd"/>
      <w:r>
        <w:rPr>
          <w:sz w:val="28"/>
        </w:rPr>
        <w:t xml:space="preserve">   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jmin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                              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5)</w:t>
      </w:r>
    </w:p>
    <w:p w:rsidR="00000000" w:rsidRDefault="00316420">
      <w:pPr>
        <w:ind w:firstLine="709"/>
        <w:jc w:val="both"/>
        <w:rPr>
          <w:sz w:val="28"/>
        </w:rPr>
      </w:pPr>
      <w:proofErr w:type="spellStart"/>
      <w:r>
        <w:rPr>
          <w:sz w:val="28"/>
        </w:rPr>
        <w:t>Складемо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ігрову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матрицю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 xml:space="preserve"> таблиці 2.</w:t>
      </w:r>
    </w:p>
    <w:p w:rsidR="00000000" w:rsidRDefault="00316420">
      <w:pPr>
        <w:ind w:firstLine="709"/>
        <w:jc w:val="both"/>
        <w:rPr>
          <w:sz w:val="28"/>
        </w:rPr>
      </w:pPr>
      <w:proofErr w:type="spellStart"/>
      <w:r>
        <w:rPr>
          <w:sz w:val="28"/>
        </w:rPr>
        <w:t>Таблиця</w:t>
      </w:r>
      <w:proofErr w:type="spellEnd"/>
      <w:r>
        <w:rPr>
          <w:sz w:val="28"/>
        </w:rPr>
        <w:t xml:space="preserve"> 2: - </w:t>
      </w:r>
      <w:proofErr w:type="spellStart"/>
      <w:r>
        <w:rPr>
          <w:sz w:val="28"/>
        </w:rPr>
        <w:t>Ігрова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матриця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нормованими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елементами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1595"/>
        <w:gridCol w:w="1595"/>
        <w:gridCol w:w="1595"/>
        <w:gridCol w:w="1595"/>
        <w:gridCol w:w="159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:rsidR="00000000" w:rsidRDefault="00316420">
            <w:pPr>
              <w:jc w:val="center"/>
            </w:pPr>
            <w:r>
              <w:t>Стратегія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proofErr w:type="spellStart"/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n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  <w:vertAlign w:val="subscript"/>
                <w:lang w:val="en-US"/>
              </w:rPr>
              <w:t>11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  <w:vertAlign w:val="subscript"/>
                <w:lang w:val="en-US"/>
              </w:rPr>
              <w:t xml:space="preserve"> 1j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  <w:vertAlign w:val="subscript"/>
                <w:lang w:val="en-US"/>
              </w:rPr>
              <w:t xml:space="preserve"> 1n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  <w:tcBorders>
              <w:bottom w:val="nil"/>
            </w:tcBorders>
          </w:tcPr>
          <w:p w:rsidR="00000000" w:rsidRDefault="00316420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>i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vertAlign w:val="subscript"/>
              </w:rPr>
              <w:t xml:space="preserve"> i1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ij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in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  <w:tcBorders>
              <w:bottom w:val="single" w:sz="6" w:space="0" w:color="auto"/>
            </w:tcBorders>
          </w:tcPr>
          <w:p w:rsidR="00000000" w:rsidRDefault="00316420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>m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vertAlign w:val="subscript"/>
              </w:rPr>
              <w:t xml:space="preserve"> m1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ij</w:t>
            </w:r>
            <w:proofErr w:type="spellEnd"/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mn</w:t>
            </w:r>
            <w:proofErr w:type="spellEnd"/>
          </w:p>
        </w:tc>
      </w:tr>
    </w:tbl>
    <w:p w:rsidR="00000000" w:rsidRDefault="00316420">
      <w:pPr>
        <w:jc w:val="both"/>
        <w:rPr>
          <w:sz w:val="28"/>
        </w:rPr>
      </w:pPr>
      <w:r>
        <w:tab/>
      </w:r>
      <w:proofErr w:type="spellStart"/>
      <w:r>
        <w:rPr>
          <w:sz w:val="28"/>
        </w:rPr>
        <w:t>Показники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 ЗВ не є </w:t>
      </w:r>
      <w:proofErr w:type="spellStart"/>
      <w:r>
        <w:rPr>
          <w:sz w:val="28"/>
        </w:rPr>
        <w:t>рівноправними</w:t>
      </w:r>
      <w:proofErr w:type="spellEnd"/>
      <w:r>
        <w:rPr>
          <w:sz w:val="28"/>
        </w:rPr>
        <w:t xml:space="preserve">, тому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зпівставити</w:t>
      </w:r>
      <w:proofErr w:type="spellEnd"/>
      <w:r>
        <w:rPr>
          <w:sz w:val="28"/>
        </w:rPr>
        <w:t xml:space="preserve"> (за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експертного</w:t>
      </w:r>
      <w:proofErr w:type="spellEnd"/>
      <w:r>
        <w:rPr>
          <w:sz w:val="28"/>
        </w:rPr>
        <w:t xml:space="preserve"> методу).</w:t>
      </w:r>
      <w:r>
        <w:rPr>
          <w:sz w:val="28"/>
        </w:rPr>
        <w:t xml:space="preserve">  При </w:t>
      </w:r>
      <w:proofErr w:type="spellStart"/>
      <w:r>
        <w:rPr>
          <w:sz w:val="28"/>
        </w:rPr>
        <w:t>цьому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кожний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</w:t>
      </w:r>
      <w:proofErr w:type="spellEnd"/>
      <w:r>
        <w:rPr>
          <w:sz w:val="28"/>
        </w:rPr>
        <w:t xml:space="preserve"> матриці,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максимізується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помножити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відповідний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ваговий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коефіцієнт</w:t>
      </w:r>
      <w:proofErr w:type="spellEnd"/>
      <w:r>
        <w:rPr>
          <w:sz w:val="28"/>
        </w:rPr>
        <w:t xml:space="preserve">. В результаті </w:t>
      </w:r>
      <w:proofErr w:type="spellStart"/>
      <w:r>
        <w:rPr>
          <w:sz w:val="28"/>
        </w:rPr>
        <w:t>отримаємо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взвішену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ігрову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матрицю</w:t>
      </w:r>
      <w:proofErr w:type="spellEnd"/>
      <w:r>
        <w:rPr>
          <w:sz w:val="28"/>
        </w:rPr>
        <w:t xml:space="preserve"> [</w:t>
      </w:r>
      <w:proofErr w:type="spellStart"/>
      <w:r>
        <w:rPr>
          <w:sz w:val="28"/>
        </w:rPr>
        <w:t>a</w:t>
      </w:r>
      <w:r>
        <w:rPr>
          <w:sz w:val="28"/>
          <w:vertAlign w:val="subscript"/>
        </w:rPr>
        <w:t>ij</w:t>
      </w:r>
      <w:proofErr w:type="spellEnd"/>
      <w:proofErr w:type="gramStart"/>
      <w:r>
        <w:rPr>
          <w:sz w:val="28"/>
          <w:vertAlign w:val="superscript"/>
        </w:rPr>
        <w:t>*</w:t>
      </w:r>
      <w:r>
        <w:rPr>
          <w:sz w:val="28"/>
        </w:rPr>
        <w:t>]</w:t>
      </w:r>
      <w:proofErr w:type="spellStart"/>
      <w:r>
        <w:rPr>
          <w:sz w:val="28"/>
          <w:vertAlign w:val="subscript"/>
        </w:rPr>
        <w:t>nm</w:t>
      </w:r>
      <w:proofErr w:type="spellEnd"/>
      <w:proofErr w:type="gramEnd"/>
      <w:r>
        <w:rPr>
          <w:sz w:val="28"/>
        </w:rPr>
        <w:t xml:space="preserve"> у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 xml:space="preserve"> таблиці 3.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Таблиця</w:t>
      </w:r>
      <w:proofErr w:type="spellEnd"/>
      <w:r>
        <w:rPr>
          <w:sz w:val="28"/>
        </w:rPr>
        <w:t xml:space="preserve"> 3: - </w:t>
      </w:r>
      <w:proofErr w:type="spellStart"/>
      <w:proofErr w:type="gramStart"/>
      <w:r>
        <w:rPr>
          <w:sz w:val="28"/>
        </w:rPr>
        <w:t>Взвішена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ігрова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матриця</w:t>
      </w:r>
      <w:proofErr w:type="spellEnd"/>
      <w:r>
        <w:rPr>
          <w:sz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5"/>
        <w:gridCol w:w="1065"/>
        <w:gridCol w:w="796"/>
        <w:gridCol w:w="1330"/>
        <w:gridCol w:w="845"/>
        <w:gridCol w:w="1565"/>
        <w:gridCol w:w="241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:rsidR="00000000" w:rsidRDefault="00316420">
            <w:pPr>
              <w:jc w:val="center"/>
            </w:pPr>
            <w:r>
              <w:t>Стратегія</w:t>
            </w:r>
          </w:p>
        </w:tc>
        <w:tc>
          <w:tcPr>
            <w:tcW w:w="106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</w:p>
        </w:tc>
        <w:tc>
          <w:tcPr>
            <w:tcW w:w="796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330" w:type="dxa"/>
          </w:tcPr>
          <w:p w:rsidR="00000000" w:rsidRDefault="00316420">
            <w:pPr>
              <w:jc w:val="center"/>
            </w:pPr>
            <w:proofErr w:type="spellStart"/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4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65" w:type="dxa"/>
          </w:tcPr>
          <w:p w:rsidR="00000000" w:rsidRDefault="00316420">
            <w:pPr>
              <w:jc w:val="center"/>
            </w:pPr>
            <w:proofErr w:type="spellStart"/>
            <w:r>
              <w:rPr>
                <w:rFonts w:ascii="Times New Roman" w:hAnsi="Times New Roman"/>
                <w:lang w:val="en-US"/>
              </w:rPr>
              <w:t>K</w:t>
            </w:r>
            <w:r>
              <w:rPr>
                <w:rFonts w:ascii="Times New Roman" w:hAnsi="Times New Roman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410" w:type="dxa"/>
          </w:tcPr>
          <w:p w:rsidR="00000000" w:rsidRDefault="0031642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Ñóìàðíèé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âèãðàø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x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</w:p>
        </w:tc>
        <w:tc>
          <w:tcPr>
            <w:tcW w:w="106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  <w:vertAlign w:val="subscript"/>
                <w:lang w:val="en-US"/>
              </w:rPr>
              <w:t>11</w:t>
            </w:r>
            <w:r>
              <w:rPr>
                <w:rFonts w:ascii="Times New Roman" w:hAnsi="Times New Roman"/>
                <w:vertAlign w:val="superscript"/>
                <w:lang w:val="en-US"/>
              </w:rPr>
              <w:t>*</w:t>
            </w:r>
          </w:p>
        </w:tc>
        <w:tc>
          <w:tcPr>
            <w:tcW w:w="796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330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  <w:vertAlign w:val="subscript"/>
                <w:lang w:val="en-US"/>
              </w:rPr>
              <w:t>1j</w:t>
            </w:r>
            <w:r>
              <w:rPr>
                <w:rFonts w:ascii="Times New Roman" w:hAnsi="Times New Roman"/>
                <w:vertAlign w:val="superscript"/>
                <w:lang w:val="en-US"/>
              </w:rPr>
              <w:t>*</w:t>
            </w:r>
          </w:p>
        </w:tc>
        <w:tc>
          <w:tcPr>
            <w:tcW w:w="84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56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  <w:vertAlign w:val="subscript"/>
                <w:lang w:val="en-US"/>
              </w:rPr>
              <w:t>1n</w:t>
            </w:r>
            <w:r>
              <w:rPr>
                <w:rFonts w:ascii="Times New Roman" w:hAnsi="Times New Roman"/>
                <w:vertAlign w:val="superscript"/>
                <w:lang w:val="en-US"/>
              </w:rPr>
              <w:t>*</w:t>
            </w:r>
          </w:p>
        </w:tc>
        <w:tc>
          <w:tcPr>
            <w:tcW w:w="2410" w:type="dxa"/>
          </w:tcPr>
          <w:p w:rsidR="00000000" w:rsidRDefault="0031642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sym w:font="Symbol" w:char="F0E5"/>
            </w:r>
            <w:r>
              <w:rPr>
                <w:rFonts w:ascii="Times New Roman" w:hAnsi="Times New Roman"/>
                <w:lang w:val="en-US"/>
              </w:rPr>
              <w:t xml:space="preserve"> a</w:t>
            </w:r>
            <w:r>
              <w:rPr>
                <w:rFonts w:ascii="Times New Roman" w:hAnsi="Times New Roman"/>
                <w:vertAlign w:val="subscript"/>
                <w:lang w:val="en-US"/>
              </w:rPr>
              <w:t>1j</w:t>
            </w:r>
            <w:r>
              <w:rPr>
                <w:rFonts w:ascii="Times New Roman" w:hAnsi="Times New Roman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lang w:val="en-US"/>
              </w:rPr>
              <w:t>=A</w:t>
            </w:r>
            <w:r>
              <w:rPr>
                <w:rFonts w:ascii="Times New Roman" w:hAnsi="Times New Roman"/>
                <w:vertAlign w:val="subscript"/>
                <w:lang w:val="en-US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06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796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1330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. . .</w:t>
            </w:r>
          </w:p>
        </w:tc>
        <w:tc>
          <w:tcPr>
            <w:tcW w:w="84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6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2410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95" w:type="dxa"/>
            <w:tcBorders>
              <w:bottom w:val="single" w:sz="6" w:space="0" w:color="auto"/>
            </w:tcBorders>
          </w:tcPr>
          <w:p w:rsidR="00000000" w:rsidRDefault="00316420">
            <w:pPr>
              <w:jc w:val="center"/>
            </w:pPr>
            <w:proofErr w:type="spellStart"/>
            <w:r>
              <w:t>x</w:t>
            </w:r>
            <w:r>
              <w:rPr>
                <w:vertAlign w:val="subscript"/>
              </w:rPr>
              <w:t>m</w:t>
            </w:r>
            <w:proofErr w:type="spellEnd"/>
          </w:p>
        </w:tc>
        <w:tc>
          <w:tcPr>
            <w:tcW w:w="106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vertAlign w:val="subscript"/>
              </w:rPr>
              <w:t xml:space="preserve"> m1</w:t>
            </w:r>
            <w:r>
              <w:rPr>
                <w:vertAlign w:val="superscript"/>
              </w:rPr>
              <w:t>*</w:t>
            </w:r>
          </w:p>
        </w:tc>
        <w:tc>
          <w:tcPr>
            <w:tcW w:w="796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330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ij</w:t>
            </w:r>
            <w:proofErr w:type="spellEnd"/>
            <w:r>
              <w:rPr>
                <w:vertAlign w:val="superscript"/>
              </w:rPr>
              <w:t>*</w:t>
            </w:r>
          </w:p>
        </w:tc>
        <w:tc>
          <w:tcPr>
            <w:tcW w:w="84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 xml:space="preserve">. . . </w:t>
            </w:r>
          </w:p>
        </w:tc>
        <w:tc>
          <w:tcPr>
            <w:tcW w:w="1565" w:type="dxa"/>
          </w:tcPr>
          <w:p w:rsidR="00000000" w:rsidRDefault="00316420">
            <w:pPr>
              <w:jc w:val="center"/>
            </w:pPr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mn</w:t>
            </w:r>
            <w:proofErr w:type="spellEnd"/>
            <w:r>
              <w:rPr>
                <w:vertAlign w:val="superscript"/>
              </w:rPr>
              <w:t>*</w:t>
            </w:r>
          </w:p>
        </w:tc>
        <w:tc>
          <w:tcPr>
            <w:tcW w:w="2410" w:type="dxa"/>
          </w:tcPr>
          <w:p w:rsidR="00000000" w:rsidRDefault="00316420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sym w:font="Symbol" w:char="F0E5"/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a</w:t>
            </w:r>
            <w:r>
              <w:rPr>
                <w:rFonts w:ascii="Times New Roman" w:hAnsi="Times New Roman"/>
                <w:vertAlign w:val="subscript"/>
                <w:lang w:val="en-US"/>
              </w:rPr>
              <w:t>mj</w:t>
            </w:r>
            <w:proofErr w:type="spellEnd"/>
            <w:r>
              <w:rPr>
                <w:rFonts w:ascii="Times New Roman" w:hAnsi="Times New Roman"/>
                <w:vertAlign w:val="superscript"/>
                <w:lang w:val="en-US"/>
              </w:rPr>
              <w:t>*</w:t>
            </w:r>
            <w:r>
              <w:rPr>
                <w:rFonts w:ascii="Times New Roman" w:hAnsi="Times New Roman"/>
                <w:lang w:val="en-US"/>
              </w:rPr>
              <w:t>=A</w:t>
            </w:r>
            <w:r>
              <w:rPr>
                <w:rFonts w:ascii="Times New Roman" w:hAnsi="Times New Roman"/>
                <w:vertAlign w:val="subscript"/>
                <w:lang w:val="en-US"/>
              </w:rPr>
              <w:t>m</w:t>
            </w:r>
          </w:p>
        </w:tc>
      </w:tr>
    </w:tbl>
    <w:p w:rsidR="00000000" w:rsidRDefault="00316420">
      <w:pPr>
        <w:jc w:val="both"/>
        <w:rPr>
          <w:sz w:val="28"/>
        </w:rPr>
      </w:pPr>
      <w:r>
        <w:lastRenderedPageBreak/>
        <w:tab/>
      </w:r>
      <w:proofErr w:type="spellStart"/>
      <w:r>
        <w:rPr>
          <w:sz w:val="28"/>
        </w:rPr>
        <w:t>Аналогічно</w:t>
      </w:r>
      <w:proofErr w:type="spellEnd"/>
      <w:r>
        <w:rPr>
          <w:sz w:val="28"/>
        </w:rPr>
        <w:t xml:space="preserve">, помноживши на </w:t>
      </w:r>
      <w:proofErr w:type="spellStart"/>
      <w:r>
        <w:rPr>
          <w:sz w:val="28"/>
        </w:rPr>
        <w:t>відповідні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вагові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коефіцієнти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другої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ігрової</w:t>
      </w:r>
      <w:proofErr w:type="spellEnd"/>
      <w:r>
        <w:rPr>
          <w:sz w:val="28"/>
        </w:rPr>
        <w:t xml:space="preserve"> матриці </w:t>
      </w:r>
      <w:proofErr w:type="spellStart"/>
      <w:r>
        <w:rPr>
          <w:sz w:val="28"/>
        </w:rPr>
        <w:t>показників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</w:t>
      </w:r>
      <w:r>
        <w:rPr>
          <w:sz w:val="28"/>
        </w:rPr>
        <w:t>ості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мінімізуються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знайдемо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взвішену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ігрову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матрицю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мінімізуємих</w:t>
      </w:r>
      <w:proofErr w:type="spellEnd"/>
      <w:r>
        <w:rPr>
          <w:sz w:val="28"/>
        </w:rPr>
        <w:t xml:space="preserve"> параметрів [</w:t>
      </w:r>
      <w:proofErr w:type="spellStart"/>
      <w:r>
        <w:rPr>
          <w:sz w:val="28"/>
        </w:rPr>
        <w:t>b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>]</w:t>
      </w:r>
      <w:proofErr w:type="spellStart"/>
      <w:r>
        <w:rPr>
          <w:sz w:val="28"/>
          <w:vertAlign w:val="subscript"/>
        </w:rPr>
        <w:t>fn</w:t>
      </w:r>
      <w:proofErr w:type="spellEnd"/>
      <w:r>
        <w:rPr>
          <w:sz w:val="28"/>
        </w:rPr>
        <w:t xml:space="preserve">. В </w:t>
      </w:r>
      <w:proofErr w:type="spellStart"/>
      <w:r>
        <w:rPr>
          <w:sz w:val="28"/>
        </w:rPr>
        <w:t>ці</w:t>
      </w:r>
      <w:proofErr w:type="spellEnd"/>
      <w:r>
        <w:rPr>
          <w:sz w:val="28"/>
        </w:rPr>
        <w:t xml:space="preserve"> ж таблиці занесли </w:t>
      </w:r>
      <w:proofErr w:type="spellStart"/>
      <w:r>
        <w:rPr>
          <w:sz w:val="28"/>
        </w:rPr>
        <w:t>згортку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вигляді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суми</w:t>
      </w:r>
      <w:proofErr w:type="spellEnd"/>
      <w:r>
        <w:rPr>
          <w:sz w:val="28"/>
        </w:rPr>
        <w:t xml:space="preserve"> параметрів,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характеризують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сумарний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виграш</w:t>
      </w:r>
      <w:proofErr w:type="spellEnd"/>
      <w:r>
        <w:rPr>
          <w:sz w:val="28"/>
        </w:rPr>
        <w:t xml:space="preserve"> по стратегіям.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Для </w:t>
      </w:r>
      <w:proofErr w:type="spellStart"/>
      <w:r>
        <w:rPr>
          <w:sz w:val="28"/>
        </w:rPr>
        <w:t>визначення</w:t>
      </w:r>
      <w:proofErr w:type="spellEnd"/>
      <w:r>
        <w:rPr>
          <w:sz w:val="28"/>
        </w:rPr>
        <w:t xml:space="preserve"> оптимальної стратегії </w:t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>: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1) </w:t>
      </w:r>
      <w:proofErr w:type="spellStart"/>
      <w:r>
        <w:rPr>
          <w:sz w:val="28"/>
        </w:rPr>
        <w:t>підрах</w:t>
      </w:r>
      <w:r>
        <w:rPr>
          <w:sz w:val="28"/>
        </w:rPr>
        <w:t>увати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сумарні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виграші</w:t>
      </w:r>
      <w:proofErr w:type="spellEnd"/>
      <w:r>
        <w:rPr>
          <w:sz w:val="28"/>
        </w:rPr>
        <w:t xml:space="preserve"> по </w:t>
      </w:r>
      <w:proofErr w:type="spellStart"/>
      <w:r>
        <w:rPr>
          <w:sz w:val="28"/>
        </w:rPr>
        <w:t>кожній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стратегій</w:t>
      </w:r>
      <w:proofErr w:type="spellEnd"/>
      <w:r>
        <w:rPr>
          <w:sz w:val="28"/>
        </w:rPr>
        <w:t xml:space="preserve"> в таблиці 3;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оцінити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кожну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відповідних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стратегій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максимізуємих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мінімізуємих</w:t>
      </w:r>
      <w:proofErr w:type="spellEnd"/>
      <w:r>
        <w:rPr>
          <w:sz w:val="28"/>
        </w:rPr>
        <w:t xml:space="preserve"> параметрів ЗВ за </w:t>
      </w:r>
      <w:proofErr w:type="spellStart"/>
      <w:r>
        <w:rPr>
          <w:sz w:val="28"/>
        </w:rPr>
        <w:t>допомогою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виразу</w:t>
      </w:r>
      <w:proofErr w:type="spellEnd"/>
      <w:r>
        <w:rPr>
          <w:sz w:val="28"/>
        </w:rPr>
        <w:t xml:space="preserve"> (6). В </w:t>
      </w:r>
      <w:proofErr w:type="spellStart"/>
      <w:r>
        <w:rPr>
          <w:sz w:val="28"/>
        </w:rPr>
        <w:t>чисельнику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знаходяться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максимізуються</w:t>
      </w:r>
      <w:proofErr w:type="spellEnd"/>
      <w:r>
        <w:rPr>
          <w:sz w:val="28"/>
        </w:rPr>
        <w:t xml:space="preserve">, а в </w:t>
      </w:r>
      <w:proofErr w:type="spellStart"/>
      <w:r>
        <w:rPr>
          <w:sz w:val="28"/>
        </w:rPr>
        <w:t>знаменнику</w:t>
      </w:r>
      <w:proofErr w:type="spellEnd"/>
      <w:r>
        <w:rPr>
          <w:sz w:val="28"/>
        </w:rPr>
        <w:t xml:space="preserve"> – ті,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мінімізу</w:t>
      </w:r>
      <w:r>
        <w:rPr>
          <w:sz w:val="28"/>
        </w:rPr>
        <w:t>ються</w:t>
      </w:r>
      <w:proofErr w:type="spellEnd"/>
      <w:r>
        <w:rPr>
          <w:sz w:val="28"/>
        </w:rPr>
        <w:t>:</w:t>
      </w:r>
    </w:p>
    <w:p w:rsidR="00000000" w:rsidRDefault="00316420">
      <w:pPr>
        <w:jc w:val="right"/>
        <w:rPr>
          <w:sz w:val="28"/>
        </w:rPr>
      </w:pPr>
      <w:r>
        <w:rPr>
          <w:position w:val="-76"/>
          <w:sz w:val="28"/>
        </w:rPr>
        <w:object w:dxaOrig="3560" w:dyaOrig="1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8pt;height:83pt" o:ole="">
            <v:imagedata r:id="rId5" o:title=""/>
          </v:shape>
          <o:OLEObject Type="Embed" ProgID="Equation.2" ShapeID="_x0000_i1025" DrawAspect="Content" ObjectID="_1614773056" r:id="rId6"/>
        </w:object>
      </w:r>
      <w:r>
        <w:rPr>
          <w:sz w:val="28"/>
        </w:rPr>
        <w:t xml:space="preserve">                                       (6)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Оптимальною буде та стратегія, яка дає </w:t>
      </w:r>
      <w:proofErr w:type="spellStart"/>
      <w:r>
        <w:rPr>
          <w:sz w:val="28"/>
        </w:rPr>
        <w:t>максимальне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виграша</w:t>
      </w:r>
      <w:proofErr w:type="spellEnd"/>
      <w:r>
        <w:rPr>
          <w:sz w:val="28"/>
        </w:rPr>
        <w:t xml:space="preserve"> E(</w:t>
      </w:r>
      <w:proofErr w:type="spellStart"/>
      <w:r>
        <w:rPr>
          <w:sz w:val="28"/>
        </w:rPr>
        <w:t>x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>).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r>
        <w:rPr>
          <w:b/>
          <w:sz w:val="28"/>
          <w:u w:val="single"/>
        </w:rPr>
        <w:t>Приклад.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Необхідно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вибрати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кращий</w:t>
      </w:r>
      <w:proofErr w:type="spellEnd"/>
      <w:r>
        <w:rPr>
          <w:sz w:val="28"/>
        </w:rPr>
        <w:t xml:space="preserve"> варіант </w:t>
      </w:r>
      <w:proofErr w:type="spellStart"/>
      <w:r>
        <w:rPr>
          <w:sz w:val="28"/>
        </w:rPr>
        <w:t>підсилювача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потужності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звікової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частоти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зібраного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аналогови</w:t>
      </w:r>
      <w:r>
        <w:rPr>
          <w:sz w:val="28"/>
        </w:rPr>
        <w:t>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інтегральних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мікросхемах</w:t>
      </w:r>
      <w:proofErr w:type="spellEnd"/>
      <w:r>
        <w:rPr>
          <w:sz w:val="28"/>
        </w:rPr>
        <w:t xml:space="preserve"> (ІМС). </w:t>
      </w:r>
      <w:proofErr w:type="spellStart"/>
      <w:r>
        <w:rPr>
          <w:sz w:val="28"/>
        </w:rPr>
        <w:t>Підсилювач</w:t>
      </w:r>
      <w:proofErr w:type="spellEnd"/>
      <w:r>
        <w:rPr>
          <w:sz w:val="28"/>
        </w:rPr>
        <w:t xml:space="preserve"> повинен </w:t>
      </w:r>
      <w:proofErr w:type="spellStart"/>
      <w:r>
        <w:rPr>
          <w:sz w:val="28"/>
        </w:rPr>
        <w:t>мати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потужність</w:t>
      </w:r>
      <w:proofErr w:type="spellEnd"/>
      <w:r>
        <w:rPr>
          <w:sz w:val="28"/>
        </w:rPr>
        <w:t xml:space="preserve"> не </w:t>
      </w:r>
      <w:proofErr w:type="spellStart"/>
      <w:r>
        <w:rPr>
          <w:sz w:val="28"/>
        </w:rPr>
        <w:t>менше</w:t>
      </w:r>
      <w:proofErr w:type="spellEnd"/>
      <w:r>
        <w:rPr>
          <w:sz w:val="28"/>
        </w:rPr>
        <w:t xml:space="preserve"> 1 Вт і полосу </w:t>
      </w:r>
      <w:proofErr w:type="spellStart"/>
      <w:r>
        <w:rPr>
          <w:sz w:val="28"/>
        </w:rPr>
        <w:t>пропускання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30 до 20 000 Гц.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  <w:u w:val="single"/>
        </w:rPr>
        <w:t>Рішення</w:t>
      </w:r>
      <w:proofErr w:type="spellEnd"/>
      <w:r>
        <w:rPr>
          <w:sz w:val="28"/>
          <w:u w:val="single"/>
        </w:rPr>
        <w:t>.</w:t>
      </w:r>
      <w:r>
        <w:rPr>
          <w:sz w:val="28"/>
        </w:rPr>
        <w:t xml:space="preserve">  </w:t>
      </w:r>
      <w:proofErr w:type="spellStart"/>
      <w:r>
        <w:rPr>
          <w:sz w:val="28"/>
        </w:rPr>
        <w:t>Використовуючи</w:t>
      </w:r>
      <w:proofErr w:type="spellEnd"/>
      <w:r>
        <w:rPr>
          <w:sz w:val="28"/>
        </w:rPr>
        <w:t xml:space="preserve"> ІМС типів К174УН4, К174УН5 і К174УН8 та </w:t>
      </w:r>
      <w:proofErr w:type="spellStart"/>
      <w:r>
        <w:rPr>
          <w:sz w:val="28"/>
        </w:rPr>
        <w:t>справочну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літературу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приходимо</w:t>
      </w:r>
      <w:proofErr w:type="spellEnd"/>
      <w:r>
        <w:rPr>
          <w:sz w:val="28"/>
        </w:rPr>
        <w:t xml:space="preserve"> до </w:t>
      </w:r>
      <w:proofErr w:type="spellStart"/>
      <w:r>
        <w:rPr>
          <w:sz w:val="28"/>
        </w:rPr>
        <w:t>трьох</w:t>
      </w:r>
      <w:proofErr w:type="spellEnd"/>
      <w:r>
        <w:rPr>
          <w:sz w:val="28"/>
        </w:rPr>
        <w:t xml:space="preserve"> варіантів </w:t>
      </w:r>
      <w:proofErr w:type="spellStart"/>
      <w:r>
        <w:rPr>
          <w:sz w:val="28"/>
        </w:rPr>
        <w:t>схеми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підсилюв</w:t>
      </w:r>
      <w:r>
        <w:rPr>
          <w:sz w:val="28"/>
        </w:rPr>
        <w:t>ача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потужності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зображених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на рисунку</w:t>
      </w:r>
      <w:proofErr w:type="gramEnd"/>
      <w:r>
        <w:rPr>
          <w:sz w:val="28"/>
        </w:rPr>
        <w:t xml:space="preserve">. За параметрами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оптимізації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приймаємо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вартість</w:t>
      </w:r>
      <w:proofErr w:type="spellEnd"/>
      <w:r>
        <w:rPr>
          <w:sz w:val="28"/>
        </w:rPr>
        <w:t xml:space="preserve"> деталей С, </w:t>
      </w:r>
      <w:proofErr w:type="spellStart"/>
      <w:r>
        <w:rPr>
          <w:sz w:val="28"/>
        </w:rPr>
        <w:t>коефіцієнт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гармонік</w:t>
      </w:r>
      <w:proofErr w:type="spellEnd"/>
      <w:r>
        <w:rPr>
          <w:sz w:val="28"/>
        </w:rPr>
        <w:t xml:space="preserve"> К, струм </w:t>
      </w:r>
      <w:proofErr w:type="spellStart"/>
      <w:r>
        <w:rPr>
          <w:sz w:val="28"/>
        </w:rPr>
        <w:t>живлення</w:t>
      </w:r>
      <w:proofErr w:type="spellEnd"/>
      <w:r>
        <w:rPr>
          <w:sz w:val="28"/>
        </w:rPr>
        <w:t xml:space="preserve"> І, </w:t>
      </w:r>
      <w:proofErr w:type="spellStart"/>
      <w:r>
        <w:rPr>
          <w:sz w:val="28"/>
        </w:rPr>
        <w:t>надійність</w:t>
      </w:r>
      <w:proofErr w:type="spellEnd"/>
      <w:r>
        <w:rPr>
          <w:sz w:val="28"/>
        </w:rPr>
        <w:t xml:space="preserve"> Р(t), і </w:t>
      </w:r>
      <w:proofErr w:type="spellStart"/>
      <w:r>
        <w:rPr>
          <w:sz w:val="28"/>
        </w:rPr>
        <w:t>вихідну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потужність</w:t>
      </w:r>
      <w:proofErr w:type="spellEnd"/>
      <w:r>
        <w:rPr>
          <w:sz w:val="28"/>
        </w:rPr>
        <w:t xml:space="preserve"> N.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Користуючись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справочними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данними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знаходимо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показники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підсилювача</w:t>
      </w:r>
      <w:proofErr w:type="spellEnd"/>
      <w:r>
        <w:rPr>
          <w:sz w:val="28"/>
        </w:rPr>
        <w:t>:</w:t>
      </w:r>
    </w:p>
    <w:p w:rsidR="00000000" w:rsidRDefault="00316420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по </w:t>
      </w:r>
      <w:proofErr w:type="spellStart"/>
      <w:r>
        <w:rPr>
          <w:sz w:val="28"/>
          <w:u w:val="single"/>
        </w:rPr>
        <w:t>вартості</w:t>
      </w:r>
      <w:proofErr w:type="spellEnd"/>
    </w:p>
    <w:p w:rsidR="00000000" w:rsidRDefault="00316420">
      <w:pPr>
        <w:jc w:val="right"/>
        <w:rPr>
          <w:sz w:val="28"/>
        </w:rPr>
      </w:pPr>
      <w:r>
        <w:rPr>
          <w:position w:val="-32"/>
          <w:sz w:val="28"/>
        </w:rPr>
        <w:object w:dxaOrig="1520" w:dyaOrig="780">
          <v:shape id="_x0000_i1026" type="#_x0000_t75" style="width:76pt;height:39pt" o:ole="">
            <v:imagedata r:id="rId7" o:title=""/>
          </v:shape>
          <o:OLEObject Type="Embed" ProgID="Equation.2" ShapeID="_x0000_i1026" DrawAspect="Content" ObjectID="_1614773057" r:id="rId8"/>
        </w:object>
      </w:r>
      <w:r>
        <w:rPr>
          <w:sz w:val="28"/>
        </w:rPr>
        <w:t xml:space="preserve">                                                      (7)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де  f</w:t>
      </w:r>
      <w:proofErr w:type="gramEnd"/>
      <w:r>
        <w:rPr>
          <w:sz w:val="28"/>
        </w:rPr>
        <w:t xml:space="preserve"> – </w:t>
      </w:r>
      <w:proofErr w:type="spellStart"/>
      <w:r>
        <w:rPr>
          <w:sz w:val="28"/>
        </w:rPr>
        <w:t>кількість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схеми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підсилювача</w:t>
      </w:r>
      <w:proofErr w:type="spellEnd"/>
      <w:r>
        <w:rPr>
          <w:sz w:val="28"/>
        </w:rPr>
        <w:t>,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С</w:t>
      </w:r>
      <w:r>
        <w:rPr>
          <w:sz w:val="28"/>
          <w:vertAlign w:val="subscript"/>
        </w:rPr>
        <w:t>кі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вартість</w:t>
      </w:r>
      <w:proofErr w:type="spellEnd"/>
      <w:r>
        <w:rPr>
          <w:sz w:val="28"/>
        </w:rPr>
        <w:t xml:space="preserve"> к-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схеми</w:t>
      </w:r>
      <w:proofErr w:type="spellEnd"/>
      <w:r>
        <w:rPr>
          <w:sz w:val="28"/>
        </w:rPr>
        <w:t>;</w:t>
      </w:r>
    </w:p>
    <w:p w:rsidR="00000000" w:rsidRDefault="00316420">
      <w:pPr>
        <w:jc w:val="both"/>
        <w:rPr>
          <w:sz w:val="28"/>
        </w:rPr>
      </w:pPr>
    </w:p>
    <w:p w:rsidR="00000000" w:rsidRDefault="00316420">
      <w:pPr>
        <w:jc w:val="both"/>
        <w:rPr>
          <w:sz w:val="28"/>
          <w:u w:val="single"/>
        </w:rPr>
      </w:pPr>
      <w:r>
        <w:rPr>
          <w:sz w:val="28"/>
        </w:rPr>
        <w:object w:dxaOrig="9240" w:dyaOrig="6790">
          <v:shape id="_x0000_i1027" type="#_x0000_t75" style="width:470.5pt;height:454.5pt" o:ole="">
            <v:imagedata r:id="rId9" o:title=""/>
          </v:shape>
          <o:OLEObject Type="Embed" ProgID="Word.Document.8" ShapeID="_x0000_i1027" DrawAspect="Content" ObjectID="_1614773058" r:id="rId10"/>
        </w:object>
      </w:r>
      <w:r>
        <w:rPr>
          <w:sz w:val="28"/>
          <w:u w:val="single"/>
        </w:rPr>
        <w:t xml:space="preserve">по струму </w:t>
      </w:r>
      <w:proofErr w:type="spellStart"/>
      <w:r>
        <w:rPr>
          <w:sz w:val="28"/>
          <w:u w:val="single"/>
        </w:rPr>
        <w:t>живлення</w:t>
      </w:r>
      <w:proofErr w:type="spellEnd"/>
    </w:p>
    <w:p w:rsidR="00000000" w:rsidRDefault="00316420">
      <w:pPr>
        <w:jc w:val="right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Іі</w:t>
      </w:r>
      <w:proofErr w:type="spellEnd"/>
      <w:r>
        <w:rPr>
          <w:sz w:val="28"/>
        </w:rPr>
        <w:t>=1/</w:t>
      </w:r>
      <w:proofErr w:type="spellStart"/>
      <w:proofErr w:type="gramStart"/>
      <w:r>
        <w:rPr>
          <w:sz w:val="28"/>
        </w:rPr>
        <w:t>I</w:t>
      </w:r>
      <w:r>
        <w:rPr>
          <w:sz w:val="28"/>
          <w:vertAlign w:val="subscript"/>
        </w:rPr>
        <w:t>ni</w:t>
      </w:r>
      <w:r>
        <w:rPr>
          <w:sz w:val="28"/>
        </w:rPr>
        <w:t>E</w:t>
      </w:r>
      <w:r>
        <w:rPr>
          <w:sz w:val="28"/>
          <w:vertAlign w:val="subscript"/>
        </w:rPr>
        <w:t>Ci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                </w:t>
      </w:r>
      <w:r>
        <w:rPr>
          <w:sz w:val="28"/>
        </w:rPr>
        <w:t xml:space="preserve">                                     (8)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де </w:t>
      </w:r>
      <w:proofErr w:type="spellStart"/>
      <w:r>
        <w:rPr>
          <w:sz w:val="28"/>
        </w:rPr>
        <w:t>I</w:t>
      </w:r>
      <w:r>
        <w:rPr>
          <w:sz w:val="28"/>
          <w:vertAlign w:val="subscript"/>
        </w:rPr>
        <w:t>ni</w:t>
      </w:r>
      <w:proofErr w:type="spellEnd"/>
      <w:r>
        <w:rPr>
          <w:sz w:val="28"/>
        </w:rPr>
        <w:t xml:space="preserve"> – струм,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споживає</w:t>
      </w:r>
      <w:proofErr w:type="spellEnd"/>
      <w:r>
        <w:rPr>
          <w:sz w:val="28"/>
        </w:rPr>
        <w:t xml:space="preserve"> і-та ІМС;</w:t>
      </w:r>
    </w:p>
    <w:p w:rsidR="00000000" w:rsidRDefault="00316420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по </w:t>
      </w:r>
      <w:proofErr w:type="spellStart"/>
      <w:r>
        <w:rPr>
          <w:sz w:val="28"/>
          <w:u w:val="single"/>
        </w:rPr>
        <w:t>коефіцієнту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гармонік</w:t>
      </w:r>
      <w:proofErr w:type="spellEnd"/>
    </w:p>
    <w:p w:rsidR="00000000" w:rsidRDefault="00316420">
      <w:pPr>
        <w:jc w:val="right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Кі</w:t>
      </w:r>
      <w:proofErr w:type="spellEnd"/>
      <w:r>
        <w:rPr>
          <w:sz w:val="28"/>
        </w:rPr>
        <w:t>=1/</w:t>
      </w:r>
      <w:proofErr w:type="gramStart"/>
      <w:r>
        <w:rPr>
          <w:sz w:val="28"/>
        </w:rPr>
        <w:t>К</w:t>
      </w:r>
      <w:r>
        <w:rPr>
          <w:sz w:val="28"/>
          <w:vertAlign w:val="subscript"/>
        </w:rPr>
        <w:t>і</w:t>
      </w:r>
      <w:r>
        <w:rPr>
          <w:sz w:val="28"/>
        </w:rPr>
        <w:t>Е</w:t>
      </w:r>
      <w:r>
        <w:rPr>
          <w:sz w:val="28"/>
          <w:vertAlign w:val="subscript"/>
        </w:rPr>
        <w:t>Сі</w:t>
      </w:r>
      <w:r>
        <w:rPr>
          <w:sz w:val="28"/>
        </w:rPr>
        <w:t xml:space="preserve"> ,</w:t>
      </w:r>
      <w:proofErr w:type="gramEnd"/>
      <w:r>
        <w:rPr>
          <w:sz w:val="28"/>
        </w:rPr>
        <w:t xml:space="preserve">                                                      (9)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>де К</w:t>
      </w:r>
      <w:r>
        <w:rPr>
          <w:sz w:val="28"/>
          <w:vertAlign w:val="subscript"/>
        </w:rPr>
        <w:t>і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коефіцієнт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гармонік</w:t>
      </w:r>
      <w:proofErr w:type="spellEnd"/>
      <w:r>
        <w:rPr>
          <w:sz w:val="28"/>
        </w:rPr>
        <w:t xml:space="preserve"> і-ї ІМС;</w:t>
      </w:r>
    </w:p>
    <w:p w:rsidR="00000000" w:rsidRDefault="00316420">
      <w:pPr>
        <w:jc w:val="both"/>
        <w:rPr>
          <w:sz w:val="28"/>
          <w:u w:val="single"/>
        </w:rPr>
      </w:pPr>
      <w:r>
        <w:rPr>
          <w:sz w:val="28"/>
          <w:u w:val="single"/>
        </w:rPr>
        <w:t xml:space="preserve">по </w:t>
      </w:r>
      <w:proofErr w:type="spellStart"/>
      <w:r>
        <w:rPr>
          <w:sz w:val="28"/>
          <w:u w:val="single"/>
        </w:rPr>
        <w:t>вихідній</w:t>
      </w:r>
      <w:proofErr w:type="spellEnd"/>
      <w:r>
        <w:rPr>
          <w:sz w:val="28"/>
          <w:u w:val="single"/>
        </w:rPr>
        <w:t xml:space="preserve"> </w:t>
      </w:r>
      <w:proofErr w:type="spellStart"/>
      <w:r>
        <w:rPr>
          <w:sz w:val="28"/>
          <w:u w:val="single"/>
        </w:rPr>
        <w:t>потужності</w:t>
      </w:r>
      <w:proofErr w:type="spellEnd"/>
      <w:r>
        <w:rPr>
          <w:sz w:val="28"/>
          <w:u w:val="single"/>
        </w:rPr>
        <w:t>:</w:t>
      </w:r>
    </w:p>
    <w:p w:rsidR="00000000" w:rsidRDefault="00316420">
      <w:pPr>
        <w:jc w:val="right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Nі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N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/ </w:t>
      </w:r>
      <w:proofErr w:type="spellStart"/>
      <w:proofErr w:type="gramStart"/>
      <w:r>
        <w:rPr>
          <w:sz w:val="28"/>
        </w:rPr>
        <w:t>Е</w:t>
      </w:r>
      <w:r>
        <w:rPr>
          <w:sz w:val="28"/>
          <w:vertAlign w:val="subscript"/>
        </w:rPr>
        <w:t>сі</w:t>
      </w:r>
      <w:proofErr w:type="spellEnd"/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</w:t>
      </w:r>
      <w:r>
        <w:rPr>
          <w:sz w:val="28"/>
        </w:rPr>
        <w:t xml:space="preserve">                                              (10)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де </w:t>
      </w:r>
      <w:proofErr w:type="spellStart"/>
      <w:r>
        <w:rPr>
          <w:sz w:val="28"/>
        </w:rPr>
        <w:t>N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вихідна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потужність</w:t>
      </w:r>
      <w:proofErr w:type="spellEnd"/>
      <w:r>
        <w:rPr>
          <w:sz w:val="28"/>
        </w:rPr>
        <w:t xml:space="preserve"> і-ї ІМС;</w:t>
      </w:r>
    </w:p>
    <w:p w:rsidR="00000000" w:rsidRDefault="00316420">
      <w:pPr>
        <w:jc w:val="both"/>
        <w:rPr>
          <w:sz w:val="28"/>
        </w:rPr>
      </w:pPr>
      <w:r>
        <w:rPr>
          <w:sz w:val="28"/>
          <w:u w:val="single"/>
        </w:rPr>
        <w:t xml:space="preserve">по </w:t>
      </w:r>
      <w:proofErr w:type="spellStart"/>
      <w:r>
        <w:rPr>
          <w:sz w:val="28"/>
          <w:u w:val="single"/>
        </w:rPr>
        <w:t>надійності</w:t>
      </w:r>
      <w:proofErr w:type="spellEnd"/>
      <w:r>
        <w:rPr>
          <w:sz w:val="28"/>
          <w:u w:val="single"/>
        </w:rPr>
        <w:t>:</w:t>
      </w:r>
    </w:p>
    <w:p w:rsidR="00000000" w:rsidRDefault="00316420">
      <w:pPr>
        <w:jc w:val="right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pі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P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(t)/ </w:t>
      </w:r>
      <w:proofErr w:type="spellStart"/>
      <w:proofErr w:type="gramStart"/>
      <w:r>
        <w:rPr>
          <w:sz w:val="28"/>
        </w:rPr>
        <w:t>Е</w:t>
      </w:r>
      <w:r>
        <w:rPr>
          <w:sz w:val="28"/>
          <w:vertAlign w:val="subscript"/>
        </w:rPr>
        <w:t>сі</w:t>
      </w:r>
      <w:proofErr w:type="spellEnd"/>
      <w:r>
        <w:rPr>
          <w:sz w:val="28"/>
        </w:rPr>
        <w:t xml:space="preserve">,   </w:t>
      </w:r>
      <w:proofErr w:type="gramEnd"/>
      <w:r>
        <w:rPr>
          <w:sz w:val="28"/>
        </w:rPr>
        <w:t xml:space="preserve">                                             (11)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де </w:t>
      </w:r>
      <w:proofErr w:type="spellStart"/>
      <w:r>
        <w:rPr>
          <w:sz w:val="28"/>
        </w:rPr>
        <w:t>P</w:t>
      </w:r>
      <w:r>
        <w:rPr>
          <w:sz w:val="28"/>
          <w:vertAlign w:val="subscript"/>
        </w:rPr>
        <w:t>i</w:t>
      </w:r>
      <w:proofErr w:type="spellEnd"/>
      <w:r>
        <w:rPr>
          <w:sz w:val="28"/>
        </w:rPr>
        <w:t xml:space="preserve">(t) – </w:t>
      </w:r>
      <w:proofErr w:type="spellStart"/>
      <w:r>
        <w:rPr>
          <w:sz w:val="28"/>
        </w:rPr>
        <w:t>ймовірність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безвідмовної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схеми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підсилювача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визначаєт</w:t>
      </w:r>
      <w:r>
        <w:rPr>
          <w:sz w:val="28"/>
        </w:rPr>
        <w:t>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інтерсивностями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їх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відмов</w:t>
      </w:r>
      <w:proofErr w:type="spellEnd"/>
      <w:r>
        <w:rPr>
          <w:sz w:val="28"/>
        </w:rPr>
        <w:t xml:space="preserve"> по формулі:</w:t>
      </w:r>
    </w:p>
    <w:p w:rsidR="00000000" w:rsidRDefault="00316420">
      <w:pPr>
        <w:jc w:val="right"/>
        <w:rPr>
          <w:sz w:val="28"/>
        </w:rPr>
      </w:pPr>
      <w:r>
        <w:rPr>
          <w:position w:val="-32"/>
          <w:sz w:val="28"/>
        </w:rPr>
        <w:object w:dxaOrig="1920" w:dyaOrig="780">
          <v:shape id="_x0000_i1028" type="#_x0000_t75" style="width:96pt;height:39pt" o:ole="">
            <v:imagedata r:id="rId11" o:title=""/>
          </v:shape>
          <o:OLEObject Type="Embed" ProgID="Equation.2" ShapeID="_x0000_i1028" DrawAspect="Content" ObjectID="_1614773059" r:id="rId12"/>
        </w:object>
      </w:r>
      <w:r>
        <w:rPr>
          <w:sz w:val="28"/>
        </w:rPr>
        <w:t xml:space="preserve">                                           (12)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де </w:t>
      </w:r>
      <w:proofErr w:type="spellStart"/>
      <w:r>
        <w:rPr>
          <w:sz w:val="28"/>
        </w:rPr>
        <w:t>P</w:t>
      </w:r>
      <w:r>
        <w:rPr>
          <w:sz w:val="28"/>
          <w:vertAlign w:val="subscript"/>
        </w:rPr>
        <w:t>ki</w:t>
      </w:r>
      <w:proofErr w:type="spellEnd"/>
      <w:r>
        <w:rPr>
          <w:sz w:val="28"/>
        </w:rPr>
        <w:t xml:space="preserve">(t) – </w:t>
      </w:r>
      <w:proofErr w:type="spellStart"/>
      <w:r>
        <w:rPr>
          <w:sz w:val="28"/>
        </w:rPr>
        <w:t>ймовірність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безвідмовної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роботи</w:t>
      </w:r>
      <w:proofErr w:type="spellEnd"/>
      <w:r>
        <w:rPr>
          <w:sz w:val="28"/>
        </w:rPr>
        <w:t xml:space="preserve"> к-х </w:t>
      </w:r>
      <w:proofErr w:type="spellStart"/>
      <w:r>
        <w:rPr>
          <w:sz w:val="28"/>
        </w:rPr>
        <w:t>елементів</w:t>
      </w:r>
      <w:proofErr w:type="spellEnd"/>
      <w:r>
        <w:rPr>
          <w:sz w:val="28"/>
        </w:rPr>
        <w:t xml:space="preserve"> і-</w:t>
      </w:r>
      <w:proofErr w:type="spellStart"/>
      <w:r>
        <w:rPr>
          <w:sz w:val="28"/>
        </w:rPr>
        <w:t>го</w:t>
      </w:r>
      <w:proofErr w:type="spellEnd"/>
      <w:r>
        <w:rPr>
          <w:sz w:val="28"/>
        </w:rPr>
        <w:t xml:space="preserve"> варіанта </w:t>
      </w:r>
      <w:proofErr w:type="spellStart"/>
      <w:r>
        <w:rPr>
          <w:sz w:val="28"/>
        </w:rPr>
        <w:t>схеми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рідсилювача</w:t>
      </w:r>
      <w:proofErr w:type="spellEnd"/>
      <w:r>
        <w:rPr>
          <w:sz w:val="28"/>
        </w:rPr>
        <w:t>.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цієї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групи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показників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виділемо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мі</w:t>
      </w:r>
      <w:r>
        <w:rPr>
          <w:sz w:val="28"/>
        </w:rPr>
        <w:t>німізуються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максимізуються</w:t>
      </w:r>
      <w:proofErr w:type="spellEnd"/>
      <w:r>
        <w:rPr>
          <w:sz w:val="28"/>
        </w:rPr>
        <w:t>: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1) </w:t>
      </w:r>
      <w:proofErr w:type="spellStart"/>
      <w:r>
        <w:rPr>
          <w:sz w:val="28"/>
        </w:rPr>
        <w:t>надійність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вихідна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потужність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підсилювача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максимізація</w:t>
      </w:r>
      <w:proofErr w:type="spellEnd"/>
      <w:r>
        <w:rPr>
          <w:sz w:val="28"/>
        </w:rPr>
        <w:t>);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вартість</w:t>
      </w:r>
      <w:proofErr w:type="spellEnd"/>
      <w:r>
        <w:rPr>
          <w:sz w:val="28"/>
        </w:rPr>
        <w:t xml:space="preserve">, струм </w:t>
      </w:r>
      <w:proofErr w:type="spellStart"/>
      <w:r>
        <w:rPr>
          <w:sz w:val="28"/>
        </w:rPr>
        <w:t>живлення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коефіцієнт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гармонік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підсилювача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мінімізація</w:t>
      </w:r>
      <w:proofErr w:type="spellEnd"/>
      <w:r>
        <w:rPr>
          <w:sz w:val="28"/>
        </w:rPr>
        <w:t>).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Складаємо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довідкову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таблицю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основних</w:t>
      </w:r>
      <w:proofErr w:type="spellEnd"/>
      <w:r>
        <w:rPr>
          <w:sz w:val="28"/>
        </w:rPr>
        <w:t xml:space="preserve"> характеристик ІМС серії К174УН.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Таблиця</w:t>
      </w:r>
      <w:proofErr w:type="spellEnd"/>
      <w:r>
        <w:rPr>
          <w:sz w:val="28"/>
        </w:rPr>
        <w:t xml:space="preserve"> 4: </w:t>
      </w:r>
      <w:r>
        <w:rPr>
          <w:sz w:val="28"/>
        </w:rPr>
        <w:t xml:space="preserve">– </w:t>
      </w:r>
      <w:proofErr w:type="spellStart"/>
      <w:r>
        <w:rPr>
          <w:sz w:val="28"/>
        </w:rPr>
        <w:t>Основні</w:t>
      </w:r>
      <w:proofErr w:type="spellEnd"/>
      <w:r>
        <w:rPr>
          <w:sz w:val="28"/>
        </w:rPr>
        <w:t xml:space="preserve"> характеристики ІМС серії К174УН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9"/>
        <w:gridCol w:w="1899"/>
        <w:gridCol w:w="1899"/>
        <w:gridCol w:w="1899"/>
        <w:gridCol w:w="189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899" w:type="dxa"/>
          </w:tcPr>
          <w:p w:rsidR="00000000" w:rsidRDefault="00316420">
            <w:pPr>
              <w:jc w:val="center"/>
            </w:pPr>
            <w:r>
              <w:t>Тип ІМС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 xml:space="preserve">Струм </w:t>
            </w:r>
            <w:proofErr w:type="spellStart"/>
            <w:r>
              <w:t>живлення</w:t>
            </w:r>
            <w:proofErr w:type="spellEnd"/>
            <w:r>
              <w:t xml:space="preserve"> І, мА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proofErr w:type="spellStart"/>
            <w:r>
              <w:t>Вихідна</w:t>
            </w:r>
            <w:proofErr w:type="spellEnd"/>
            <w:r>
              <w:t xml:space="preserve"> </w:t>
            </w:r>
            <w:proofErr w:type="spellStart"/>
            <w:r>
              <w:t>потужність</w:t>
            </w:r>
            <w:proofErr w:type="spellEnd"/>
            <w:r>
              <w:t xml:space="preserve"> (при R=400 Ом) N, Вт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proofErr w:type="spellStart"/>
            <w:r>
              <w:t>Коефіцієнт</w:t>
            </w:r>
            <w:proofErr w:type="spellEnd"/>
            <w:r>
              <w:t xml:space="preserve"> </w:t>
            </w:r>
            <w:proofErr w:type="spellStart"/>
            <w:r>
              <w:t>нармонік</w:t>
            </w:r>
            <w:proofErr w:type="spellEnd"/>
            <w:r>
              <w:t xml:space="preserve"> К,</w:t>
            </w:r>
          </w:p>
          <w:p w:rsidR="00000000" w:rsidRDefault="00316420">
            <w:pPr>
              <w:jc w:val="center"/>
            </w:pPr>
            <w:r>
              <w:t>%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proofErr w:type="spellStart"/>
            <w:r>
              <w:t>Інтенсивність</w:t>
            </w:r>
            <w:proofErr w:type="spellEnd"/>
            <w:r>
              <w:t xml:space="preserve"> </w:t>
            </w:r>
            <w:proofErr w:type="spellStart"/>
            <w:r>
              <w:t>відмов</w:t>
            </w:r>
            <w:proofErr w:type="spellEnd"/>
            <w:r>
              <w:t xml:space="preserve"> </w:t>
            </w:r>
            <w:r>
              <w:sym w:font="Symbol" w:char="F06C"/>
            </w:r>
            <w:r>
              <w:t>, год</w:t>
            </w:r>
            <w:r>
              <w:rPr>
                <w:vertAlign w:val="superscript"/>
              </w:rPr>
              <w:t>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9" w:type="dxa"/>
          </w:tcPr>
          <w:p w:rsidR="00000000" w:rsidRDefault="00316420">
            <w:pPr>
              <w:jc w:val="center"/>
            </w:pPr>
            <w:r>
              <w:t>К174УН5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30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2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1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9" w:type="dxa"/>
          </w:tcPr>
          <w:p w:rsidR="00000000" w:rsidRDefault="00316420">
            <w:pPr>
              <w:jc w:val="center"/>
            </w:pPr>
            <w:r>
              <w:t>К174УН8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15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2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2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899" w:type="dxa"/>
          </w:tcPr>
          <w:p w:rsidR="00000000" w:rsidRDefault="00316420">
            <w:pPr>
              <w:jc w:val="center"/>
            </w:pPr>
            <w:r>
              <w:t>К174УН4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10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1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1</w:t>
            </w:r>
          </w:p>
        </w:tc>
        <w:tc>
          <w:tcPr>
            <w:tcW w:w="1899" w:type="dxa"/>
          </w:tcPr>
          <w:p w:rsidR="00000000" w:rsidRDefault="00316420">
            <w:pPr>
              <w:jc w:val="center"/>
            </w:pPr>
            <w:r>
              <w:t>10</w:t>
            </w:r>
            <w:r>
              <w:rPr>
                <w:vertAlign w:val="superscript"/>
              </w:rPr>
              <w:t>-7</w:t>
            </w:r>
          </w:p>
        </w:tc>
      </w:tr>
    </w:tbl>
    <w:p w:rsidR="00000000" w:rsidRDefault="00316420">
      <w:pPr>
        <w:jc w:val="both"/>
        <w:rPr>
          <w:sz w:val="28"/>
        </w:rPr>
      </w:pPr>
      <w:proofErr w:type="spellStart"/>
      <w:r>
        <w:rPr>
          <w:sz w:val="28"/>
        </w:rPr>
        <w:t>Після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вирахування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показник</w:t>
      </w:r>
      <w:r>
        <w:rPr>
          <w:sz w:val="28"/>
        </w:rPr>
        <w:t>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ефективності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отимуємо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матрицю</w:t>
      </w:r>
      <w:proofErr w:type="spellEnd"/>
      <w:r>
        <w:rPr>
          <w:sz w:val="28"/>
        </w:rPr>
        <w:t>: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Таблиця</w:t>
      </w:r>
      <w:proofErr w:type="spellEnd"/>
      <w:r>
        <w:rPr>
          <w:sz w:val="28"/>
        </w:rPr>
        <w:t xml:space="preserve"> 5: – </w:t>
      </w:r>
      <w:proofErr w:type="spellStart"/>
      <w:r>
        <w:rPr>
          <w:sz w:val="28"/>
        </w:rPr>
        <w:t>Матриця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показників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ефективності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2"/>
        <w:gridCol w:w="1582"/>
        <w:gridCol w:w="1582"/>
        <w:gridCol w:w="1582"/>
        <w:gridCol w:w="1582"/>
        <w:gridCol w:w="158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 xml:space="preserve">Варіант </w:t>
            </w:r>
            <w:proofErr w:type="spellStart"/>
            <w:r>
              <w:t>рішення</w:t>
            </w:r>
            <w:proofErr w:type="spellEnd"/>
            <w:r>
              <w:t xml:space="preserve"> (стратегія)</w:t>
            </w:r>
          </w:p>
        </w:tc>
        <w:tc>
          <w:tcPr>
            <w:tcW w:w="4746" w:type="dxa"/>
            <w:gridSpan w:val="3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proofErr w:type="spellStart"/>
            <w:r>
              <w:t>Параметри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мінімізуються</w:t>
            </w:r>
            <w:proofErr w:type="spellEnd"/>
          </w:p>
        </w:tc>
        <w:tc>
          <w:tcPr>
            <w:tcW w:w="3164" w:type="dxa"/>
            <w:gridSpan w:val="2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proofErr w:type="spellStart"/>
            <w:r>
              <w:t>Параметри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максимізуються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</w:p>
        </w:tc>
        <w:tc>
          <w:tcPr>
            <w:tcW w:w="1582" w:type="dxa"/>
            <w:tcBorders>
              <w:left w:val="nil"/>
              <w:right w:val="single" w:sz="6" w:space="0" w:color="auto"/>
            </w:tcBorders>
          </w:tcPr>
          <w:p w:rsidR="00000000" w:rsidRDefault="00316420">
            <w:pPr>
              <w:jc w:val="center"/>
            </w:pPr>
            <w:r>
              <w:t>E</w:t>
            </w:r>
            <w:r>
              <w:rPr>
                <w:vertAlign w:val="subscript"/>
              </w:rPr>
              <w:t>C</w:t>
            </w:r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r>
              <w:t>E</w:t>
            </w:r>
            <w:r>
              <w:rPr>
                <w:vertAlign w:val="subscript"/>
              </w:rPr>
              <w:t>І</w:t>
            </w:r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E</w:t>
            </w:r>
            <w:r>
              <w:rPr>
                <w:vertAlign w:val="subscript"/>
              </w:rPr>
              <w:t>К</w:t>
            </w:r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r>
              <w:t>E</w:t>
            </w:r>
            <w:r>
              <w:rPr>
                <w:vertAlign w:val="subscript"/>
              </w:rPr>
              <w:t>P</w:t>
            </w:r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E</w:t>
            </w:r>
            <w:r>
              <w:rPr>
                <w:vertAlign w:val="subscript"/>
              </w:rPr>
              <w:t>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а</w:t>
            </w:r>
          </w:p>
        </w:tc>
        <w:tc>
          <w:tcPr>
            <w:tcW w:w="1582" w:type="dxa"/>
            <w:tcBorders>
              <w:left w:val="nil"/>
              <w:right w:val="single" w:sz="6" w:space="0" w:color="auto"/>
            </w:tcBorders>
          </w:tcPr>
          <w:p w:rsidR="00000000" w:rsidRDefault="00316420">
            <w:pPr>
              <w:jc w:val="center"/>
            </w:pPr>
            <w:r>
              <w:t>1.1</w:t>
            </w:r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r>
              <w:t>0.030</w:t>
            </w:r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0.909</w:t>
            </w:r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r>
              <w:t>0.907</w:t>
            </w:r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1.818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б</w:t>
            </w:r>
          </w:p>
        </w:tc>
        <w:tc>
          <w:tcPr>
            <w:tcW w:w="1582" w:type="dxa"/>
            <w:tcBorders>
              <w:left w:val="nil"/>
              <w:right w:val="single" w:sz="6" w:space="0" w:color="auto"/>
            </w:tcBorders>
          </w:tcPr>
          <w:p w:rsidR="00000000" w:rsidRDefault="00316420">
            <w:pPr>
              <w:jc w:val="center"/>
            </w:pPr>
            <w:r>
              <w:t>1.08</w:t>
            </w:r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r>
              <w:t>0.062</w:t>
            </w:r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0.277</w:t>
            </w:r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r>
              <w:t>0.924</w:t>
            </w:r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в</w:t>
            </w:r>
          </w:p>
        </w:tc>
        <w:tc>
          <w:tcPr>
            <w:tcW w:w="1582" w:type="dxa"/>
            <w:tcBorders>
              <w:left w:val="nil"/>
              <w:right w:val="single" w:sz="6" w:space="0" w:color="auto"/>
            </w:tcBorders>
          </w:tcPr>
          <w:p w:rsidR="00000000" w:rsidRDefault="00316420">
            <w:pPr>
              <w:jc w:val="center"/>
            </w:pPr>
            <w:r>
              <w:t>1.07</w:t>
            </w:r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r>
              <w:t>0.099</w:t>
            </w:r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0.</w:t>
            </w:r>
            <w:r>
              <w:t>934</w:t>
            </w:r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r>
              <w:t>0.933</w:t>
            </w:r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0.934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proofErr w:type="spellStart"/>
            <w:r>
              <w:t>min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>
              <w:rPr>
                <w:vertAlign w:val="subscript"/>
              </w:rPr>
              <w:t>jmin</w:t>
            </w:r>
            <w:proofErr w:type="spellEnd"/>
          </w:p>
        </w:tc>
        <w:tc>
          <w:tcPr>
            <w:tcW w:w="1582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:rsidR="00000000" w:rsidRDefault="00316420">
            <w:pPr>
              <w:jc w:val="center"/>
            </w:pPr>
            <w:r>
              <w:t>1.07</w:t>
            </w:r>
          </w:p>
        </w:tc>
        <w:tc>
          <w:tcPr>
            <w:tcW w:w="1582" w:type="dxa"/>
            <w:tcBorders>
              <w:left w:val="nil"/>
              <w:bottom w:val="single" w:sz="6" w:space="0" w:color="auto"/>
            </w:tcBorders>
          </w:tcPr>
          <w:p w:rsidR="00000000" w:rsidRDefault="00316420">
            <w:pPr>
              <w:jc w:val="center"/>
            </w:pPr>
            <w:r>
              <w:t>0.030</w:t>
            </w:r>
          </w:p>
        </w:tc>
        <w:tc>
          <w:tcPr>
            <w:tcW w:w="1582" w:type="dxa"/>
            <w:tcBorders>
              <w:bottom w:val="single" w:sz="6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0.277</w:t>
            </w:r>
          </w:p>
        </w:tc>
        <w:tc>
          <w:tcPr>
            <w:tcW w:w="3164" w:type="dxa"/>
            <w:gridSpan w:val="2"/>
            <w:tcBorders>
              <w:left w:val="nil"/>
              <w:bottom w:val="single" w:sz="6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proofErr w:type="spellStart"/>
            <w:r>
              <w:t>max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>
              <w:rPr>
                <w:vertAlign w:val="subscript"/>
              </w:rPr>
              <w:t>jmax</w:t>
            </w:r>
            <w:proofErr w:type="spellEnd"/>
          </w:p>
        </w:tc>
        <w:tc>
          <w:tcPr>
            <w:tcW w:w="4746" w:type="dxa"/>
            <w:gridSpan w:val="3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</w:p>
        </w:tc>
        <w:tc>
          <w:tcPr>
            <w:tcW w:w="1582" w:type="dxa"/>
            <w:tcBorders>
              <w:left w:val="nil"/>
              <w:bottom w:val="single" w:sz="18" w:space="0" w:color="auto"/>
            </w:tcBorders>
          </w:tcPr>
          <w:p w:rsidR="00000000" w:rsidRDefault="00316420">
            <w:pPr>
              <w:jc w:val="center"/>
            </w:pPr>
            <w:r>
              <w:t>0.933</w:t>
            </w:r>
          </w:p>
        </w:tc>
        <w:tc>
          <w:tcPr>
            <w:tcW w:w="1582" w:type="dxa"/>
            <w:tcBorders>
              <w:bottom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1.851</w:t>
            </w:r>
          </w:p>
        </w:tc>
      </w:tr>
    </w:tbl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Користуючись</w:t>
      </w:r>
      <w:proofErr w:type="spellEnd"/>
      <w:r>
        <w:rPr>
          <w:sz w:val="28"/>
        </w:rPr>
        <w:t xml:space="preserve"> формулами (5) </w:t>
      </w:r>
      <w:proofErr w:type="spellStart"/>
      <w:r>
        <w:rPr>
          <w:sz w:val="28"/>
        </w:rPr>
        <w:t>формуємо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нормовану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ігрову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матрицю</w:t>
      </w:r>
      <w:proofErr w:type="spellEnd"/>
      <w:r>
        <w:rPr>
          <w:sz w:val="28"/>
        </w:rPr>
        <w:t>.</w:t>
      </w:r>
    </w:p>
    <w:p w:rsidR="00000000" w:rsidRDefault="00316420">
      <w:pPr>
        <w:jc w:val="center"/>
        <w:rPr>
          <w:sz w:val="28"/>
        </w:rPr>
      </w:pP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ij</w:t>
      </w:r>
      <w:r>
        <w:rPr>
          <w:sz w:val="28"/>
          <w:vertAlign w:val="superscript"/>
        </w:rPr>
        <w:t>н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minE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>/</w:t>
      </w:r>
      <w:proofErr w:type="spellStart"/>
      <w:proofErr w:type="gramStart"/>
      <w:r>
        <w:rPr>
          <w:sz w:val="28"/>
        </w:rPr>
        <w:t>E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;   </w:t>
      </w:r>
      <w:proofErr w:type="gramEnd"/>
      <w:r>
        <w:rPr>
          <w:sz w:val="28"/>
        </w:rPr>
        <w:t xml:space="preserve">      </w:t>
      </w: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ij</w:t>
      </w:r>
      <w:r>
        <w:rPr>
          <w:sz w:val="28"/>
          <w:vertAlign w:val="superscript"/>
        </w:rPr>
        <w:t>н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max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</w:t>
      </w:r>
      <w:r>
        <w:rPr>
          <w:sz w:val="28"/>
          <w:vertAlign w:val="subscript"/>
        </w:rPr>
        <w:t>ij</w:t>
      </w:r>
      <w:proofErr w:type="spellEnd"/>
      <w:r>
        <w:rPr>
          <w:sz w:val="28"/>
        </w:rPr>
        <w:t xml:space="preserve">          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Таблиця</w:t>
      </w:r>
      <w:proofErr w:type="spellEnd"/>
      <w:r>
        <w:rPr>
          <w:sz w:val="28"/>
        </w:rPr>
        <w:t xml:space="preserve"> 6: –  </w:t>
      </w:r>
      <w:proofErr w:type="spellStart"/>
      <w:r>
        <w:rPr>
          <w:sz w:val="28"/>
        </w:rPr>
        <w:t>Нормована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ігрова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матриця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2"/>
        <w:gridCol w:w="1582"/>
        <w:gridCol w:w="1582"/>
        <w:gridCol w:w="1582"/>
        <w:gridCol w:w="1582"/>
        <w:gridCol w:w="158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 xml:space="preserve">Варіант </w:t>
            </w:r>
            <w:proofErr w:type="spellStart"/>
            <w:r>
              <w:t>рішення</w:t>
            </w:r>
            <w:proofErr w:type="spellEnd"/>
            <w:r>
              <w:t xml:space="preserve"> (стратегія)</w:t>
            </w:r>
          </w:p>
        </w:tc>
        <w:tc>
          <w:tcPr>
            <w:tcW w:w="4746" w:type="dxa"/>
            <w:gridSpan w:val="3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proofErr w:type="spellStart"/>
            <w:r>
              <w:t>Пар</w:t>
            </w:r>
            <w:r>
              <w:t>аметри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мінімізуються</w:t>
            </w:r>
            <w:proofErr w:type="spellEnd"/>
          </w:p>
        </w:tc>
        <w:tc>
          <w:tcPr>
            <w:tcW w:w="3164" w:type="dxa"/>
            <w:gridSpan w:val="2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proofErr w:type="spellStart"/>
            <w:r>
              <w:t>Параметри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максимізуються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</w:p>
        </w:tc>
        <w:tc>
          <w:tcPr>
            <w:tcW w:w="1582" w:type="dxa"/>
            <w:tcBorders>
              <w:left w:val="nil"/>
              <w:right w:val="single" w:sz="6" w:space="0" w:color="auto"/>
            </w:tcBorders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C</w:t>
            </w:r>
            <w:r>
              <w:rPr>
                <w:vertAlign w:val="superscript"/>
              </w:rPr>
              <w:t>н</w:t>
            </w:r>
            <w:proofErr w:type="spellEnd"/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І</w:t>
            </w:r>
            <w:r>
              <w:rPr>
                <w:vertAlign w:val="superscript"/>
              </w:rPr>
              <w:t>н</w:t>
            </w:r>
            <w:proofErr w:type="spellEnd"/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К</w:t>
            </w:r>
            <w:r>
              <w:rPr>
                <w:vertAlign w:val="superscript"/>
              </w:rPr>
              <w:t>н</w:t>
            </w:r>
            <w:proofErr w:type="spellEnd"/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P</w:t>
            </w:r>
            <w:r>
              <w:rPr>
                <w:vertAlign w:val="superscript"/>
              </w:rPr>
              <w:t>н</w:t>
            </w:r>
            <w:proofErr w:type="spellEnd"/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N</w:t>
            </w:r>
            <w:r>
              <w:rPr>
                <w:vertAlign w:val="superscript"/>
              </w:rPr>
              <w:t>н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а</w:t>
            </w:r>
          </w:p>
        </w:tc>
        <w:tc>
          <w:tcPr>
            <w:tcW w:w="1582" w:type="dxa"/>
            <w:tcBorders>
              <w:left w:val="nil"/>
              <w:right w:val="single" w:sz="6" w:space="0" w:color="auto"/>
            </w:tcBorders>
          </w:tcPr>
          <w:p w:rsidR="00000000" w:rsidRDefault="00316420">
            <w:pPr>
              <w:jc w:val="center"/>
            </w:pPr>
            <w:r>
              <w:t>0.972</w:t>
            </w:r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r>
              <w:t>1</w:t>
            </w:r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0.304</w:t>
            </w:r>
          </w:p>
        </w:tc>
        <w:tc>
          <w:tcPr>
            <w:tcW w:w="1582" w:type="dxa"/>
            <w:tcBorders>
              <w:left w:val="nil"/>
            </w:tcBorders>
          </w:tcPr>
          <w:p w:rsidR="00000000" w:rsidRDefault="00316420">
            <w:pPr>
              <w:jc w:val="center"/>
            </w:pPr>
            <w:r>
              <w:t>0.972</w:t>
            </w:r>
          </w:p>
        </w:tc>
        <w:tc>
          <w:tcPr>
            <w:tcW w:w="1582" w:type="dxa"/>
            <w:tcBorders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0.982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б</w:t>
            </w:r>
          </w:p>
        </w:tc>
        <w:tc>
          <w:tcPr>
            <w:tcW w:w="1582" w:type="dxa"/>
            <w:tcBorders>
              <w:left w:val="nil"/>
              <w:bottom w:val="nil"/>
              <w:right w:val="single" w:sz="6" w:space="0" w:color="auto"/>
            </w:tcBorders>
          </w:tcPr>
          <w:p w:rsidR="00000000" w:rsidRDefault="00316420">
            <w:pPr>
              <w:jc w:val="center"/>
            </w:pPr>
            <w:r>
              <w:t>0.990</w:t>
            </w:r>
          </w:p>
        </w:tc>
        <w:tc>
          <w:tcPr>
            <w:tcW w:w="1582" w:type="dxa"/>
            <w:tcBorders>
              <w:left w:val="nil"/>
              <w:bottom w:val="nil"/>
            </w:tcBorders>
          </w:tcPr>
          <w:p w:rsidR="00000000" w:rsidRDefault="00316420">
            <w:pPr>
              <w:jc w:val="center"/>
            </w:pPr>
            <w:r>
              <w:t>0.468</w:t>
            </w:r>
          </w:p>
        </w:tc>
        <w:tc>
          <w:tcPr>
            <w:tcW w:w="1582" w:type="dxa"/>
            <w:tcBorders>
              <w:bottom w:val="nil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1</w:t>
            </w:r>
          </w:p>
        </w:tc>
        <w:tc>
          <w:tcPr>
            <w:tcW w:w="1582" w:type="dxa"/>
            <w:tcBorders>
              <w:left w:val="nil"/>
              <w:bottom w:val="nil"/>
            </w:tcBorders>
          </w:tcPr>
          <w:p w:rsidR="00000000" w:rsidRDefault="00316420">
            <w:pPr>
              <w:jc w:val="center"/>
            </w:pPr>
            <w:r>
              <w:t>0.990</w:t>
            </w:r>
          </w:p>
        </w:tc>
        <w:tc>
          <w:tcPr>
            <w:tcW w:w="1582" w:type="dxa"/>
            <w:tcBorders>
              <w:bottom w:val="nil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8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в</w:t>
            </w:r>
          </w:p>
        </w:tc>
        <w:tc>
          <w:tcPr>
            <w:tcW w:w="1582" w:type="dxa"/>
            <w:tcBorders>
              <w:left w:val="nil"/>
              <w:bottom w:val="single" w:sz="18" w:space="0" w:color="auto"/>
              <w:right w:val="single" w:sz="6" w:space="0" w:color="auto"/>
            </w:tcBorders>
          </w:tcPr>
          <w:p w:rsidR="00000000" w:rsidRDefault="00316420">
            <w:pPr>
              <w:jc w:val="center"/>
            </w:pPr>
            <w:r>
              <w:t>1</w:t>
            </w:r>
          </w:p>
        </w:tc>
        <w:tc>
          <w:tcPr>
            <w:tcW w:w="1582" w:type="dxa"/>
            <w:tcBorders>
              <w:left w:val="nil"/>
              <w:bottom w:val="single" w:sz="18" w:space="0" w:color="auto"/>
            </w:tcBorders>
          </w:tcPr>
          <w:p w:rsidR="00000000" w:rsidRDefault="00316420">
            <w:pPr>
              <w:jc w:val="center"/>
            </w:pPr>
            <w:r>
              <w:t>0.303</w:t>
            </w:r>
          </w:p>
        </w:tc>
        <w:tc>
          <w:tcPr>
            <w:tcW w:w="1582" w:type="dxa"/>
            <w:tcBorders>
              <w:bottom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0.296</w:t>
            </w:r>
          </w:p>
        </w:tc>
        <w:tc>
          <w:tcPr>
            <w:tcW w:w="1582" w:type="dxa"/>
            <w:tcBorders>
              <w:left w:val="nil"/>
              <w:bottom w:val="single" w:sz="18" w:space="0" w:color="auto"/>
            </w:tcBorders>
          </w:tcPr>
          <w:p w:rsidR="00000000" w:rsidRDefault="00316420">
            <w:pPr>
              <w:jc w:val="center"/>
            </w:pPr>
            <w:r>
              <w:t>1</w:t>
            </w:r>
          </w:p>
        </w:tc>
        <w:tc>
          <w:tcPr>
            <w:tcW w:w="1582" w:type="dxa"/>
            <w:tcBorders>
              <w:bottom w:val="single" w:sz="18" w:space="0" w:color="auto"/>
              <w:right w:val="single" w:sz="18" w:space="0" w:color="auto"/>
            </w:tcBorders>
          </w:tcPr>
          <w:p w:rsidR="00000000" w:rsidRDefault="00316420">
            <w:pPr>
              <w:jc w:val="center"/>
            </w:pPr>
            <w:r>
              <w:t>0.504</w:t>
            </w:r>
          </w:p>
        </w:tc>
      </w:tr>
    </w:tbl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Користуючись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експертним</w:t>
      </w:r>
      <w:proofErr w:type="spellEnd"/>
      <w:r>
        <w:rPr>
          <w:sz w:val="28"/>
        </w:rPr>
        <w:t xml:space="preserve"> методом </w:t>
      </w:r>
      <w:proofErr w:type="spellStart"/>
      <w:r>
        <w:rPr>
          <w:sz w:val="28"/>
        </w:rPr>
        <w:t>визначаємо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вагових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коефіцієнтів</w:t>
      </w:r>
      <w:proofErr w:type="spellEnd"/>
      <w:r>
        <w:rPr>
          <w:sz w:val="28"/>
        </w:rPr>
        <w:t xml:space="preserve"> параметрів: </w:t>
      </w:r>
      <w:proofErr w:type="spellStart"/>
      <w:r>
        <w:rPr>
          <w:sz w:val="28"/>
        </w:rPr>
        <w:t>С</w:t>
      </w:r>
      <w:r>
        <w:rPr>
          <w:sz w:val="28"/>
          <w:vertAlign w:val="subscript"/>
        </w:rPr>
        <w:t>с</w:t>
      </w:r>
      <w:proofErr w:type="spellEnd"/>
      <w:r>
        <w:rPr>
          <w:sz w:val="28"/>
        </w:rPr>
        <w:t xml:space="preserve">=0.2 (для </w:t>
      </w:r>
      <w:proofErr w:type="spellStart"/>
      <w:r>
        <w:rPr>
          <w:sz w:val="28"/>
        </w:rPr>
        <w:t>ва</w:t>
      </w:r>
      <w:r>
        <w:rPr>
          <w:sz w:val="28"/>
        </w:rPr>
        <w:t>ртості</w:t>
      </w:r>
      <w:proofErr w:type="spellEnd"/>
      <w:r>
        <w:rPr>
          <w:sz w:val="28"/>
        </w:rPr>
        <w:t>), С</w:t>
      </w:r>
      <w:r>
        <w:rPr>
          <w:sz w:val="28"/>
          <w:vertAlign w:val="subscript"/>
        </w:rPr>
        <w:t>І</w:t>
      </w:r>
      <w:r>
        <w:rPr>
          <w:sz w:val="28"/>
        </w:rPr>
        <w:t>=0.2 (</w:t>
      </w:r>
      <w:proofErr w:type="gramStart"/>
      <w:r>
        <w:rPr>
          <w:sz w:val="28"/>
        </w:rPr>
        <w:t>для струму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живлення</w:t>
      </w:r>
      <w:proofErr w:type="spellEnd"/>
      <w:r>
        <w:rPr>
          <w:sz w:val="28"/>
        </w:rPr>
        <w:t>), С</w:t>
      </w:r>
      <w:r>
        <w:rPr>
          <w:sz w:val="28"/>
          <w:vertAlign w:val="subscript"/>
        </w:rPr>
        <w:t>К</w:t>
      </w:r>
      <w:r>
        <w:rPr>
          <w:sz w:val="28"/>
        </w:rPr>
        <w:t xml:space="preserve">=0.2 (для </w:t>
      </w:r>
      <w:proofErr w:type="spellStart"/>
      <w:r>
        <w:rPr>
          <w:sz w:val="28"/>
        </w:rPr>
        <w:t>коефіцієнта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гармонік</w:t>
      </w:r>
      <w:proofErr w:type="spellEnd"/>
      <w:r>
        <w:rPr>
          <w:sz w:val="28"/>
        </w:rPr>
        <w:t>), С</w:t>
      </w:r>
      <w:r>
        <w:rPr>
          <w:sz w:val="28"/>
          <w:vertAlign w:val="subscript"/>
        </w:rPr>
        <w:t>Р</w:t>
      </w:r>
      <w:r>
        <w:rPr>
          <w:sz w:val="28"/>
        </w:rPr>
        <w:t xml:space="preserve">=0.25 (для </w:t>
      </w:r>
      <w:proofErr w:type="spellStart"/>
      <w:r>
        <w:rPr>
          <w:sz w:val="28"/>
        </w:rPr>
        <w:t>надійності</w:t>
      </w:r>
      <w:proofErr w:type="spellEnd"/>
      <w:r>
        <w:rPr>
          <w:sz w:val="28"/>
        </w:rPr>
        <w:t>), С</w:t>
      </w:r>
      <w:r>
        <w:rPr>
          <w:sz w:val="28"/>
          <w:vertAlign w:val="subscript"/>
        </w:rPr>
        <w:t>N</w:t>
      </w:r>
      <w:r>
        <w:rPr>
          <w:sz w:val="28"/>
        </w:rPr>
        <w:t xml:space="preserve">=0.15 (для </w:t>
      </w:r>
      <w:proofErr w:type="spellStart"/>
      <w:r>
        <w:rPr>
          <w:sz w:val="28"/>
        </w:rPr>
        <w:t>потужності</w:t>
      </w:r>
      <w:proofErr w:type="spellEnd"/>
      <w:r>
        <w:rPr>
          <w:sz w:val="28"/>
        </w:rPr>
        <w:t xml:space="preserve">). 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Врахування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ваг</w:t>
      </w:r>
      <w:r w:rsidR="006C59AD">
        <w:rPr>
          <w:sz w:val="28"/>
        </w:rPr>
        <w:t>ових</w:t>
      </w:r>
      <w:proofErr w:type="spellEnd"/>
      <w:r w:rsidR="006C59AD">
        <w:rPr>
          <w:sz w:val="28"/>
        </w:rPr>
        <w:t xml:space="preserve"> </w:t>
      </w:r>
      <w:proofErr w:type="spellStart"/>
      <w:r w:rsidR="006C59AD">
        <w:rPr>
          <w:sz w:val="28"/>
        </w:rPr>
        <w:t>коефіцієнтів</w:t>
      </w:r>
      <w:proofErr w:type="spellEnd"/>
      <w:r w:rsidR="006C59AD">
        <w:rPr>
          <w:sz w:val="28"/>
        </w:rPr>
        <w:t xml:space="preserve"> приводить до </w:t>
      </w:r>
      <w:proofErr w:type="spellStart"/>
      <w:r>
        <w:rPr>
          <w:sz w:val="28"/>
        </w:rPr>
        <w:t>таблиці</w:t>
      </w:r>
      <w:proofErr w:type="spellEnd"/>
      <w:r>
        <w:rPr>
          <w:sz w:val="28"/>
        </w:rPr>
        <w:t xml:space="preserve"> 7. В </w:t>
      </w:r>
      <w:proofErr w:type="spellStart"/>
      <w:r>
        <w:rPr>
          <w:sz w:val="28"/>
        </w:rPr>
        <w:t>цю</w:t>
      </w:r>
      <w:proofErr w:type="spellEnd"/>
      <w:r>
        <w:rPr>
          <w:sz w:val="28"/>
        </w:rPr>
        <w:t xml:space="preserve"> ж </w:t>
      </w:r>
      <w:proofErr w:type="spellStart"/>
      <w:r>
        <w:rPr>
          <w:sz w:val="28"/>
        </w:rPr>
        <w:t>таблицю</w:t>
      </w:r>
      <w:proofErr w:type="spellEnd"/>
      <w:r>
        <w:rPr>
          <w:sz w:val="28"/>
        </w:rPr>
        <w:t xml:space="preserve"> заносимо </w:t>
      </w:r>
      <w:proofErr w:type="spellStart"/>
      <w:r>
        <w:rPr>
          <w:sz w:val="28"/>
        </w:rPr>
        <w:t>результати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згортки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критеріїв</w:t>
      </w:r>
      <w:proofErr w:type="spellEnd"/>
      <w:r>
        <w:rPr>
          <w:sz w:val="28"/>
        </w:rPr>
        <w:t xml:space="preserve"> по строчкам у </w:t>
      </w:r>
      <w:proofErr w:type="spellStart"/>
      <w:r>
        <w:rPr>
          <w:sz w:val="28"/>
        </w:rPr>
        <w:t>ви</w:t>
      </w:r>
      <w:r>
        <w:rPr>
          <w:sz w:val="28"/>
        </w:rPr>
        <w:t>гляді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сум</w:t>
      </w:r>
      <w:proofErr w:type="spellEnd"/>
      <w:r>
        <w:rPr>
          <w:sz w:val="28"/>
        </w:rPr>
        <w:t>.</w:t>
      </w:r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Вирахувавши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згортки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критеріїв</w:t>
      </w:r>
      <w:proofErr w:type="spellEnd"/>
      <w:r>
        <w:rPr>
          <w:sz w:val="28"/>
        </w:rPr>
        <w:t xml:space="preserve"> як </w:t>
      </w:r>
      <w:proofErr w:type="spellStart"/>
      <w:r>
        <w:rPr>
          <w:sz w:val="28"/>
        </w:rPr>
        <w:t>частинне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ділення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згорток</w:t>
      </w:r>
      <w:proofErr w:type="spellEnd"/>
      <w:r>
        <w:rPr>
          <w:sz w:val="28"/>
        </w:rPr>
        <w:t xml:space="preserve"> параметрів, </w:t>
      </w:r>
      <w:proofErr w:type="spellStart"/>
      <w:proofErr w:type="gramStart"/>
      <w:r>
        <w:rPr>
          <w:sz w:val="28"/>
        </w:rPr>
        <w:t>що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максимізуються</w:t>
      </w:r>
      <w:proofErr w:type="spellEnd"/>
      <w:proofErr w:type="gramEnd"/>
      <w:r>
        <w:rPr>
          <w:sz w:val="28"/>
        </w:rPr>
        <w:t xml:space="preserve"> на </w:t>
      </w:r>
      <w:proofErr w:type="spellStart"/>
      <w:r>
        <w:rPr>
          <w:sz w:val="28"/>
        </w:rPr>
        <w:t>відповідні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згортки</w:t>
      </w:r>
      <w:proofErr w:type="spellEnd"/>
      <w:r>
        <w:rPr>
          <w:sz w:val="28"/>
        </w:rPr>
        <w:t xml:space="preserve"> параметрів, </w:t>
      </w:r>
      <w:proofErr w:type="spellStart"/>
      <w:r>
        <w:rPr>
          <w:sz w:val="28"/>
        </w:rPr>
        <w:t>що</w:t>
      </w:r>
      <w:proofErr w:type="spellEnd"/>
    </w:p>
    <w:p w:rsidR="00000000" w:rsidRDefault="00316420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Таблиця</w:t>
      </w:r>
      <w:proofErr w:type="spellEnd"/>
      <w:r>
        <w:rPr>
          <w:sz w:val="28"/>
        </w:rPr>
        <w:t xml:space="preserve"> 7: – </w:t>
      </w:r>
      <w:proofErr w:type="spellStart"/>
      <w:r>
        <w:rPr>
          <w:sz w:val="28"/>
        </w:rPr>
        <w:t>Ігрова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матриця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врахуванням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вагових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коефіцієнтів</w:t>
      </w:r>
      <w:proofErr w:type="spellEnd"/>
      <w:r>
        <w:rPr>
          <w:sz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6"/>
        <w:gridCol w:w="1186"/>
        <w:gridCol w:w="1186"/>
        <w:gridCol w:w="1186"/>
        <w:gridCol w:w="118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:rsidR="00000000" w:rsidRDefault="00316420">
            <w:pPr>
              <w:jc w:val="center"/>
            </w:pPr>
            <w:r>
              <w:t xml:space="preserve">Варіант </w:t>
            </w:r>
            <w:proofErr w:type="spellStart"/>
            <w:r>
              <w:t>рішення</w:t>
            </w:r>
            <w:proofErr w:type="spellEnd"/>
            <w:r>
              <w:t xml:space="preserve"> (стратегія)</w:t>
            </w:r>
          </w:p>
        </w:tc>
        <w:tc>
          <w:tcPr>
            <w:tcW w:w="3558" w:type="dxa"/>
            <w:gridSpan w:val="3"/>
          </w:tcPr>
          <w:p w:rsidR="00000000" w:rsidRDefault="00316420">
            <w:pPr>
              <w:jc w:val="center"/>
            </w:pPr>
            <w:proofErr w:type="spellStart"/>
            <w:r>
              <w:t>Параметри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мініміз</w:t>
            </w:r>
            <w:r>
              <w:t>уються</w:t>
            </w:r>
            <w:proofErr w:type="spellEnd"/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proofErr w:type="spellStart"/>
            <w:r>
              <w:t>Згортка</w:t>
            </w:r>
            <w:proofErr w:type="spellEnd"/>
            <w:r>
              <w:t xml:space="preserve"> у </w:t>
            </w:r>
            <w:proofErr w:type="spellStart"/>
            <w:r>
              <w:t>вигляді</w:t>
            </w:r>
            <w:proofErr w:type="spellEnd"/>
            <w:r>
              <w:t xml:space="preserve"> </w:t>
            </w:r>
            <w:proofErr w:type="spellStart"/>
            <w:r>
              <w:t>суми</w:t>
            </w:r>
            <w:proofErr w:type="spellEnd"/>
          </w:p>
        </w:tc>
        <w:tc>
          <w:tcPr>
            <w:tcW w:w="2372" w:type="dxa"/>
            <w:gridSpan w:val="2"/>
          </w:tcPr>
          <w:p w:rsidR="00000000" w:rsidRDefault="00316420">
            <w:pPr>
              <w:jc w:val="center"/>
            </w:pPr>
            <w:proofErr w:type="spellStart"/>
            <w:r>
              <w:t>Параметри</w:t>
            </w:r>
            <w:proofErr w:type="spellEnd"/>
            <w:r>
              <w:t xml:space="preserve">, </w:t>
            </w:r>
            <w:proofErr w:type="spellStart"/>
            <w:r>
              <w:t>що</w:t>
            </w:r>
            <w:proofErr w:type="spellEnd"/>
            <w:r>
              <w:t xml:space="preserve"> </w:t>
            </w:r>
            <w:proofErr w:type="spellStart"/>
            <w:r>
              <w:t>максимізуються</w:t>
            </w:r>
            <w:proofErr w:type="spellEnd"/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proofErr w:type="spellStart"/>
            <w:r>
              <w:t>Згортка</w:t>
            </w:r>
            <w:proofErr w:type="spellEnd"/>
            <w:r>
              <w:t xml:space="preserve"> у </w:t>
            </w:r>
            <w:proofErr w:type="spellStart"/>
            <w:r>
              <w:t>вигляді</w:t>
            </w:r>
            <w:proofErr w:type="spellEnd"/>
            <w:r>
              <w:t xml:space="preserve"> </w:t>
            </w:r>
            <w:proofErr w:type="spellStart"/>
            <w:r>
              <w:t>суми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:rsidR="00000000" w:rsidRDefault="00316420">
            <w:pPr>
              <w:jc w:val="center"/>
            </w:pP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C</w:t>
            </w:r>
            <w:r>
              <w:rPr>
                <w:vertAlign w:val="superscript"/>
              </w:rPr>
              <w:t>н</w:t>
            </w:r>
            <w:proofErr w:type="spellEnd"/>
            <w:r>
              <w:rPr>
                <w:vertAlign w:val="superscript"/>
              </w:rPr>
              <w:t>*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І</w:t>
            </w:r>
            <w:r>
              <w:rPr>
                <w:vertAlign w:val="superscript"/>
              </w:rPr>
              <w:t>н</w:t>
            </w:r>
            <w:proofErr w:type="spellEnd"/>
            <w:r>
              <w:rPr>
                <w:vertAlign w:val="superscript"/>
              </w:rPr>
              <w:t>*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К</w:t>
            </w:r>
            <w:r>
              <w:rPr>
                <w:vertAlign w:val="superscript"/>
              </w:rPr>
              <w:t>н</w:t>
            </w:r>
            <w:proofErr w:type="spellEnd"/>
            <w:r>
              <w:rPr>
                <w:vertAlign w:val="superscript"/>
              </w:rPr>
              <w:t>*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sym w:font="Symbol" w:char="F0E5"/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P</w:t>
            </w:r>
            <w:r>
              <w:rPr>
                <w:vertAlign w:val="superscript"/>
              </w:rPr>
              <w:t>н</w:t>
            </w:r>
            <w:proofErr w:type="spellEnd"/>
            <w:r>
              <w:rPr>
                <w:vertAlign w:val="superscript"/>
              </w:rPr>
              <w:t>*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proofErr w:type="spellStart"/>
            <w:r>
              <w:t>E</w:t>
            </w:r>
            <w:r>
              <w:rPr>
                <w:vertAlign w:val="subscript"/>
              </w:rPr>
              <w:t>N</w:t>
            </w:r>
            <w:r>
              <w:rPr>
                <w:vertAlign w:val="superscript"/>
              </w:rPr>
              <w:t>н</w:t>
            </w:r>
            <w:proofErr w:type="spellEnd"/>
            <w:r>
              <w:rPr>
                <w:vertAlign w:val="superscript"/>
              </w:rPr>
              <w:t>*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sym w:font="Symbol" w:char="F0E5"/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:rsidR="00000000" w:rsidRDefault="00316420">
            <w:pPr>
              <w:jc w:val="center"/>
            </w:pPr>
            <w:r>
              <w:t>а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0.194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0.200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0.061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  <w:rPr>
                <w:b/>
              </w:rPr>
            </w:pPr>
            <w:r>
              <w:rPr>
                <w:b/>
              </w:rPr>
              <w:t>0.455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0.243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0.147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  <w:rPr>
                <w:b/>
              </w:rPr>
            </w:pPr>
            <w:r>
              <w:rPr>
                <w:b/>
              </w:rPr>
              <w:t>0.390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:rsidR="00000000" w:rsidRDefault="00316420">
            <w:pPr>
              <w:jc w:val="center"/>
            </w:pPr>
            <w:r>
              <w:t>б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0.198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0.094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0.200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  <w:rPr>
                <w:b/>
              </w:rPr>
            </w:pPr>
            <w:r>
              <w:rPr>
                <w:b/>
              </w:rPr>
              <w:t>0.492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0.247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0.150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  <w:rPr>
                <w:b/>
              </w:rPr>
            </w:pPr>
            <w:r>
              <w:rPr>
                <w:b/>
              </w:rPr>
              <w:t>0.397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86" w:type="dxa"/>
          </w:tcPr>
          <w:p w:rsidR="00000000" w:rsidRDefault="00316420">
            <w:pPr>
              <w:jc w:val="center"/>
            </w:pPr>
            <w:r>
              <w:t>в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0.200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0.064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0.059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  <w:rPr>
                <w:b/>
              </w:rPr>
            </w:pPr>
            <w:r>
              <w:rPr>
                <w:b/>
              </w:rPr>
              <w:t>0.319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0.250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</w:pPr>
            <w:r>
              <w:t>0.075</w:t>
            </w:r>
          </w:p>
        </w:tc>
        <w:tc>
          <w:tcPr>
            <w:tcW w:w="1186" w:type="dxa"/>
          </w:tcPr>
          <w:p w:rsidR="00000000" w:rsidRDefault="00316420">
            <w:pPr>
              <w:jc w:val="center"/>
              <w:rPr>
                <w:b/>
              </w:rPr>
            </w:pPr>
            <w:r>
              <w:rPr>
                <w:b/>
              </w:rPr>
              <w:t>0.325</w:t>
            </w:r>
          </w:p>
        </w:tc>
      </w:tr>
    </w:tbl>
    <w:p w:rsidR="00000000" w:rsidRDefault="00316420">
      <w:pPr>
        <w:jc w:val="both"/>
        <w:rPr>
          <w:sz w:val="28"/>
        </w:rPr>
      </w:pPr>
      <w:proofErr w:type="spellStart"/>
      <w:r>
        <w:rPr>
          <w:sz w:val="28"/>
        </w:rPr>
        <w:t>мініміз</w:t>
      </w:r>
      <w:r>
        <w:rPr>
          <w:sz w:val="28"/>
        </w:rPr>
        <w:t>уються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отримаємо</w:t>
      </w:r>
      <w:proofErr w:type="spellEnd"/>
      <w:r>
        <w:rPr>
          <w:sz w:val="28"/>
        </w:rPr>
        <w:t>:</w:t>
      </w:r>
    </w:p>
    <w:p w:rsidR="00000000" w:rsidRDefault="00316420">
      <w:pPr>
        <w:jc w:val="center"/>
        <w:rPr>
          <w:sz w:val="28"/>
        </w:rPr>
      </w:pPr>
      <w:r>
        <w:rPr>
          <w:sz w:val="28"/>
        </w:rPr>
        <w:lastRenderedPageBreak/>
        <w:t>Е</w:t>
      </w:r>
      <w:r>
        <w:rPr>
          <w:sz w:val="28"/>
          <w:vertAlign w:val="subscript"/>
        </w:rPr>
        <w:t>1</w:t>
      </w:r>
      <w:r>
        <w:rPr>
          <w:sz w:val="28"/>
        </w:rPr>
        <w:t>=0.390/0.455=0.857; Е</w:t>
      </w:r>
      <w:r>
        <w:rPr>
          <w:sz w:val="28"/>
          <w:vertAlign w:val="subscript"/>
        </w:rPr>
        <w:t>2</w:t>
      </w:r>
      <w:r>
        <w:rPr>
          <w:sz w:val="28"/>
        </w:rPr>
        <w:t>=0.397/0.492=0.806; Е</w:t>
      </w:r>
      <w:r>
        <w:rPr>
          <w:sz w:val="28"/>
          <w:vertAlign w:val="subscript"/>
        </w:rPr>
        <w:t>3</w:t>
      </w:r>
      <w:r>
        <w:rPr>
          <w:sz w:val="28"/>
        </w:rPr>
        <w:t>=0.325/0.319=1.018</w:t>
      </w:r>
    </w:p>
    <w:p w:rsidR="00000000" w:rsidRDefault="00316420">
      <w:pPr>
        <w:jc w:val="both"/>
        <w:rPr>
          <w:sz w:val="28"/>
        </w:rPr>
      </w:pPr>
      <w:proofErr w:type="spellStart"/>
      <w:r>
        <w:rPr>
          <w:sz w:val="28"/>
        </w:rPr>
        <w:t>Вибираємо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цих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максимальний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виграш</w:t>
      </w:r>
      <w:proofErr w:type="spellEnd"/>
      <w:r>
        <w:rPr>
          <w:sz w:val="28"/>
        </w:rPr>
        <w:t xml:space="preserve">. Він </w:t>
      </w:r>
      <w:proofErr w:type="spellStart"/>
      <w:r>
        <w:rPr>
          <w:sz w:val="28"/>
        </w:rPr>
        <w:t>відповідає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третій</w:t>
      </w:r>
      <w:proofErr w:type="spellEnd"/>
      <w:r>
        <w:rPr>
          <w:sz w:val="28"/>
        </w:rPr>
        <w:t xml:space="preserve"> стратегії (в).</w:t>
      </w:r>
    </w:p>
    <w:p w:rsidR="00000000" w:rsidRDefault="00316420">
      <w:pPr>
        <w:jc w:val="center"/>
        <w:rPr>
          <w:b/>
          <w:sz w:val="28"/>
        </w:rPr>
      </w:pPr>
      <w:r>
        <w:rPr>
          <w:b/>
          <w:sz w:val="28"/>
        </w:rPr>
        <w:t>ЗАВДАННЯ ДО ЛАБОРАТОРНОЇ РОБОТИ</w:t>
      </w:r>
    </w:p>
    <w:p w:rsidR="00000000" w:rsidRDefault="00316420">
      <w:pPr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ІМС,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випущені</w:t>
      </w:r>
      <w:proofErr w:type="spellEnd"/>
      <w:r>
        <w:rPr>
          <w:sz w:val="28"/>
        </w:rPr>
        <w:t xml:space="preserve"> в </w:t>
      </w:r>
      <w:proofErr w:type="spellStart"/>
      <w:r>
        <w:rPr>
          <w:sz w:val="28"/>
        </w:rPr>
        <w:t>одній</w:t>
      </w:r>
      <w:proofErr w:type="spellEnd"/>
      <w:r>
        <w:rPr>
          <w:sz w:val="28"/>
        </w:rPr>
        <w:t xml:space="preserve"> партії, а </w:t>
      </w:r>
      <w:proofErr w:type="spellStart"/>
      <w:r>
        <w:rPr>
          <w:sz w:val="28"/>
        </w:rPr>
        <w:t>також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елементи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</w:t>
      </w:r>
      <w:r>
        <w:rPr>
          <w:sz w:val="28"/>
        </w:rPr>
        <w:t>користовуються</w:t>
      </w:r>
      <w:proofErr w:type="spellEnd"/>
      <w:r>
        <w:rPr>
          <w:sz w:val="28"/>
        </w:rPr>
        <w:t xml:space="preserve"> в схемі, </w:t>
      </w:r>
      <w:proofErr w:type="spellStart"/>
      <w:r>
        <w:rPr>
          <w:sz w:val="28"/>
        </w:rPr>
        <w:t>мають</w:t>
      </w:r>
      <w:proofErr w:type="spellEnd"/>
      <w:r>
        <w:rPr>
          <w:sz w:val="28"/>
        </w:rPr>
        <w:t xml:space="preserve"> характеристики,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відрізняються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номінала</w:t>
      </w:r>
      <w:proofErr w:type="spellEnd"/>
      <w:r>
        <w:rPr>
          <w:sz w:val="28"/>
        </w:rPr>
        <w:t xml:space="preserve"> на </w:t>
      </w:r>
      <w:proofErr w:type="spellStart"/>
      <w:r>
        <w:rPr>
          <w:sz w:val="28"/>
        </w:rPr>
        <w:t>певну</w:t>
      </w:r>
      <w:proofErr w:type="spellEnd"/>
      <w:r>
        <w:rPr>
          <w:sz w:val="28"/>
        </w:rPr>
        <w:t xml:space="preserve"> величину. </w:t>
      </w:r>
      <w:proofErr w:type="spellStart"/>
      <w:r>
        <w:rPr>
          <w:sz w:val="28"/>
        </w:rPr>
        <w:t>Оптимізувати</w:t>
      </w:r>
      <w:proofErr w:type="spellEnd"/>
      <w:r>
        <w:rPr>
          <w:sz w:val="28"/>
        </w:rPr>
        <w:t xml:space="preserve"> варіант </w:t>
      </w:r>
      <w:proofErr w:type="spellStart"/>
      <w:r>
        <w:rPr>
          <w:sz w:val="28"/>
        </w:rPr>
        <w:t>виконання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підсилювача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потужності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схеми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якого</w:t>
      </w:r>
      <w:proofErr w:type="spellEnd"/>
      <w:r>
        <w:rPr>
          <w:sz w:val="28"/>
        </w:rPr>
        <w:t xml:space="preserve"> наведені в прикладі, по </w:t>
      </w:r>
      <w:proofErr w:type="spellStart"/>
      <w:r>
        <w:rPr>
          <w:sz w:val="28"/>
        </w:rPr>
        <w:t>вартості</w:t>
      </w:r>
      <w:proofErr w:type="spellEnd"/>
      <w:r>
        <w:rPr>
          <w:sz w:val="28"/>
        </w:rPr>
        <w:t xml:space="preserve">, струму </w:t>
      </w:r>
      <w:proofErr w:type="spellStart"/>
      <w:r>
        <w:rPr>
          <w:sz w:val="28"/>
        </w:rPr>
        <w:t>живлення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надійності</w:t>
      </w:r>
      <w:proofErr w:type="spellEnd"/>
      <w:r>
        <w:rPr>
          <w:sz w:val="28"/>
        </w:rPr>
        <w:t xml:space="preserve"> і </w:t>
      </w:r>
      <w:proofErr w:type="spellStart"/>
      <w:r>
        <w:rPr>
          <w:sz w:val="28"/>
        </w:rPr>
        <w:t>вихідній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потужності</w:t>
      </w:r>
      <w:proofErr w:type="spellEnd"/>
      <w:r>
        <w:rPr>
          <w:sz w:val="28"/>
        </w:rPr>
        <w:t>. Характери</w:t>
      </w:r>
      <w:r>
        <w:rPr>
          <w:sz w:val="28"/>
        </w:rPr>
        <w:t xml:space="preserve">стики схем </w:t>
      </w:r>
      <w:proofErr w:type="spellStart"/>
      <w:r>
        <w:rPr>
          <w:sz w:val="28"/>
        </w:rPr>
        <w:t>вибрати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із</w:t>
      </w:r>
      <w:proofErr w:type="spellEnd"/>
      <w:r>
        <w:rPr>
          <w:sz w:val="28"/>
        </w:rPr>
        <w:t xml:space="preserve"> таблиці 8 </w:t>
      </w:r>
      <w:proofErr w:type="spellStart"/>
      <w:r>
        <w:rPr>
          <w:sz w:val="28"/>
        </w:rPr>
        <w:t>відповідно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свого</w:t>
      </w:r>
      <w:proofErr w:type="spellEnd"/>
      <w:r>
        <w:rPr>
          <w:sz w:val="28"/>
        </w:rPr>
        <w:t xml:space="preserve"> варіанта. </w:t>
      </w:r>
      <w:proofErr w:type="spellStart"/>
      <w:r>
        <w:rPr>
          <w:sz w:val="28"/>
        </w:rPr>
        <w:t>Інтенсивність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відмовлень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має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значення</w:t>
      </w:r>
      <w:proofErr w:type="spellEnd"/>
      <w:r>
        <w:rPr>
          <w:sz w:val="28"/>
        </w:rPr>
        <w:t xml:space="preserve"> </w:t>
      </w:r>
      <w:r>
        <w:rPr>
          <w:sz w:val="28"/>
        </w:rPr>
        <w:sym w:font="Symbol" w:char="F06C"/>
      </w:r>
      <w:r>
        <w:rPr>
          <w:sz w:val="28"/>
        </w:rPr>
        <w:t>=10</w:t>
      </w:r>
      <w:r>
        <w:rPr>
          <w:sz w:val="28"/>
          <w:vertAlign w:val="superscript"/>
        </w:rPr>
        <w:t>-7</w:t>
      </w:r>
      <w:r>
        <w:rPr>
          <w:sz w:val="28"/>
        </w:rPr>
        <w:t xml:space="preserve"> год</w:t>
      </w:r>
      <w:r>
        <w:rPr>
          <w:sz w:val="28"/>
          <w:vertAlign w:val="superscript"/>
        </w:rPr>
        <w:t>-1</w:t>
      </w:r>
      <w:r>
        <w:rPr>
          <w:sz w:val="28"/>
        </w:rPr>
        <w:t xml:space="preserve">. </w:t>
      </w:r>
      <w:proofErr w:type="spellStart"/>
      <w:r>
        <w:rPr>
          <w:sz w:val="28"/>
        </w:rPr>
        <w:t>Вартість</w:t>
      </w:r>
      <w:proofErr w:type="spellEnd"/>
      <w:r>
        <w:rPr>
          <w:sz w:val="28"/>
        </w:rPr>
        <w:t xml:space="preserve"> ІМС типу К174УН5 складає 3.12 у.о.,  К174УН8 – 3.1 у.о.,  К174УН4 3.11 у.о.</w:t>
      </w:r>
    </w:p>
    <w:p w:rsidR="00000000" w:rsidRDefault="004B6AFE">
      <w:pPr>
        <w:jc w:val="both"/>
        <w:rPr>
          <w:sz w:val="28"/>
        </w:rPr>
      </w:pPr>
      <w:proofErr w:type="spellStart"/>
      <w:r>
        <w:rPr>
          <w:sz w:val="28"/>
        </w:rPr>
        <w:t>Та</w:t>
      </w:r>
      <w:r w:rsidR="00316420">
        <w:rPr>
          <w:sz w:val="28"/>
        </w:rPr>
        <w:t>блиця</w:t>
      </w:r>
      <w:proofErr w:type="spellEnd"/>
      <w:r w:rsidR="00316420">
        <w:rPr>
          <w:sz w:val="28"/>
        </w:rPr>
        <w:t xml:space="preserve"> 8: – Характеристики </w:t>
      </w:r>
      <w:proofErr w:type="spellStart"/>
      <w:r w:rsidR="00316420">
        <w:rPr>
          <w:sz w:val="28"/>
        </w:rPr>
        <w:t>елементів</w:t>
      </w:r>
      <w:proofErr w:type="spellEnd"/>
      <w:r w:rsidR="00316420">
        <w:rPr>
          <w:sz w:val="28"/>
        </w:rPr>
        <w:t xml:space="preserve"> </w:t>
      </w:r>
      <w:proofErr w:type="spellStart"/>
      <w:r w:rsidR="00316420">
        <w:rPr>
          <w:sz w:val="28"/>
        </w:rPr>
        <w:t>відповідно</w:t>
      </w:r>
      <w:proofErr w:type="spellEnd"/>
      <w:r w:rsidR="00316420">
        <w:rPr>
          <w:sz w:val="28"/>
        </w:rPr>
        <w:t xml:space="preserve"> варіантів.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9"/>
        <w:gridCol w:w="1106"/>
        <w:gridCol w:w="1446"/>
        <w:gridCol w:w="1157"/>
        <w:gridCol w:w="1649"/>
        <w:gridCol w:w="1098"/>
        <w:gridCol w:w="145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t>Варіант</w:t>
            </w:r>
          </w:p>
        </w:tc>
        <w:tc>
          <w:tcPr>
            <w:tcW w:w="2552" w:type="dxa"/>
            <w:gridSpan w:val="2"/>
          </w:tcPr>
          <w:p w:rsidR="00000000" w:rsidRDefault="00316420">
            <w:pPr>
              <w:jc w:val="center"/>
            </w:pPr>
            <w:r>
              <w:t>К174УН5</w:t>
            </w:r>
          </w:p>
        </w:tc>
        <w:tc>
          <w:tcPr>
            <w:tcW w:w="2806" w:type="dxa"/>
            <w:gridSpan w:val="2"/>
          </w:tcPr>
          <w:p w:rsidR="00000000" w:rsidRDefault="00316420">
            <w:pPr>
              <w:jc w:val="center"/>
            </w:pPr>
            <w:r>
              <w:t>К174УН8</w:t>
            </w:r>
          </w:p>
        </w:tc>
        <w:tc>
          <w:tcPr>
            <w:tcW w:w="2552" w:type="dxa"/>
            <w:gridSpan w:val="2"/>
          </w:tcPr>
          <w:p w:rsidR="00000000" w:rsidRDefault="00316420">
            <w:pPr>
              <w:jc w:val="center"/>
            </w:pPr>
            <w:r>
              <w:t>К174УН4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</w:pPr>
          </w:p>
        </w:tc>
        <w:tc>
          <w:tcPr>
            <w:tcW w:w="1106" w:type="dxa"/>
          </w:tcPr>
          <w:p w:rsidR="00000000" w:rsidRDefault="00316420">
            <w:pPr>
              <w:jc w:val="center"/>
            </w:pPr>
            <w:r>
              <w:t xml:space="preserve">Струм </w:t>
            </w:r>
            <w:proofErr w:type="spellStart"/>
            <w:r>
              <w:t>живлення</w:t>
            </w:r>
            <w:proofErr w:type="spellEnd"/>
            <w:r>
              <w:t xml:space="preserve"> I, мА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</w:pPr>
            <w:proofErr w:type="spellStart"/>
            <w:r>
              <w:t>Вихідна</w:t>
            </w:r>
            <w:proofErr w:type="spellEnd"/>
            <w:r>
              <w:t xml:space="preserve"> </w:t>
            </w:r>
            <w:proofErr w:type="spellStart"/>
            <w:r>
              <w:t>потужність</w:t>
            </w:r>
            <w:proofErr w:type="spellEnd"/>
            <w:r>
              <w:t xml:space="preserve"> (при R=4 Ом) N, Вт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</w:pPr>
            <w:r>
              <w:t xml:space="preserve">Струм </w:t>
            </w:r>
            <w:proofErr w:type="spellStart"/>
            <w:r>
              <w:t>живлення</w:t>
            </w:r>
            <w:proofErr w:type="spellEnd"/>
            <w:r>
              <w:t xml:space="preserve"> I, мА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</w:pPr>
            <w:proofErr w:type="spellStart"/>
            <w:r>
              <w:t>Вихідна</w:t>
            </w:r>
            <w:proofErr w:type="spellEnd"/>
            <w:r>
              <w:t xml:space="preserve"> </w:t>
            </w:r>
            <w:proofErr w:type="spellStart"/>
            <w:r>
              <w:t>потужність</w:t>
            </w:r>
            <w:proofErr w:type="spellEnd"/>
            <w:r>
              <w:t xml:space="preserve"> </w:t>
            </w:r>
          </w:p>
          <w:p w:rsidR="00000000" w:rsidRDefault="00316420">
            <w:pPr>
              <w:jc w:val="center"/>
            </w:pPr>
            <w:r>
              <w:t>(при R=4 Ом) N, Вт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</w:pPr>
            <w:r>
              <w:t xml:space="preserve">Струм </w:t>
            </w:r>
            <w:proofErr w:type="spellStart"/>
            <w:r>
              <w:t>живлення</w:t>
            </w:r>
            <w:proofErr w:type="spellEnd"/>
            <w:r>
              <w:t xml:space="preserve"> I, мА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</w:pPr>
            <w:proofErr w:type="spellStart"/>
            <w:r>
              <w:t>Вихідна</w:t>
            </w:r>
            <w:proofErr w:type="spellEnd"/>
            <w:r>
              <w:t xml:space="preserve"> </w:t>
            </w:r>
            <w:proofErr w:type="spellStart"/>
            <w:r>
              <w:t>потужність</w:t>
            </w:r>
            <w:proofErr w:type="spellEnd"/>
            <w:r>
              <w:t xml:space="preserve"> (при R=4 Ом) N, Вт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30.50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1.98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14.80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2.20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10.12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29.8</w:t>
            </w:r>
            <w:r>
              <w:rPr>
                <w:sz w:val="28"/>
              </w:rPr>
              <w:t>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2.20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15.20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2.00.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10.00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29.60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1.90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14.50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1.97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9.50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28.0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1.5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14.60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1.87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10.60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30.15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2.18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15.34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2.60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9.87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28.70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1.76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15.00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2.00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9.18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29.57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1.98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15.18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1.95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9.64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30.00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2.00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15.60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2.97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9.27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32.15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2.18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</w:t>
            </w:r>
            <w:r>
              <w:rPr>
                <w:sz w:val="28"/>
              </w:rPr>
              <w:t>25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1.53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10.80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29.80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1.76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14.34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1.97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9.85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30.18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2.12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15.21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2.06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10.16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30.00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2.05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15.06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2.00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9.87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30.15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1.98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15.18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1.97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9.64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28.60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2.19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14.96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2.12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10.08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29.16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2.21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15.10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2.00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10.60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30.00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2.07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</w:t>
            </w:r>
            <w:r>
              <w:rPr>
                <w:sz w:val="28"/>
              </w:rPr>
              <w:t>06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2.12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10.00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32.19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1.98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15.19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1.97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10.02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30.18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1.72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14.36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2.08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9.76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29.64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2.00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15.19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2.11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9.88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27.32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1.76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15.33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2.02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10.06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29.00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1.82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14.45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1.98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10.98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30.00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2.00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15.17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2.00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10.02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29.65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2.00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z w:val="28"/>
              </w:rPr>
              <w:t>.00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2.17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9.76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31.16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2.05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14.86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1.99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9.98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10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27.00</w:t>
            </w:r>
          </w:p>
        </w:tc>
        <w:tc>
          <w:tcPr>
            <w:tcW w:w="1446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1.89</w:t>
            </w:r>
          </w:p>
        </w:tc>
        <w:tc>
          <w:tcPr>
            <w:tcW w:w="1157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15.08</w:t>
            </w:r>
          </w:p>
        </w:tc>
        <w:tc>
          <w:tcPr>
            <w:tcW w:w="1649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2.00</w:t>
            </w:r>
          </w:p>
        </w:tc>
        <w:tc>
          <w:tcPr>
            <w:tcW w:w="1098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10.00</w:t>
            </w:r>
          </w:p>
        </w:tc>
        <w:tc>
          <w:tcPr>
            <w:tcW w:w="1454" w:type="dxa"/>
          </w:tcPr>
          <w:p w:rsidR="00000000" w:rsidRDefault="0031642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1.14</w:t>
            </w:r>
          </w:p>
        </w:tc>
      </w:tr>
    </w:tbl>
    <w:p w:rsidR="00316420" w:rsidRDefault="00316420">
      <w:pPr>
        <w:jc w:val="both"/>
        <w:rPr>
          <w:sz w:val="28"/>
        </w:rPr>
      </w:pPr>
    </w:p>
    <w:sectPr w:rsidR="00316420">
      <w:pgSz w:w="11907" w:h="16840"/>
      <w:pgMar w:top="851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B6C34"/>
    <w:multiLevelType w:val="singleLevel"/>
    <w:tmpl w:val="BE402A50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FE"/>
    <w:rsid w:val="00316420"/>
    <w:rsid w:val="004B6AFE"/>
    <w:rsid w:val="006C59AD"/>
    <w:rsid w:val="0082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FA4A9"/>
  <w15:chartTrackingRefBased/>
  <w15:docId w15:val="{17D0D024-700A-4604-BBFA-4CD3901D1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CYR" w:eastAsia="Times New Roman" w:hAnsi="Times New Roman CY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1698</Words>
  <Characters>9680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dfgfg</vt:lpstr>
      <vt:lpstr>dfgfg</vt:lpstr>
    </vt:vector>
  </TitlesOfParts>
  <Company> </Company>
  <LinksUpToDate>false</LinksUpToDate>
  <CharactersWithSpaces>11356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dfgfg</dc:title>
  <dc:subject/>
  <dc:creator>Гвоздицин Александр свет Геннадьевич</dc:creator>
  <cp:keywords/>
  <cp:lastModifiedBy>Serhii Holub</cp:lastModifiedBy>
  <cp:revision>2</cp:revision>
  <cp:lastPrinted>1601-01-01T00:00:00Z</cp:lastPrinted>
  <dcterms:created xsi:type="dcterms:W3CDTF">2019-03-22T13:18:00Z</dcterms:created>
  <dcterms:modified xsi:type="dcterms:W3CDTF">2019-03-22T13:18:00Z</dcterms:modified>
</cp:coreProperties>
</file>