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83752D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745BC7" w:rsidRPr="0083752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B5F0C" w:rsidRPr="0083752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5B64E7" w:rsidRPr="0083752D">
        <w:rPr>
          <w:rFonts w:ascii="Times New Roman" w:hAnsi="Times New Roman" w:cs="Times New Roman"/>
          <w:sz w:val="28"/>
          <w:szCs w:val="28"/>
          <w:lang w:val="uk-UA"/>
        </w:rPr>
        <w:t>Інтелектуальна Власність</w:t>
      </w:r>
      <w:r w:rsidRPr="0083752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83752D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83752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83752D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83752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03255F" w:rsidRPr="009435E7" w:rsidRDefault="00583E12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к. т. н., Доцент</w:t>
                            </w:r>
                          </w:p>
                          <w:p w:rsidR="0003255F" w:rsidRPr="009435E7" w:rsidRDefault="00583E12" w:rsidP="00FA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Уткіна</w:t>
                            </w:r>
                            <w:r w:rsidR="00C3687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Т</w:t>
                            </w:r>
                            <w:r w:rsidR="00C3687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Ю</w:t>
                            </w:r>
                            <w:r w:rsidR="00C3687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03255F" w:rsidRPr="009435E7" w:rsidRDefault="00583E12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к. т. н., Доцент</w:t>
                      </w:r>
                    </w:p>
                    <w:p w:rsidR="0003255F" w:rsidRPr="009435E7" w:rsidRDefault="00583E12" w:rsidP="00FA36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Уткіна</w:t>
                      </w:r>
                      <w:r w:rsidR="00C3687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Т</w:t>
                      </w:r>
                      <w:r w:rsidR="00C3687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Ю</w:t>
                      </w:r>
                      <w:r w:rsidR="00C3687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75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 w:rsidR="00BE6CFB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ПЗ-1</w:t>
                            </w:r>
                            <w:r w:rsidR="00BE6CFB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90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 w:rsidR="00BE6CFB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ПЗ-1</w:t>
                      </w:r>
                      <w:r w:rsidR="00BE6CFB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90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4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83752D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3752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smallCaps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BD297C" w:rsidRDefault="001E539E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BD297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03255F" w:rsidRPr="00BD297C" w:rsidRDefault="001E539E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BD297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83752D" w:rsidRDefault="0004016C" w:rsidP="008F1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795017" w:rsidRPr="0083752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F3C89" w:rsidRPr="0083752D">
        <w:rPr>
          <w:rFonts w:ascii="Times New Roman" w:hAnsi="Times New Roman" w:cs="Times New Roman"/>
          <w:sz w:val="28"/>
          <w:szCs w:val="28"/>
          <w:lang w:val="uk-UA"/>
        </w:rPr>
        <w:t>патентна інформація та джерела її отримання. Класифікація об’єктів промислової власності.</w:t>
      </w:r>
    </w:p>
    <w:p w:rsidR="00922D6E" w:rsidRPr="0083752D" w:rsidRDefault="0004016C" w:rsidP="008F11E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109B2" w:rsidRPr="00837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1BF"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ознайомитися з </w:t>
      </w:r>
      <w:r w:rsidR="007F3C89"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патентною інформацією та джерелами її отримання. Визначити класифікацію об’єктів промислової власності.</w:t>
      </w:r>
    </w:p>
    <w:p w:rsidR="00A45FEA" w:rsidRPr="0083752D" w:rsidRDefault="00A45FEA" w:rsidP="008F11E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Теоретичні відомості</w:t>
      </w:r>
    </w:p>
    <w:p w:rsidR="00F401CB" w:rsidRPr="0083752D" w:rsidRDefault="000E43A5" w:rsidP="00BB5084">
      <w:pPr>
        <w:pStyle w:val="a9"/>
        <w:numPr>
          <w:ilvl w:val="0"/>
          <w:numId w:val="24"/>
        </w:numPr>
        <w:spacing w:after="0" w:line="360" w:lineRule="auto"/>
        <w:ind w:left="1134" w:hanging="424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Національні і міжнародні класифікації винаходів.</w:t>
      </w:r>
    </w:p>
    <w:p w:rsidR="00E26E93" w:rsidRPr="0083752D" w:rsidRDefault="00E26E93" w:rsidP="00E26E9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Винахід – це результат інтелектуальної діяльності людини у будь-якій сфері технології, технологічне або технічне рішення, що відповідає умовам патентоспроможності (є новим, має винахідницький рівень та придатний до промислового використання). </w:t>
      </w:r>
    </w:p>
    <w:p w:rsidR="00E26E93" w:rsidRPr="0083752D" w:rsidRDefault="00E26E93" w:rsidP="00E26E9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Патентна документація являє собою окремий вид науково-технічної літератури, для орієнтації в якому застосовується спеціальна система її впорядкування, так звана класифікація винаходів. Класифікація винаходів має на меті розподіл технічних рішень, що містяться в описах винаходів, а також інших патентних документах за тематичними рубриками з метою забезпечення подальшого пошуку патентної документації та знаходження матеріалів, що задовольняють запит. На підставі прийнятої системи класифікації винаходів виробляються індексування і розстановка патентної документації в фонді.</w:t>
      </w:r>
    </w:p>
    <w:p w:rsidR="00E26E93" w:rsidRPr="0083752D" w:rsidRDefault="00E26E93" w:rsidP="00804C8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Застосовувані класифікації винаходів є багатоступінчасті системи розподілу понять, організовані за принципом від загального до конкретного.         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Існують національні і міжнародні системи класифікації винаходів. </w:t>
      </w:r>
    </w:p>
    <w:p w:rsidR="00E26E93" w:rsidRPr="0083752D" w:rsidRDefault="00E26E93" w:rsidP="00804C8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Історично в кожній промислово розвинутій країні створювалася своя система класифікації винаходів. В ХІХ ст. у більшості промислово розвинутих країн одержали поширення національні системи класифікації. Найбільш відомими є німецька, американська, англійська і японська. </w:t>
      </w:r>
    </w:p>
    <w:p w:rsidR="00E26E93" w:rsidRPr="0083752D" w:rsidRDefault="00E26E93" w:rsidP="00804C8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Німецька система класифікації винаходів вперше була опублікована в Німеччині в 1906 р. Німецька система класифікації будується в основному на предметно-тематичному принципі впорядкування понять. 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 xml:space="preserve"> </w:t>
      </w:r>
      <w:r w:rsidR="00804C84"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ab/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Американська система класифікації винаходів вперше була опублікована в 1830 році і є однією з перших класифікацій винаходів. В основі побудови цієї системи - функціональний принцип впорядкування понять.</w:t>
      </w:r>
    </w:p>
    <w:p w:rsidR="00E26E93" w:rsidRPr="0083752D" w:rsidRDefault="00E26E93" w:rsidP="00F300C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Англійська система класифікації винаходів була вперше розроблена в 1852- 1855 рр. Ця система використовувалася для класифікації винаходів в Індії. Пакистані, АРЄ , Деяких країнах Південної Америки (в Бразилії. Аргентині, Колумбії, Уругваї).</w:t>
      </w:r>
    </w:p>
    <w:p w:rsidR="00E26E93" w:rsidRPr="0083752D" w:rsidRDefault="00E26E93" w:rsidP="00F300C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Японська класифікація винаходів істотно відрізняється від інших подібних класифікацій. Класифікації підлягали всі істотні ознаки винаходу. Тому на одному японському описі винаходу проставляється до восьми - десяти індексів. 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Національні системи класифікації винаходів охороняють національні пріоритети винаходів, але видані в країнах національної класифікації охоронні документи позбавляють винаходи патентоспроможності в інших країнах.</w:t>
      </w:r>
    </w:p>
    <w:p w:rsidR="00E26E93" w:rsidRPr="0083752D" w:rsidRDefault="00E26E93" w:rsidP="00F300C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Наявність різних національних класифікацій утруднювала роботу винахідників і патентознавців. Через те, що різні класифікації базувались на неоднакових принципах, розбіжності міх національними системами були занадто великими. Поглиблення міжнародної співпраці вимагало створення єдиної класифікації винаходів, що сприяло б спрощенню процедури міжнародного патентування і пошуку патентної інформації. Неодноразові спроби зближення різних національних систем класифікації винаходів завершилися розробкою міжнародної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класифікацїї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винаходів.</w:t>
      </w:r>
    </w:p>
    <w:p w:rsidR="00E26E93" w:rsidRPr="0083752D" w:rsidRDefault="00E26E93" w:rsidP="00F300C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Міжнародна класифікація винаходів - це класифікація, що була розроблена у зв’язку з домовленістю ряду європейських країн про уніфікацію систем класифікації винаходів та являє собою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п’ятирівневу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ієрархічну систему. Вона забезпечує систематизацію патентних документів, розрізняючи їх за відповідними ознаками, а логічність структури забезпечує поділ галузей на відповідні розділи, класи і підкласи, групи і підгрупи.  Загальна укрупнена система класифікації складається з 8 розділів, 20 підрозділів, 115 класів й 607 підкласів.</w:t>
      </w:r>
    </w:p>
    <w:p w:rsidR="00E26E93" w:rsidRPr="0083752D" w:rsidRDefault="00E26E93" w:rsidP="00F300C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 xml:space="preserve">Міжнародну класифікацію винаходів почали розробляти в 1951 р. У 1954 р. в Парижі було підписано «Конвенцію про міжнародну класифікацію патентів на винаходи», і з 1955 р. нова класифікація почала використовуватися в Бельгії, з 1956 р. — у Франції, з 1957 р. — в Італії. Пізніше міжнародна класифікація винаходів почала використовуватися і в інших країнах. У 1961 р. на конференції в Бухаресті країни Ради економічної взаємодопомоги також прийняли рішення про використання міжнародна класифікація винаходів. З 1 січня 1970 р. міжнародну класифікацію винаходів було введено як основну систему класифікації на всій території СРСР. Вона використовується нині і в Україні. З цього часу на всіх описах винаходів зазначають індекси. Через кожні п'ять років у текст міжнародної класифікації вносять нові рубрики, змінюють їх підпорядкованість, редагують текст рубрик та інше. Усі зміни в тексті нової редакції міжнародної класифікації в затверджує Комітет експертів спеціального союзу міжнародної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класифікацї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винаходів.</w:t>
      </w:r>
    </w:p>
    <w:p w:rsidR="00E26E93" w:rsidRPr="0083752D" w:rsidRDefault="00E26E93" w:rsidP="00F300C4">
      <w:pPr>
        <w:pStyle w:val="a9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Міжнародні класифікації об’єктів промислової власності.</w:t>
      </w:r>
    </w:p>
    <w:p w:rsidR="00E26E93" w:rsidRPr="0083752D" w:rsidRDefault="00E26E93" w:rsidP="005E102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Промислова власність - складова інтелектуальної власності, що належить до науково-технічної творчості людини та об'єднує у собі ті результати інтелектуальної діяльності, які пов'язані із винахідництвом та раціоналізаторською справою і не належать до об'єктів авторського права.  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У питанні класифікації об’єктів промислової власності офіційний веб-портал Державної служби інтелектуальної власності до об’єктів промислової власності відносить: винаходи та корисні моделі; топографії інтегральних мікросхем;  промислові зразки; знаки для товарів і послуг; зазначення погодження товару.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Важливою складовою охорони об’єктів промислової власності є їх міжнародна класифікація. Відповідні класифікатори  засновані відповідними міжнародними угодами.</w:t>
      </w:r>
    </w:p>
    <w:p w:rsidR="005E1021" w:rsidRPr="005E1021" w:rsidRDefault="00E26E93" w:rsidP="005E102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5E1021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Міжнародна класифікація зображальних елементів знаків (МКЗЕЗ) призначена для полегшення пошуку знаків на тотожність і схожість для цілей експертизи. Складовою міжнародної охорони об’єктів промислової власності є Віденська Угода про заснування МКЗЕЗ від 12 червня 1973 р. Згідно цієї Угоди  </w:t>
      </w:r>
      <w:r w:rsidRPr="005E1021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>класифікація зображувальних елементів включає перелік категорій, розділів та секцій, в яких класифіковано зображувальні елементи знаків, разом з пояснювальними примітками, залежно від конкретного випадку. В межах цієї Угоди діє Міжнародна класифікація товарів і послуг, яка складається з переліку 45-ти класів на основні види товарів і послуг, а також алфавітного переліку товарів і послуг. Класифікація розроблена, прийнята і використовується з метою реєстрації товарних знаків і знаків обслуговування на підставі Ніццької угоди про міжнародну класифікацію товарів і послуг для реєстрації знаків.</w:t>
      </w:r>
    </w:p>
    <w:p w:rsidR="00E26E93" w:rsidRPr="005E1021" w:rsidRDefault="00E26E93" w:rsidP="005E102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5E1021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Єдина міжнародна класифікація діє й щодо промислових зразків в межах підписаної 8 жовтня 1968 р. Локарнської угоди про заснування Міжнародної класифікації промислових зразків.  Відповідно до цієї  Угоди, країни, до яких застосовується ця Угода, приймають єдину міжнародну класифікацію промислових зразків, яка  включає: перелік класів і підкласів, заснованих на різних видах товарів;  алфавітний перелік виробів, до якого включено промислові зразки, із зазначенням класів і підкласів, до яких вони належать; пояснювальні примітки. </w:t>
      </w:r>
    </w:p>
    <w:p w:rsidR="00E26E93" w:rsidRPr="0083752D" w:rsidRDefault="00E26E93" w:rsidP="005E102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З метою  прийняття єдиної системи класифікації патентів, авторських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свідоцтв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, корисних моделей і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свідоцтв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про корисність, 24 березня 1971 р. Страсбурзькою Угодою про міжнародну патентну класифікацію, була створена  Міжнародна патентна класифікація (МПК). Основним призначенням МПК є полегшення пошуку аналогічних технічних рішень. У зв’язку з цим МПК розроблена і повинна використовуватися таким чином, щоб однакові технічні рішення класифікувалися однаково, і могли бути знайдені в одному і тому ж місці системи класифікації. Опублікованим патентам усіх країн-учасниць, а також патентним документам більшості інших країн, надається один класифікаційний номер, що вказує на предмет, якого стосується винахід. МПК охоплює всі галузі знань, об’єкти яких можуть підлягати захисту охоронними документами. </w:t>
      </w:r>
    </w:p>
    <w:p w:rsidR="00E26E93" w:rsidRPr="0083752D" w:rsidRDefault="00E26E93" w:rsidP="005B118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Міжнародна класифікація промислових зразків призначена для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класифікування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під час розроблення,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експеризи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та реєстрації об'єктів, заявлених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>чи визнаних як промислові зразки.</w:t>
      </w:r>
      <w:r w:rsidR="005B118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 Міжнародній класифікації товарів і послуг номери класів вказуються в офіційних документах і публікаціях патентних відомств, що стосуються реєстрації знаків.</w:t>
      </w:r>
    </w:p>
    <w:p w:rsidR="00E26E93" w:rsidRPr="0083752D" w:rsidRDefault="00E26E93" w:rsidP="00CC0D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 сьогодні Україна приєдналася до значної кількості  міжнародних угод стосовно міжнародних класифікацій об’єктів промислової власності. Однією із перших таких угод ратифікованих Україною є  Ніццька угода про Міжнародну класифікацію товарів і послуг для реєстрації знаків від 15 червня 1957 р.</w:t>
      </w:r>
    </w:p>
    <w:p w:rsidR="00E26E93" w:rsidRPr="00CC0D1E" w:rsidRDefault="00E26E93" w:rsidP="00CC0D1E">
      <w:pPr>
        <w:pStyle w:val="a9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CC0D1E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Міжнародна патентна класифікація.</w:t>
      </w:r>
    </w:p>
    <w:p w:rsidR="00E26E93" w:rsidRPr="0083752D" w:rsidRDefault="00E26E93" w:rsidP="00A12D0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Міжнародна патентна класифікація (МПК) є засобом для однакового в міжнародному масштабі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класифікування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патентних документів. МПК була створена у відповідності до положень Європейської конвенції про Міжнародну патентну класифікацію 1954року. Після підписання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Стразбургської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угоди Міжнародна патентна класифікація набрала чинність (24 березня 1971 р.) і з цього часу регулярно оновлюється Комітетом Експертів, що складається із представників країн-учасниць цієї угоди, а також спостерігачів від інших організацій.</w:t>
      </w:r>
    </w:p>
    <w:p w:rsidR="00E26E93" w:rsidRPr="0083752D" w:rsidRDefault="00E26E93" w:rsidP="00A12D0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Головною метою МПК є створення ефективного інструменту пошуку патентних документів для використання у відомствах інтелектуальної власності, а також іншими користувачами, щоб з’ясувати новизну та оцінити винахідницький рівень технічної інформації, яку містять патентні заявки.</w:t>
      </w:r>
    </w:p>
    <w:p w:rsidR="00E26E93" w:rsidRPr="0083752D" w:rsidRDefault="00E26E93" w:rsidP="00A12D0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Класифікація також маж важливі цілі:</w:t>
      </w:r>
    </w:p>
    <w:p w:rsidR="00A12D0A" w:rsidRDefault="00E26E93" w:rsidP="00A12D0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A12D0A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запровадження механізму впорядкування патентних документів для полегшення доступу до інформації, яку вони містять;</w:t>
      </w:r>
    </w:p>
    <w:p w:rsidR="00A12D0A" w:rsidRDefault="00E26E93" w:rsidP="00A12D0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A12D0A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забезпечення бази для вибіркового розповсюдження інформації всім користувачам патентної інформації;</w:t>
      </w:r>
    </w:p>
    <w:p w:rsidR="00A12D0A" w:rsidRDefault="00E26E93" w:rsidP="00A12D0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A12D0A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забезпечення бази для досліджування рівня техніки в конкретній технологічній галузі;</w:t>
      </w:r>
    </w:p>
    <w:p w:rsidR="00E26E93" w:rsidRPr="00A12D0A" w:rsidRDefault="00E26E93" w:rsidP="00A12D0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A12D0A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забезпечення бази для підготовки статистики з промислової власності, яка дає можливість оцінювати технологічний розвиток у різних галузях.</w:t>
      </w:r>
    </w:p>
    <w:p w:rsidR="00E26E93" w:rsidRPr="0083752D" w:rsidRDefault="00E26E93" w:rsidP="0050750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 xml:space="preserve">Оскільки МПК була розроблена для обробки інформації на папері,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виникло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питання зміни структури МПК та методів її переглядання, щоб забезпечити її ефективне використання в електронному середовищі.  Перші сім видань МПК виходили із інтервалом приблизно у п'ять років. Починаючи з восьмого видання, що набуло чинності 1 січня 2006 року, класифікація була розділена на базовий (укрупнений) та поглиблений (більш детальний) рівні. Базовий рівень включав в себе тільки найбільш крупні рубрики МПК: розділи, класи, підкласи та основні групи (біля 18 000 рубрик). Базовий рівень оновлювався із інтервалом раз у три роки, поглиблений — приблизно раз на три місяці. Однак, зважаючи на ускладнення, пов'язані з необхідністю підтримувати два незалежні рівня з різними процедурами перегляду і циклами публікації, з 1 січня 2011 року поділ Класифікації на базовий і поглиблений рівні було припинено і кожна нова версія МПК позначається роком і місяцем набрання чинності цією версією.</w:t>
      </w:r>
    </w:p>
    <w:p w:rsidR="00E26E93" w:rsidRPr="0083752D" w:rsidRDefault="00E26E93" w:rsidP="0050750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МПК на сьогодні використовується як обов’язкова система класифікації винаходів у всіх промислово розвинених країнах світу. Через кожні 5 років у текст МПК вносять нові рубрики, змінюють їх підпорядкованість, редагують текст рубрик. Усі зміни в тексті нової редакції МПК затверджує комітет експертів спеціального союзу МПК.</w:t>
      </w:r>
    </w:p>
    <w:p w:rsidR="00E26E93" w:rsidRPr="0083752D" w:rsidRDefault="00E26E93" w:rsidP="0050750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В Україні для </w:t>
      </w:r>
      <w:proofErr w:type="spellStart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класифікування</w:t>
      </w:r>
      <w:proofErr w:type="spellEnd"/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патентних документів застосовувалась українська версія класифікації.  У 2017 році в офіційній інтернет-публікації МПК вперше розміщено перехід і на українськомовну версію МПК.</w:t>
      </w:r>
    </w:p>
    <w:p w:rsidR="00E26E93" w:rsidRPr="00782F1B" w:rsidRDefault="00E26E93" w:rsidP="00782F1B">
      <w:pPr>
        <w:pStyle w:val="a9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782F1B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Структура Міжнародної патентної класифікації.</w:t>
      </w:r>
    </w:p>
    <w:p w:rsidR="00E26E93" w:rsidRPr="0083752D" w:rsidRDefault="00E26E93" w:rsidP="00E42B0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Класифікація відображає повний обсяг знань, які можна вважати відповідними для патентування винаходів.</w:t>
      </w:r>
      <w:r w:rsid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Повний індекс МПК містить такі складові: розділ — клас — підклас — групу — підгрупу.</w:t>
      </w:r>
    </w:p>
    <w:p w:rsidR="00E26E93" w:rsidRPr="0083752D" w:rsidRDefault="00E26E93" w:rsidP="00E42B0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Розділи є верхнім рівнем ієрархії у МПК. Індекс розділу позначено прописною латинською літерою від А до Н. Заголовок розділу дає широкий опис змісту розділу. </w:t>
      </w:r>
    </w:p>
    <w:p w:rsidR="00E26E93" w:rsidRPr="0083752D" w:rsidRDefault="00E26E93" w:rsidP="00E42B0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МПК складається з 8 розділів, які позначаються великими літерами латинського алфавіту і мають наступні заголовки: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 xml:space="preserve">A — задоволення життєвих потреб людини;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В — різні технологічні процеси, транспортування;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С — хімія, металургія;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D — текстиль, папір;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E — будівництво, гірнича справа;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F — механіка, освітлення, опалення; двигуни і насоси, зброя і набої,</w:t>
      </w:r>
      <w:r w:rsid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вибухові роботи; </w:t>
      </w:r>
    </w:p>
    <w:p w:rsid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G — фізика; </w:t>
      </w:r>
    </w:p>
    <w:p w:rsidR="00E26E93" w:rsidRPr="00E42B00" w:rsidRDefault="00E26E93" w:rsidP="00AB56CE">
      <w:pPr>
        <w:pStyle w:val="a9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42B0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 — електрика.</w:t>
      </w:r>
    </w:p>
    <w:p w:rsidR="00E26E93" w:rsidRPr="0083752D" w:rsidRDefault="00E26E93" w:rsidP="00EA4D0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Розділи поділяють на класи, які є другим рівнем ієрархії і позначаються двозначними арабськими цифрами від 01 до 99 та приєднуються до літери, яка позначає розділ: С 01; А 61 та ін. Отже, у 8 розділах максимально може бути 792 класи. Класи поділяються на підкласи (третя група ієрархії), які, в свою чергу, можуть поділятися на групи (четверта група ієрархії) й підгрупи (нижча група ієрархії). Наприклад, розділ А — задоволення життєвих потреб людини; клас А 61 — медицина та ветеринарія, гігієна; підклас А 61 J — виготовлення спеціальних лікарських форм. Основна група А61J 3/00 — засоби та пристрої для виготовлення лікарських форм. </w:t>
      </w:r>
    </w:p>
    <w:p w:rsidR="00EA4D09" w:rsidRDefault="00E26E93" w:rsidP="00EA4D0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Ієрархію серед підгруп визначає тільки кількість крапок, які стоять перед їхніми заголовками але не нумерацією підгруп. Наприклад</w:t>
      </w:r>
      <w:r w:rsidR="00EA4D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:</w:t>
      </w:r>
    </w:p>
    <w:p w:rsidR="00E26E93" w:rsidRPr="00EB7F4B" w:rsidRDefault="00E26E93" w:rsidP="00A1222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G01N  33/483</w:t>
      </w:r>
      <w:r w:rsid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- </w:t>
      </w: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фізичний аналіз біологічних матеріалів</w:t>
      </w:r>
      <w:r w:rsidR="00C96E0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;</w:t>
      </w:r>
    </w:p>
    <w:p w:rsidR="00E26E93" w:rsidRPr="00EB7F4B" w:rsidRDefault="00E26E93" w:rsidP="00A1222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G01N  33/487</w:t>
      </w:r>
      <w:r w:rsid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- </w:t>
      </w: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рідких біологічних матеріалів</w:t>
      </w:r>
      <w:r w:rsidR="00C96E0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;</w:t>
      </w:r>
    </w:p>
    <w:p w:rsidR="00E26E93" w:rsidRPr="00EB7F4B" w:rsidRDefault="00E26E93" w:rsidP="00A1222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G01N  33/49</w:t>
      </w:r>
      <w:r w:rsid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="00C96E0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–</w:t>
      </w:r>
      <w:r w:rsid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крові</w:t>
      </w:r>
      <w:r w:rsidR="00C96E0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;</w:t>
      </w:r>
    </w:p>
    <w:p w:rsidR="00E26E93" w:rsidRPr="00EB7F4B" w:rsidRDefault="00E26E93" w:rsidP="00A1222A">
      <w:pPr>
        <w:pStyle w:val="a9"/>
        <w:numPr>
          <w:ilvl w:val="0"/>
          <w:numId w:val="4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G01N  33/50</w:t>
      </w:r>
      <w:r w:rsid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- </w:t>
      </w: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хімічний аналіз біологічних матеріалів,</w:t>
      </w:r>
      <w:r w:rsidR="00EB7F4B"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EB7F4B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наприклад крові</w:t>
      </w:r>
      <w:r w:rsidR="00C96E0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760109" w:rsidRDefault="00E26E93" w:rsidP="0076010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Призначення МПК полягає в тому, щоб за можливості полегшити пошук інформації, яка міститься в описах винаходів, насамперед під час експертизи заявок на новизну. МПК на сьогодні використовується як обов’язкова система класифікації винаходів у всіх промислово розвинених країнах світу.</w:t>
      </w:r>
    </w:p>
    <w:p w:rsidR="00E26E93" w:rsidRPr="00760109" w:rsidRDefault="00E26E93" w:rsidP="00F44713">
      <w:pPr>
        <w:pStyle w:val="a9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760109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Система посилань Міжнародної патентної класифікації.</w:t>
      </w:r>
    </w:p>
    <w:p w:rsidR="008C346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 xml:space="preserve">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ab/>
        <w:t>Повний класифікаційний індекс складають з комбінації символів, які використовують для позначення розділу, класу, підкласу та основної групи або підгрупи.</w:t>
      </w:r>
      <w:r w:rsidR="004E196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Часто за заголовком класу, підкласу або за рубрикою слідує фраза в дужках, яка містить посилання на іншу рубрику МПК. Така фраза вказує на те, що тематика, яку визначають посиланням, охоплюється іншою рубрикою (або рубриками) МПК. Посилання може мати одне з таких значень: </w:t>
      </w:r>
    </w:p>
    <w:p w:rsidR="008C346D" w:rsidRDefault="00E26E93" w:rsidP="006D43B2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C346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обмеження обсягу (звуження меж рубрики, яку розглядають); </w:t>
      </w:r>
    </w:p>
    <w:p w:rsidR="008C346D" w:rsidRDefault="00E26E93" w:rsidP="006D43B2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C346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вказівку про перевагу (іншої рубрики над тією, яку розглядають); </w:t>
      </w:r>
    </w:p>
    <w:p w:rsidR="00E26E93" w:rsidRPr="008C346D" w:rsidRDefault="00E26E93" w:rsidP="006D43B2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C346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інформативну вказівку (інша рубрика «має перевагу» порівняно з рубрикою, яку розглядають).</w:t>
      </w:r>
    </w:p>
    <w:p w:rsidR="00E26E93" w:rsidRPr="0083752D" w:rsidRDefault="00E26E93" w:rsidP="0061105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Технічна суть винаходу стосується або створення (вдосконалення) будь-якого об'єкта, або вказує на те, як цей об'єкт використовується. Цей факт знаходить своє відображення в побудові МПК, яка поєднує в собі два підходи до оцінки класифікованого об'єкта: функціонально-орієнтований і галузевий.</w:t>
      </w:r>
    </w:p>
    <w:p w:rsidR="00E26E93" w:rsidRPr="0083752D" w:rsidRDefault="00E26E93" w:rsidP="00017E7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Винаходи, суть яких полягає в природі або функції об'єкта, називають функціонально-орієнтованими. Їх класифікують у функціонально-орієнтованих підрозділах МПК.</w:t>
      </w:r>
    </w:p>
    <w:p w:rsidR="00281F16" w:rsidRDefault="00E26E93" w:rsidP="00281F1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Винаходи, суть яких полягає в застосуванні або використанні об'єкта в певній галузі, називають галузевими винаходами і класифікують у галузевих підрозділах МПК.</w:t>
      </w:r>
    </w:p>
    <w:p w:rsidR="00E26E93" w:rsidRPr="0083752D" w:rsidRDefault="00281F16" w:rsidP="00281F1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</w:t>
      </w:r>
      <w:r w:rsidR="00E26E93"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лід зазначити, що не завжди підрозділи МПК можна розглядати як повністю функціонально-орієнтовані або повністю галузеві. Часто єдиною інформацією, що розкриває суть певного технічного рішення, є інформація про галузь його використання. У цьому разі винахід буде повністю класифіковано в галузевому підрозділі МПК. Якщо ж конструктивні або функціональні особливості об'єкта винаходу належать до кількох галузей застосування та якщо застосування об'єкта в певній галузі не є технічно суттєвим, винахід буде класифіковано у функціонально-орієнтованому підрозділі МПК.</w:t>
      </w:r>
    </w:p>
    <w:p w:rsidR="00E26E93" w:rsidRPr="0083752D" w:rsidRDefault="00E26E93" w:rsidP="006836C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Правильн</w:t>
      </w:r>
      <w:r w:rsidR="006C01FF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а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="006C01FF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класифікація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технічної суті можна виконати, дотримуючись таких послідовних дій: вибрати найбільш відповідний розділ, потім клас, підклас </w:t>
      </w: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>і, нарешті, основну групу або в її межах найбільш відповідну підгрупу з найбільшою кількістю крапок, обсяг якої буде достатнім, щоб охопити всі найважливіші особливості технічної суті розглядуваного об'єкта.</w:t>
      </w:r>
    </w:p>
    <w:p w:rsidR="00E26E93" w:rsidRPr="0083752D" w:rsidRDefault="00E26E93" w:rsidP="00E26E93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Як альтернативу групу можна знайти за допомогою алфавітно-предметного покажчика до МПК.</w:t>
      </w:r>
    </w:p>
    <w:p w:rsidR="000E421F" w:rsidRPr="0083752D" w:rsidRDefault="00E26E93" w:rsidP="00E60CF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Основні елементи довідково-пошукового апарату до МПК такі: покажчики класів до МПК відповідних редакцій класифікації, алфавітно-предметні покажчики, у яких усі технічні поняття, що містяться в МПК, розміщено в алфавітному порядку; покажчики відповідності між технічним змістом рубрик різних редакцій МПК.</w:t>
      </w:r>
    </w:p>
    <w:p w:rsidR="000E3F90" w:rsidRPr="0083752D" w:rsidRDefault="000E3F90" w:rsidP="008F11E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Практичн</w:t>
      </w:r>
      <w:r w:rsidR="00D9258E"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е</w:t>
      </w:r>
      <w:r w:rsidRPr="0083752D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 xml:space="preserve"> завдання</w:t>
      </w:r>
    </w:p>
    <w:p w:rsidR="000A3D22" w:rsidRPr="000A3D22" w:rsidRDefault="000A3D22" w:rsidP="009C7A1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0A3D22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Завдання №1</w:t>
      </w:r>
    </w:p>
    <w:p w:rsidR="00EB07CC" w:rsidRDefault="000A3D22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Користуючись Міжнародною патентною класифікацією, розшифруйте, до якого розділу, класу, підкласу та групи належать винаходи: A01G 23/09, B01J 31/10, B23K 26/00, C01B 13/30, G06F 5/00, G11C 7/00, H04L 9/18.</w:t>
      </w:r>
    </w:p>
    <w:p w:rsidR="004161EF" w:rsidRDefault="006A4D85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Розв’язок:</w:t>
      </w:r>
    </w:p>
    <w:p w:rsidR="004161EF" w:rsidRPr="00732442" w:rsidRDefault="004161EF" w:rsidP="004161E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 w:rsidR="00B2588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B23K 26/00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3"/>
        <w:gridCol w:w="2629"/>
        <w:gridCol w:w="2861"/>
        <w:gridCol w:w="1835"/>
      </w:tblGrid>
      <w:tr w:rsidR="004161EF" w:rsidTr="00AF47C2">
        <w:trPr>
          <w:trHeight w:val="483"/>
        </w:trPr>
        <w:tc>
          <w:tcPr>
            <w:tcW w:w="1555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976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294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1803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4161EF" w:rsidTr="00AF47C2">
        <w:trPr>
          <w:trHeight w:val="483"/>
        </w:trPr>
        <w:tc>
          <w:tcPr>
            <w:tcW w:w="1555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B</w:t>
            </w:r>
          </w:p>
        </w:tc>
        <w:tc>
          <w:tcPr>
            <w:tcW w:w="2976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23</w:t>
            </w:r>
          </w:p>
        </w:tc>
        <w:tc>
          <w:tcPr>
            <w:tcW w:w="3294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K</w:t>
            </w:r>
          </w:p>
        </w:tc>
        <w:tc>
          <w:tcPr>
            <w:tcW w:w="1803" w:type="dxa"/>
            <w:vAlign w:val="center"/>
          </w:tcPr>
          <w:p w:rsidR="004161EF" w:rsidRPr="005C1580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26/00</w:t>
            </w:r>
          </w:p>
        </w:tc>
      </w:tr>
      <w:tr w:rsidR="004161EF" w:rsidTr="00AF47C2">
        <w:trPr>
          <w:trHeight w:val="483"/>
        </w:trPr>
        <w:tc>
          <w:tcPr>
            <w:tcW w:w="1555" w:type="dxa"/>
            <w:vAlign w:val="center"/>
          </w:tcPr>
          <w:p w:rsidR="004161EF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BA397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Виконування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о</w:t>
            </w:r>
            <w:r w:rsidRPr="00BA397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перацій. Транспортування</w:t>
            </w:r>
          </w:p>
        </w:tc>
        <w:tc>
          <w:tcPr>
            <w:tcW w:w="2976" w:type="dxa"/>
            <w:vAlign w:val="center"/>
          </w:tcPr>
          <w:p w:rsidR="004161EF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A2241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Металорізальні Верстати; Обробляння Металів, Не Охоплене Іншими Класами</w:t>
            </w:r>
          </w:p>
        </w:tc>
        <w:tc>
          <w:tcPr>
            <w:tcW w:w="3294" w:type="dxa"/>
            <w:vAlign w:val="center"/>
          </w:tcPr>
          <w:p w:rsidR="004161EF" w:rsidRPr="00A74166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 w:rsidRPr="000F5B4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Паяння Або Розпаювання; Зварювання; Плакування Або Нанесення Покриття За Допомогою Паяння Або Зварювання; Різання За Допомогою Місцевого Нагрівання, Наприклад </w:t>
            </w:r>
            <w:proofErr w:type="spellStart"/>
            <w:r w:rsidRPr="000F5B4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Газополуменеве</w:t>
            </w:r>
            <w:proofErr w:type="spellEnd"/>
            <w:r w:rsidRPr="000F5B4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 Різання; Обробляння Лазерним Променем</w:t>
            </w:r>
          </w:p>
        </w:tc>
        <w:tc>
          <w:tcPr>
            <w:tcW w:w="1803" w:type="dxa"/>
            <w:vAlign w:val="center"/>
          </w:tcPr>
          <w:p w:rsidR="004161EF" w:rsidRPr="00A74166" w:rsidRDefault="004161EF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F11F74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Обробляння лазерним променем, наприклад зварювання, різання, розточування</w:t>
            </w:r>
          </w:p>
        </w:tc>
      </w:tr>
    </w:tbl>
    <w:p w:rsidR="004161EF" w:rsidRDefault="004161EF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855715" w:rsidRPr="00732442" w:rsidRDefault="00855715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lastRenderedPageBreak/>
        <w:t>Таблиця 4.</w:t>
      </w:r>
      <w:r w:rsidR="00B2588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A01G 23/09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294"/>
        <w:gridCol w:w="1803"/>
      </w:tblGrid>
      <w:tr w:rsidR="008169A5" w:rsidTr="005C1580">
        <w:trPr>
          <w:trHeight w:val="483"/>
        </w:trPr>
        <w:tc>
          <w:tcPr>
            <w:tcW w:w="1555" w:type="dxa"/>
            <w:vAlign w:val="center"/>
          </w:tcPr>
          <w:p w:rsidR="008169A5" w:rsidRPr="005C1580" w:rsidRDefault="008169A5" w:rsidP="00A33153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976" w:type="dxa"/>
            <w:vAlign w:val="center"/>
          </w:tcPr>
          <w:p w:rsidR="008169A5" w:rsidRPr="005C1580" w:rsidRDefault="008169A5" w:rsidP="00A33153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294" w:type="dxa"/>
            <w:vAlign w:val="center"/>
          </w:tcPr>
          <w:p w:rsidR="008169A5" w:rsidRPr="005C1580" w:rsidRDefault="008169A5" w:rsidP="00A33153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1803" w:type="dxa"/>
            <w:vAlign w:val="center"/>
          </w:tcPr>
          <w:p w:rsidR="008169A5" w:rsidRPr="005C1580" w:rsidRDefault="008169A5" w:rsidP="00A33153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5C1580" w:rsidTr="005C1580">
        <w:trPr>
          <w:trHeight w:val="483"/>
        </w:trPr>
        <w:tc>
          <w:tcPr>
            <w:tcW w:w="1555" w:type="dxa"/>
            <w:vAlign w:val="center"/>
          </w:tcPr>
          <w:p w:rsidR="005C1580" w:rsidRPr="005C1580" w:rsidRDefault="005C1580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A</w:t>
            </w:r>
          </w:p>
        </w:tc>
        <w:tc>
          <w:tcPr>
            <w:tcW w:w="2976" w:type="dxa"/>
            <w:vAlign w:val="center"/>
          </w:tcPr>
          <w:p w:rsidR="005C1580" w:rsidRPr="005C1580" w:rsidRDefault="005C1580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01</w:t>
            </w:r>
          </w:p>
        </w:tc>
        <w:tc>
          <w:tcPr>
            <w:tcW w:w="3294" w:type="dxa"/>
            <w:vAlign w:val="center"/>
          </w:tcPr>
          <w:p w:rsidR="005C1580" w:rsidRPr="005C1580" w:rsidRDefault="005C1580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G</w:t>
            </w:r>
          </w:p>
        </w:tc>
        <w:tc>
          <w:tcPr>
            <w:tcW w:w="1803" w:type="dxa"/>
            <w:vAlign w:val="center"/>
          </w:tcPr>
          <w:p w:rsidR="005C1580" w:rsidRPr="005C1580" w:rsidRDefault="005C1580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23/09</w:t>
            </w:r>
          </w:p>
        </w:tc>
      </w:tr>
      <w:tr w:rsidR="008169A5" w:rsidTr="005C1580">
        <w:trPr>
          <w:trHeight w:val="483"/>
        </w:trPr>
        <w:tc>
          <w:tcPr>
            <w:tcW w:w="1555" w:type="dxa"/>
            <w:vAlign w:val="center"/>
          </w:tcPr>
          <w:p w:rsidR="008169A5" w:rsidRDefault="008169A5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Життєві потреби людини.</w:t>
            </w:r>
          </w:p>
        </w:tc>
        <w:tc>
          <w:tcPr>
            <w:tcW w:w="2976" w:type="dxa"/>
            <w:vAlign w:val="center"/>
          </w:tcPr>
          <w:p w:rsidR="008169A5" w:rsidRDefault="00732442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73244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Сільське Господарство; Лісівництво; Тваринництво; Мисливство; Відловлювання Тварин; Рибництво</w:t>
            </w:r>
          </w:p>
        </w:tc>
        <w:tc>
          <w:tcPr>
            <w:tcW w:w="3294" w:type="dxa"/>
            <w:vAlign w:val="center"/>
          </w:tcPr>
          <w:p w:rsidR="008169A5" w:rsidRPr="00A74166" w:rsidRDefault="00732442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 w:rsidRPr="0073244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Садівництво; Овочівництво, Вирощування Квітів, Рису, Фруктів, Винограду, Хмелю Або Морських Водоростей; Лісівництво; Зрошування</w:t>
            </w:r>
          </w:p>
        </w:tc>
        <w:tc>
          <w:tcPr>
            <w:tcW w:w="1803" w:type="dxa"/>
            <w:vAlign w:val="center"/>
          </w:tcPr>
          <w:p w:rsidR="008169A5" w:rsidRPr="00A74166" w:rsidRDefault="008169A5" w:rsidP="00A33153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A7416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Елементи, робочі органи або деталі борін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перкусійного типу.</w:t>
            </w:r>
          </w:p>
        </w:tc>
      </w:tr>
    </w:tbl>
    <w:p w:rsidR="004228D9" w:rsidRDefault="004228D9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931765" w:rsidRPr="00732442" w:rsidRDefault="00931765" w:rsidP="0093176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 w:rsidR="00B2588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="00D45682"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B01J 31/10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3"/>
        <w:gridCol w:w="2536"/>
        <w:gridCol w:w="2845"/>
        <w:gridCol w:w="1944"/>
      </w:tblGrid>
      <w:tr w:rsidR="00DC61B5" w:rsidTr="00AF47C2">
        <w:trPr>
          <w:trHeight w:val="483"/>
        </w:trPr>
        <w:tc>
          <w:tcPr>
            <w:tcW w:w="1555" w:type="dxa"/>
            <w:vAlign w:val="center"/>
          </w:tcPr>
          <w:p w:rsidR="00931765" w:rsidRPr="005C1580" w:rsidRDefault="00931765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976" w:type="dxa"/>
            <w:vAlign w:val="center"/>
          </w:tcPr>
          <w:p w:rsidR="00931765" w:rsidRPr="005C1580" w:rsidRDefault="00931765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294" w:type="dxa"/>
            <w:vAlign w:val="center"/>
          </w:tcPr>
          <w:p w:rsidR="00931765" w:rsidRPr="005C1580" w:rsidRDefault="00931765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1803" w:type="dxa"/>
            <w:vAlign w:val="center"/>
          </w:tcPr>
          <w:p w:rsidR="00931765" w:rsidRPr="005C1580" w:rsidRDefault="00931765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DC61B5" w:rsidTr="00AF47C2">
        <w:trPr>
          <w:trHeight w:val="483"/>
        </w:trPr>
        <w:tc>
          <w:tcPr>
            <w:tcW w:w="1555" w:type="dxa"/>
            <w:vAlign w:val="center"/>
          </w:tcPr>
          <w:p w:rsidR="00931765" w:rsidRPr="005C1580" w:rsidRDefault="0093176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B</w:t>
            </w:r>
          </w:p>
        </w:tc>
        <w:tc>
          <w:tcPr>
            <w:tcW w:w="2976" w:type="dxa"/>
            <w:vAlign w:val="center"/>
          </w:tcPr>
          <w:p w:rsidR="00931765" w:rsidRPr="00994510" w:rsidRDefault="00994510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01</w:t>
            </w:r>
          </w:p>
        </w:tc>
        <w:tc>
          <w:tcPr>
            <w:tcW w:w="3294" w:type="dxa"/>
            <w:vAlign w:val="center"/>
          </w:tcPr>
          <w:p w:rsidR="00931765" w:rsidRPr="00994510" w:rsidRDefault="00994510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J</w:t>
            </w:r>
          </w:p>
        </w:tc>
        <w:tc>
          <w:tcPr>
            <w:tcW w:w="1803" w:type="dxa"/>
            <w:vAlign w:val="center"/>
          </w:tcPr>
          <w:p w:rsidR="00931765" w:rsidRPr="005C1580" w:rsidRDefault="00994510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31/10</w:t>
            </w:r>
          </w:p>
        </w:tc>
      </w:tr>
      <w:tr w:rsidR="00DC61B5" w:rsidTr="00AF47C2">
        <w:trPr>
          <w:trHeight w:val="483"/>
        </w:trPr>
        <w:tc>
          <w:tcPr>
            <w:tcW w:w="1555" w:type="dxa"/>
            <w:vAlign w:val="center"/>
          </w:tcPr>
          <w:p w:rsidR="00931765" w:rsidRDefault="0093176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BA397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Виконування </w:t>
            </w:r>
            <w:r w:rsid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о</w:t>
            </w:r>
            <w:r w:rsidRPr="00BA397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перацій. Транспортування</w:t>
            </w:r>
          </w:p>
        </w:tc>
        <w:tc>
          <w:tcPr>
            <w:tcW w:w="2976" w:type="dxa"/>
            <w:vAlign w:val="center"/>
          </w:tcPr>
          <w:p w:rsidR="00931765" w:rsidRPr="00420902" w:rsidRDefault="00107D87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Фізичні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</w:t>
            </w: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бо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х</w:t>
            </w: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імічні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</w:t>
            </w: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роцеси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</w:t>
            </w: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бо </w:t>
            </w:r>
            <w:r w:rsidR="00DC61B5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</w:t>
            </w:r>
            <w:r w:rsidRPr="00107D8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парати</w:t>
            </w:r>
            <w:r w:rsidR="0042090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 w:rsidR="0042090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взагалі</w:t>
            </w:r>
          </w:p>
        </w:tc>
        <w:tc>
          <w:tcPr>
            <w:tcW w:w="3294" w:type="dxa"/>
            <w:vAlign w:val="center"/>
          </w:tcPr>
          <w:p w:rsidR="00931765" w:rsidRPr="000373B9" w:rsidRDefault="00955272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Хімічні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т</w:t>
            </w:r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ф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ізичні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роцеси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н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апр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иклад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к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аталіз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бо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к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оллоїдна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х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імія</w:t>
            </w:r>
            <w:proofErr w:type="spellEnd"/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.</w:t>
            </w:r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Їх</w:t>
            </w:r>
            <w:proofErr w:type="spellEnd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 w:rsidR="000373B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в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ідповідн</w:t>
            </w:r>
            <w:proofErr w:type="spellEnd"/>
            <w:r w:rsidR="000373B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і</w:t>
            </w:r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r w:rsidR="000373B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</w:t>
            </w:r>
            <w:proofErr w:type="spellStart"/>
            <w:r w:rsidRPr="0095527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парат</w:t>
            </w:r>
            <w:proofErr w:type="spellEnd"/>
            <w:r w:rsidR="000373B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и</w:t>
            </w:r>
          </w:p>
        </w:tc>
        <w:tc>
          <w:tcPr>
            <w:tcW w:w="1803" w:type="dxa"/>
            <w:vAlign w:val="center"/>
          </w:tcPr>
          <w:p w:rsidR="00931765" w:rsidRPr="00A74166" w:rsidRDefault="003B79B1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3B79B1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що включає гідриди, координаційні комплекси або органічні сполуки,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сульфати</w:t>
            </w:r>
          </w:p>
        </w:tc>
      </w:tr>
    </w:tbl>
    <w:p w:rsidR="00B8285F" w:rsidRDefault="00B8285F" w:rsidP="004161EF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CE14E3" w:rsidRPr="00732442" w:rsidRDefault="00CE14E3" w:rsidP="00CE14E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 w:rsidR="009D1607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="005261F5"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C01B 13/30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8"/>
        <w:gridCol w:w="2965"/>
        <w:gridCol w:w="1973"/>
        <w:gridCol w:w="3112"/>
      </w:tblGrid>
      <w:tr w:rsidR="00C0671E" w:rsidTr="00C95141">
        <w:trPr>
          <w:trHeight w:val="483"/>
        </w:trPr>
        <w:tc>
          <w:tcPr>
            <w:tcW w:w="1578" w:type="dxa"/>
            <w:vAlign w:val="center"/>
          </w:tcPr>
          <w:p w:rsidR="00CE14E3" w:rsidRPr="005C1580" w:rsidRDefault="00CE14E3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965" w:type="dxa"/>
            <w:vAlign w:val="center"/>
          </w:tcPr>
          <w:p w:rsidR="00CE14E3" w:rsidRPr="005C1580" w:rsidRDefault="00CE14E3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1973" w:type="dxa"/>
            <w:vAlign w:val="center"/>
          </w:tcPr>
          <w:p w:rsidR="00CE14E3" w:rsidRPr="005C1580" w:rsidRDefault="00CE14E3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3112" w:type="dxa"/>
            <w:vAlign w:val="center"/>
          </w:tcPr>
          <w:p w:rsidR="00CE14E3" w:rsidRPr="005C1580" w:rsidRDefault="00CE14E3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C95141" w:rsidTr="00C95141">
        <w:trPr>
          <w:trHeight w:val="483"/>
        </w:trPr>
        <w:tc>
          <w:tcPr>
            <w:tcW w:w="1578" w:type="dxa"/>
            <w:vAlign w:val="center"/>
          </w:tcPr>
          <w:p w:rsidR="00CE14E3" w:rsidRPr="005C1580" w:rsidRDefault="00B9789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C</w:t>
            </w:r>
          </w:p>
        </w:tc>
        <w:tc>
          <w:tcPr>
            <w:tcW w:w="2965" w:type="dxa"/>
            <w:vAlign w:val="center"/>
          </w:tcPr>
          <w:p w:rsidR="00CE14E3" w:rsidRPr="005C1580" w:rsidRDefault="00B9789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01</w:t>
            </w:r>
          </w:p>
        </w:tc>
        <w:tc>
          <w:tcPr>
            <w:tcW w:w="1973" w:type="dxa"/>
            <w:vAlign w:val="center"/>
          </w:tcPr>
          <w:p w:rsidR="00CE14E3" w:rsidRPr="005C1580" w:rsidRDefault="00B9789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2" w:type="dxa"/>
            <w:vAlign w:val="center"/>
          </w:tcPr>
          <w:p w:rsidR="00CE14E3" w:rsidRPr="005C1580" w:rsidRDefault="00B9789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13/30</w:t>
            </w:r>
          </w:p>
        </w:tc>
      </w:tr>
      <w:tr w:rsidR="00C0671E" w:rsidTr="00C95141">
        <w:trPr>
          <w:trHeight w:val="483"/>
        </w:trPr>
        <w:tc>
          <w:tcPr>
            <w:tcW w:w="1578" w:type="dxa"/>
            <w:vAlign w:val="center"/>
          </w:tcPr>
          <w:p w:rsidR="00CE14E3" w:rsidRDefault="00943D28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943D28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Хімія. Металургія</w:t>
            </w:r>
          </w:p>
        </w:tc>
        <w:tc>
          <w:tcPr>
            <w:tcW w:w="2965" w:type="dxa"/>
            <w:vAlign w:val="center"/>
          </w:tcPr>
          <w:p w:rsidR="00CE14E3" w:rsidRDefault="00C0671E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Н</w:t>
            </w:r>
            <w:r w:rsidRPr="00C0671E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еорганічна хімія</w:t>
            </w:r>
          </w:p>
        </w:tc>
        <w:tc>
          <w:tcPr>
            <w:tcW w:w="1973" w:type="dxa"/>
            <w:vAlign w:val="center"/>
          </w:tcPr>
          <w:p w:rsidR="00CE14E3" w:rsidRPr="00A74166" w:rsidRDefault="004D3257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Н</w:t>
            </w:r>
            <w:proofErr w:type="spellStart"/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еметалеві</w:t>
            </w:r>
            <w:proofErr w:type="spellEnd"/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елементи</w:t>
            </w:r>
            <w:proofErr w:type="spellEnd"/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Ї</w:t>
            </w:r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х </w:t>
            </w:r>
            <w:proofErr w:type="spellStart"/>
            <w:r w:rsidRPr="004D325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сполуки</w:t>
            </w:r>
            <w:proofErr w:type="spellEnd"/>
          </w:p>
        </w:tc>
        <w:tc>
          <w:tcPr>
            <w:tcW w:w="3112" w:type="dxa"/>
            <w:vAlign w:val="center"/>
          </w:tcPr>
          <w:p w:rsidR="00CE14E3" w:rsidRPr="00A74166" w:rsidRDefault="00AF1BF1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AF1BF1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Кисень озон оксиди або гідроксиди взагалі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 xml:space="preserve">. </w:t>
            </w:r>
            <w:r w:rsidRPr="00AF1BF1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Видалення та охолодження суспензії, що містить оксид</w:t>
            </w:r>
          </w:p>
        </w:tc>
      </w:tr>
    </w:tbl>
    <w:p w:rsidR="00CE14E3" w:rsidRDefault="00CE14E3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1410D9" w:rsidRPr="00732442" w:rsidRDefault="001410D9" w:rsidP="001410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Pr="000A3D2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G11C 7/00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8"/>
        <w:gridCol w:w="1819"/>
        <w:gridCol w:w="3119"/>
        <w:gridCol w:w="3112"/>
      </w:tblGrid>
      <w:tr w:rsidR="001410D9" w:rsidTr="00AF47C2">
        <w:trPr>
          <w:trHeight w:val="483"/>
        </w:trPr>
        <w:tc>
          <w:tcPr>
            <w:tcW w:w="1578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819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119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3112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1410D9" w:rsidTr="00AF47C2">
        <w:trPr>
          <w:trHeight w:val="483"/>
        </w:trPr>
        <w:tc>
          <w:tcPr>
            <w:tcW w:w="1578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G</w:t>
            </w:r>
          </w:p>
        </w:tc>
        <w:tc>
          <w:tcPr>
            <w:tcW w:w="1819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9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2" w:type="dxa"/>
            <w:vAlign w:val="center"/>
          </w:tcPr>
          <w:p w:rsidR="001410D9" w:rsidRPr="005C1580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07/00</w:t>
            </w:r>
          </w:p>
        </w:tc>
      </w:tr>
      <w:tr w:rsidR="001410D9" w:rsidTr="00AF47C2">
        <w:trPr>
          <w:trHeight w:val="483"/>
        </w:trPr>
        <w:tc>
          <w:tcPr>
            <w:tcW w:w="1578" w:type="dxa"/>
            <w:vAlign w:val="center"/>
          </w:tcPr>
          <w:p w:rsidR="001410D9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901A58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819" w:type="dxa"/>
            <w:vAlign w:val="center"/>
          </w:tcPr>
          <w:p w:rsidR="001410D9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З</w:t>
            </w:r>
            <w:r w:rsidRPr="00C815A8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берігання інформації</w:t>
            </w:r>
          </w:p>
        </w:tc>
        <w:tc>
          <w:tcPr>
            <w:tcW w:w="3119" w:type="dxa"/>
            <w:vAlign w:val="center"/>
          </w:tcPr>
          <w:p w:rsidR="001410D9" w:rsidRPr="00A74166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С</w:t>
            </w:r>
            <w:proofErr w:type="spellStart"/>
            <w:r w:rsidRPr="000217A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татичне</w:t>
            </w:r>
            <w:proofErr w:type="spellEnd"/>
            <w:r w:rsidRPr="000217A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17A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зберігання</w:t>
            </w:r>
            <w:proofErr w:type="spellEnd"/>
            <w:r w:rsidRPr="000217A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17A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інформації</w:t>
            </w:r>
            <w:proofErr w:type="spellEnd"/>
          </w:p>
        </w:tc>
        <w:tc>
          <w:tcPr>
            <w:tcW w:w="3112" w:type="dxa"/>
            <w:vAlign w:val="center"/>
          </w:tcPr>
          <w:p w:rsidR="001410D9" w:rsidRPr="00A74166" w:rsidRDefault="001410D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З</w:t>
            </w:r>
            <w:r w:rsidRPr="0029017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апис або зчитування інформації</w:t>
            </w:r>
          </w:p>
        </w:tc>
      </w:tr>
    </w:tbl>
    <w:p w:rsidR="001410D9" w:rsidRDefault="001410D9" w:rsidP="001410D9">
      <w:p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6C1411" w:rsidRPr="00732442" w:rsidRDefault="006C1411" w:rsidP="006C141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 w:rsidR="001410D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="00901A58" w:rsidRPr="00901A5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G06F 5/00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088"/>
        <w:gridCol w:w="2989"/>
        <w:gridCol w:w="3025"/>
      </w:tblGrid>
      <w:tr w:rsidR="006C1411" w:rsidTr="00FB636D">
        <w:trPr>
          <w:trHeight w:val="483"/>
        </w:trPr>
        <w:tc>
          <w:tcPr>
            <w:tcW w:w="1578" w:type="dxa"/>
            <w:vAlign w:val="center"/>
          </w:tcPr>
          <w:p w:rsidR="006C1411" w:rsidRPr="005C1580" w:rsidRDefault="006C1411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819" w:type="dxa"/>
            <w:vAlign w:val="center"/>
          </w:tcPr>
          <w:p w:rsidR="006C1411" w:rsidRPr="005C1580" w:rsidRDefault="006C1411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119" w:type="dxa"/>
            <w:vAlign w:val="center"/>
          </w:tcPr>
          <w:p w:rsidR="006C1411" w:rsidRPr="005C1580" w:rsidRDefault="006C1411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3112" w:type="dxa"/>
            <w:vAlign w:val="center"/>
          </w:tcPr>
          <w:p w:rsidR="006C1411" w:rsidRPr="005C1580" w:rsidRDefault="006C1411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6C1411" w:rsidTr="00FB636D">
        <w:trPr>
          <w:trHeight w:val="483"/>
        </w:trPr>
        <w:tc>
          <w:tcPr>
            <w:tcW w:w="1578" w:type="dxa"/>
            <w:vAlign w:val="center"/>
          </w:tcPr>
          <w:p w:rsidR="006C1411" w:rsidRPr="005C1580" w:rsidRDefault="00F80D3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G</w:t>
            </w:r>
          </w:p>
        </w:tc>
        <w:tc>
          <w:tcPr>
            <w:tcW w:w="1819" w:type="dxa"/>
            <w:vAlign w:val="center"/>
          </w:tcPr>
          <w:p w:rsidR="006C1411" w:rsidRPr="005C1580" w:rsidRDefault="00F80D3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06</w:t>
            </w:r>
          </w:p>
        </w:tc>
        <w:tc>
          <w:tcPr>
            <w:tcW w:w="3119" w:type="dxa"/>
            <w:vAlign w:val="center"/>
          </w:tcPr>
          <w:p w:rsidR="006C1411" w:rsidRPr="005C1580" w:rsidRDefault="00F80D3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F</w:t>
            </w:r>
          </w:p>
        </w:tc>
        <w:tc>
          <w:tcPr>
            <w:tcW w:w="3112" w:type="dxa"/>
            <w:vAlign w:val="center"/>
          </w:tcPr>
          <w:p w:rsidR="006C1411" w:rsidRPr="005C1580" w:rsidRDefault="00544D53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</w:t>
            </w:r>
            <w:r w:rsidR="00F80D39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5/00</w:t>
            </w:r>
          </w:p>
        </w:tc>
      </w:tr>
      <w:tr w:rsidR="006C1411" w:rsidTr="00FB636D">
        <w:trPr>
          <w:trHeight w:val="483"/>
        </w:trPr>
        <w:tc>
          <w:tcPr>
            <w:tcW w:w="1578" w:type="dxa"/>
            <w:vAlign w:val="center"/>
          </w:tcPr>
          <w:p w:rsidR="006C1411" w:rsidRDefault="00901A58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901A58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819" w:type="dxa"/>
            <w:vAlign w:val="center"/>
          </w:tcPr>
          <w:p w:rsidR="006C1411" w:rsidRDefault="002C0BB7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2C0BB7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Обчислювання; Розрахунок; Рахування</w:t>
            </w:r>
          </w:p>
        </w:tc>
        <w:tc>
          <w:tcPr>
            <w:tcW w:w="3119" w:type="dxa"/>
            <w:vAlign w:val="center"/>
          </w:tcPr>
          <w:p w:rsidR="006C1411" w:rsidRPr="00A74166" w:rsidRDefault="00583277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О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бробляння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цифрових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даних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за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допомогою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електричних</w:t>
            </w:r>
            <w:proofErr w:type="spellEnd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814E3" w:rsidRPr="004814E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пристроїв</w:t>
            </w:r>
            <w:proofErr w:type="spellEnd"/>
          </w:p>
        </w:tc>
        <w:tc>
          <w:tcPr>
            <w:tcW w:w="3112" w:type="dxa"/>
            <w:vAlign w:val="center"/>
          </w:tcPr>
          <w:p w:rsidR="006C1411" w:rsidRPr="00A74166" w:rsidRDefault="00544D53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 w:rsidRPr="00544D53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Способи або пристрої для перетворювання даних без зміни порядку даних або їх змісту</w:t>
            </w:r>
          </w:p>
        </w:tc>
      </w:tr>
    </w:tbl>
    <w:p w:rsidR="006C1411" w:rsidRDefault="006C1411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5D6CB9" w:rsidRPr="00732442" w:rsidRDefault="005D6CB9" w:rsidP="005D6CB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Таблиця 4.</w:t>
      </w:r>
      <w:r w:rsidR="001410D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– Характеристика </w:t>
      </w:r>
      <w:r w:rsidR="00DE2AB6" w:rsidRPr="00DE2AB6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H04L 9/18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60"/>
        <w:gridCol w:w="1839"/>
        <w:gridCol w:w="2933"/>
        <w:gridCol w:w="3396"/>
      </w:tblGrid>
      <w:tr w:rsidR="002D7BCB" w:rsidTr="002D7BCB">
        <w:trPr>
          <w:trHeight w:val="483"/>
        </w:trPr>
        <w:tc>
          <w:tcPr>
            <w:tcW w:w="1460" w:type="dxa"/>
            <w:vAlign w:val="center"/>
          </w:tcPr>
          <w:p w:rsidR="005D6CB9" w:rsidRPr="005C1580" w:rsidRDefault="005D6CB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839" w:type="dxa"/>
            <w:vAlign w:val="center"/>
          </w:tcPr>
          <w:p w:rsidR="005D6CB9" w:rsidRPr="005C1580" w:rsidRDefault="005D6CB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2933" w:type="dxa"/>
            <w:vAlign w:val="center"/>
          </w:tcPr>
          <w:p w:rsidR="005D6CB9" w:rsidRPr="005C1580" w:rsidRDefault="005D6CB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Підклас</w:t>
            </w:r>
          </w:p>
        </w:tc>
        <w:tc>
          <w:tcPr>
            <w:tcW w:w="3396" w:type="dxa"/>
            <w:vAlign w:val="center"/>
          </w:tcPr>
          <w:p w:rsidR="005D6CB9" w:rsidRPr="005C1580" w:rsidRDefault="005D6CB9" w:rsidP="00AF47C2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</w:pPr>
            <w:r w:rsidRPr="005C1580">
              <w:rPr>
                <w:rFonts w:ascii="Times New Roman" w:hAnsi="Times New Roman" w:cs="Times New Roman"/>
                <w:b/>
                <w:bCs/>
                <w:kern w:val="32"/>
                <w:sz w:val="28"/>
                <w:szCs w:val="28"/>
                <w:lang w:val="uk-UA"/>
              </w:rPr>
              <w:t>Група</w:t>
            </w:r>
          </w:p>
        </w:tc>
      </w:tr>
      <w:tr w:rsidR="002D7BCB" w:rsidTr="002D7BCB">
        <w:trPr>
          <w:trHeight w:val="483"/>
        </w:trPr>
        <w:tc>
          <w:tcPr>
            <w:tcW w:w="1460" w:type="dxa"/>
            <w:vAlign w:val="center"/>
          </w:tcPr>
          <w:p w:rsidR="005D6CB9" w:rsidRPr="003C74F5" w:rsidRDefault="003C74F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H</w:t>
            </w:r>
          </w:p>
        </w:tc>
        <w:tc>
          <w:tcPr>
            <w:tcW w:w="1839" w:type="dxa"/>
            <w:vAlign w:val="center"/>
          </w:tcPr>
          <w:p w:rsidR="005D6CB9" w:rsidRPr="005C1580" w:rsidRDefault="003C74F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04</w:t>
            </w:r>
          </w:p>
        </w:tc>
        <w:tc>
          <w:tcPr>
            <w:tcW w:w="2933" w:type="dxa"/>
            <w:vAlign w:val="center"/>
          </w:tcPr>
          <w:p w:rsidR="005D6CB9" w:rsidRPr="005C1580" w:rsidRDefault="003C74F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L</w:t>
            </w:r>
          </w:p>
        </w:tc>
        <w:tc>
          <w:tcPr>
            <w:tcW w:w="3396" w:type="dxa"/>
            <w:vAlign w:val="center"/>
          </w:tcPr>
          <w:p w:rsidR="005D6CB9" w:rsidRPr="005C1580" w:rsidRDefault="005D6CB9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0</w:t>
            </w:r>
            <w:r w:rsidR="0019266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/</w:t>
            </w:r>
            <w:r w:rsidR="0019266B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18</w:t>
            </w:r>
          </w:p>
        </w:tc>
      </w:tr>
      <w:tr w:rsidR="002D7BCB" w:rsidTr="002D7BCB">
        <w:trPr>
          <w:trHeight w:val="483"/>
        </w:trPr>
        <w:tc>
          <w:tcPr>
            <w:tcW w:w="1460" w:type="dxa"/>
            <w:vAlign w:val="center"/>
          </w:tcPr>
          <w:p w:rsidR="005D6CB9" w:rsidRDefault="00032362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Е</w:t>
            </w:r>
            <w:r w:rsidRPr="00032362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лектрика</w:t>
            </w:r>
          </w:p>
        </w:tc>
        <w:tc>
          <w:tcPr>
            <w:tcW w:w="1839" w:type="dxa"/>
            <w:vAlign w:val="center"/>
          </w:tcPr>
          <w:p w:rsidR="005D6CB9" w:rsidRDefault="00732D25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Т</w:t>
            </w:r>
            <w:r w:rsidRPr="00732D25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ехніка електричного зв’язку</w:t>
            </w:r>
          </w:p>
        </w:tc>
        <w:tc>
          <w:tcPr>
            <w:tcW w:w="2933" w:type="dxa"/>
            <w:vAlign w:val="center"/>
          </w:tcPr>
          <w:p w:rsidR="005D6CB9" w:rsidRPr="00A74166" w:rsidRDefault="00B72326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ередавання</w:t>
            </w:r>
            <w:proofErr w:type="spellEnd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дискретної</w:t>
            </w:r>
            <w:proofErr w:type="spellEnd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інформації</w:t>
            </w:r>
            <w:proofErr w:type="spellEnd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наприклад</w:t>
            </w:r>
            <w:proofErr w:type="spellEnd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телеграфний</w:t>
            </w:r>
            <w:proofErr w:type="spellEnd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326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  <w:t>зв’язок</w:t>
            </w:r>
            <w:proofErr w:type="spellEnd"/>
          </w:p>
        </w:tc>
        <w:tc>
          <w:tcPr>
            <w:tcW w:w="3396" w:type="dxa"/>
            <w:vAlign w:val="center"/>
          </w:tcPr>
          <w:p w:rsidR="005D6CB9" w:rsidRPr="0056529C" w:rsidRDefault="0056529C" w:rsidP="00AF47C2">
            <w:pPr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en-US"/>
              </w:rPr>
            </w:pPr>
            <w:r w:rsidRPr="0056529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Пристрої для секретного або захищеного зв’язку</w:t>
            </w:r>
            <w:r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. Ш</w:t>
            </w:r>
            <w:r w:rsidRPr="0056529C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lang w:val="uk-UA"/>
              </w:rPr>
              <w:t>ифрування шляхом послідовної та безперервної модифікації елементів потоку даних, наприклад системи з груповим шифром</w:t>
            </w:r>
          </w:p>
        </w:tc>
      </w:tr>
    </w:tbl>
    <w:p w:rsidR="005D6CB9" w:rsidRDefault="005D6CB9" w:rsidP="000A3D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670EFD" w:rsidRDefault="00B8285F" w:rsidP="009C7A1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B8285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Завдання №2</w:t>
      </w:r>
    </w:p>
    <w:p w:rsidR="00B94FBF" w:rsidRDefault="00670EFD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Користуючись стандартом ВОІВ ST.9 (Рекомендації по бібліографічним даними в патентних документах і </w:t>
      </w:r>
      <w:proofErr w:type="spellStart"/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свідоцтвах</w:t>
      </w:r>
      <w:proofErr w:type="spellEnd"/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додаткової охорони (SPC), що належать до них), розшифруйте бібліографічну частину патентної інформації опису патенту до винаходу за ко</w:t>
      </w:r>
      <w:bookmarkStart w:id="0" w:name="_GoBack"/>
      <w:bookmarkEnd w:id="0"/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дами INID: 82487.</w:t>
      </w:r>
    </w:p>
    <w:p w:rsidR="003905D5" w:rsidRDefault="00783DA7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Розв’зок</w:t>
      </w:r>
      <w:proofErr w:type="spellEnd"/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:</w:t>
      </w:r>
    </w:p>
    <w:p w:rsidR="00E2254A" w:rsidRPr="002874B6" w:rsidRDefault="0068753D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B921A1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Код </w:t>
      </w:r>
      <w:r w:rsidR="00E2254A" w:rsidRPr="00B921A1">
        <w:rPr>
          <w:rFonts w:ascii="Times New Roman" w:hAnsi="Times New Roman" w:cs="Times New Roman"/>
          <w:b/>
          <w:iCs/>
          <w:color w:val="000000"/>
          <w:sz w:val="28"/>
          <w:szCs w:val="28"/>
        </w:rPr>
        <w:t>80</w:t>
      </w:r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874B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– </w:t>
      </w:r>
      <w:r w:rsidR="00855BA6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і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дентифікація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даних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пов'язаних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міжнародними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конвенціями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за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винятком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Паризької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конвенції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із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законодавством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стосовно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свідоцтв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додаткової</w:t>
      </w:r>
      <w:proofErr w:type="spellEnd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iCs/>
          <w:color w:val="000000"/>
          <w:sz w:val="28"/>
          <w:szCs w:val="28"/>
        </w:rPr>
        <w:t>охорони</w:t>
      </w:r>
      <w:proofErr w:type="spellEnd"/>
    </w:p>
    <w:p w:rsidR="0091086A" w:rsidRPr="002874B6" w:rsidRDefault="00662A3F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 w:rsidRPr="00B921A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Код </w:t>
      </w:r>
      <w:r w:rsidR="00E2254A" w:rsidRPr="00B921A1">
        <w:rPr>
          <w:rFonts w:ascii="Times New Roman" w:hAnsi="Times New Roman" w:cs="Times New Roman"/>
          <w:b/>
          <w:color w:val="000000"/>
          <w:sz w:val="28"/>
          <w:szCs w:val="28"/>
        </w:rPr>
        <w:t>24</w:t>
      </w:r>
      <w:r w:rsidR="006875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д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ата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, з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набрати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чинності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права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промислової</w:t>
      </w:r>
      <w:proofErr w:type="spellEnd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2254A" w:rsidRPr="002874B6">
        <w:rPr>
          <w:rFonts w:ascii="Times New Roman" w:hAnsi="Times New Roman" w:cs="Times New Roman"/>
          <w:color w:val="000000"/>
          <w:sz w:val="28"/>
          <w:szCs w:val="28"/>
        </w:rPr>
        <w:t>власності</w:t>
      </w:r>
      <w:proofErr w:type="spellEnd"/>
    </w:p>
    <w:p w:rsidR="00B363FB" w:rsidRDefault="003E6664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260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Код </w:t>
      </w:r>
      <w:r w:rsidR="00B363FB" w:rsidRPr="002B260F">
        <w:rPr>
          <w:rFonts w:ascii="Times New Roman" w:hAnsi="Times New Roman" w:cs="Times New Roman"/>
          <w:b/>
          <w:color w:val="000000"/>
          <w:sz w:val="28"/>
          <w:szCs w:val="28"/>
        </w:rPr>
        <w:t>87</w:t>
      </w:r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AF68CE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ані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стосовно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публікації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міжнародної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заявки PCT,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дата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міжнародної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публікації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, номер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міжнародної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публікації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необов'язково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опубліковано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>міжнародну</w:t>
      </w:r>
      <w:proofErr w:type="spellEnd"/>
      <w:r w:rsidR="00B363FB" w:rsidRPr="002874B6">
        <w:rPr>
          <w:rFonts w:ascii="Times New Roman" w:hAnsi="Times New Roman" w:cs="Times New Roman"/>
          <w:color w:val="000000"/>
          <w:sz w:val="28"/>
          <w:szCs w:val="28"/>
        </w:rPr>
        <w:t xml:space="preserve"> заявку</w:t>
      </w:r>
    </w:p>
    <w:p w:rsidR="001E3E81" w:rsidRPr="002874B6" w:rsidRDefault="001E3E81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</w:p>
    <w:p w:rsidR="00EE1AAF" w:rsidRDefault="0091086A" w:rsidP="003065E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91086A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Завдання №3</w:t>
      </w:r>
    </w:p>
    <w:p w:rsidR="00670EFD" w:rsidRPr="00EE1AAF" w:rsidRDefault="00670EFD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Для будь-якого патенту на винахід провести пошук патентних документів в 4-х базах даних:</w:t>
      </w:r>
    </w:p>
    <w:p w:rsidR="000D4403" w:rsidRPr="003971D2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proofErr w:type="spellStart"/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Укрпатента</w:t>
      </w:r>
      <w:proofErr w:type="spellEnd"/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(</w:t>
      </w:r>
      <w:hyperlink r:id="rId8" w:history="1">
        <w:r w:rsidR="000D4403" w:rsidRPr="003971D2">
          <w:rPr>
            <w:rStyle w:val="ac"/>
            <w:rFonts w:ascii="Times New Roman" w:hAnsi="Times New Roman" w:cs="Times New Roman"/>
            <w:bCs/>
            <w:kern w:val="32"/>
            <w:sz w:val="28"/>
            <w:szCs w:val="28"/>
            <w:u w:val="none"/>
            <w:lang w:val="uk-UA"/>
          </w:rPr>
          <w:t>http://www.uipv.org</w:t>
        </w:r>
      </w:hyperlink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);</w:t>
      </w:r>
    </w:p>
    <w:p w:rsidR="000D4403" w:rsidRPr="003971D2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proofErr w:type="spellStart"/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Роспатента</w:t>
      </w:r>
      <w:proofErr w:type="spellEnd"/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(</w:t>
      </w:r>
      <w:hyperlink r:id="rId9" w:history="1">
        <w:r w:rsidR="000D4403" w:rsidRPr="003971D2">
          <w:rPr>
            <w:rStyle w:val="ac"/>
            <w:rFonts w:ascii="Times New Roman" w:hAnsi="Times New Roman" w:cs="Times New Roman"/>
            <w:bCs/>
            <w:kern w:val="32"/>
            <w:sz w:val="28"/>
            <w:szCs w:val="28"/>
            <w:u w:val="none"/>
            <w:lang w:val="uk-UA"/>
          </w:rPr>
          <w:t>http://www.fips.ru</w:t>
        </w:r>
      </w:hyperlink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);</w:t>
      </w:r>
    </w:p>
    <w:p w:rsidR="000D4403" w:rsidRPr="003971D2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Патентного відомства США (</w:t>
      </w:r>
      <w:hyperlink r:id="rId10" w:history="1">
        <w:r w:rsidR="000D4403" w:rsidRPr="003971D2">
          <w:rPr>
            <w:rStyle w:val="ac"/>
            <w:rFonts w:ascii="Times New Roman" w:hAnsi="Times New Roman" w:cs="Times New Roman"/>
            <w:bCs/>
            <w:kern w:val="32"/>
            <w:sz w:val="28"/>
            <w:szCs w:val="28"/>
            <w:u w:val="none"/>
            <w:lang w:val="uk-UA"/>
          </w:rPr>
          <w:t>http://patents.uspto.gov</w:t>
        </w:r>
      </w:hyperlink>
      <w:r w:rsidRPr="003971D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);</w:t>
      </w:r>
    </w:p>
    <w:p w:rsidR="00670EFD" w:rsidRPr="000D4403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403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Європейського патентного відомства (http://ep.espacenet.com).</w:t>
      </w:r>
    </w:p>
    <w:p w:rsidR="00670EFD" w:rsidRPr="00670EFD" w:rsidRDefault="00670EFD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70EFD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Пошук здійснювати з використанням ключових слів та рубрик МПК. В результаті пошуку в кожній базі:</w:t>
      </w:r>
    </w:p>
    <w:p w:rsidR="00EA6638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A663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скласти перелік з 5 патентних документів з вказанням даних, достатніх для їх ідентифікації (номер документа з вказанням країни, назви винаходу, рубрики МПК);</w:t>
      </w:r>
    </w:p>
    <w:p w:rsidR="00EA6638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A663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патентні документи відбирати за рефератом та повним описом винаходу;</w:t>
      </w:r>
    </w:p>
    <w:p w:rsidR="00EA6638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A663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вибрати та вказати 1-2 найбільш близьких патентних документи;</w:t>
      </w:r>
    </w:p>
    <w:p w:rsidR="00B94FBF" w:rsidRPr="004A3CDD" w:rsidRDefault="00670EFD" w:rsidP="003065E4">
      <w:pPr>
        <w:pStyle w:val="a9"/>
        <w:numPr>
          <w:ilvl w:val="0"/>
          <w:numId w:val="4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EA663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отримати повний опис до них.</w:t>
      </w:r>
    </w:p>
    <w:p w:rsidR="00E720DE" w:rsidRDefault="00FB69CB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Розв’язок:</w:t>
      </w:r>
    </w:p>
    <w:p w:rsidR="00FB69CB" w:rsidRPr="00076797" w:rsidRDefault="00076797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Патент на винахід, представлений інститутом кібернетики Ім. В. М. Глушкова НАН України, має наступну інформацію для ідентифікації.</w:t>
      </w:r>
    </w:p>
    <w:p w:rsidR="002E2009" w:rsidRDefault="002E2009" w:rsidP="003065E4">
      <w:pPr>
        <w:pStyle w:val="a9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06AE7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Країна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UA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. </w:t>
      </w:r>
    </w:p>
    <w:p w:rsidR="002E2009" w:rsidRDefault="002E200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06AE7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 документу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119930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. </w:t>
      </w:r>
    </w:p>
    <w:p w:rsidR="002E2009" w:rsidRDefault="002E200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 w:rsidRPr="00606AE7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Коди МПК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G11C 5/02 (2006.01)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,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G11C 13/00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,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H01L 45/00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,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H01L 29/68 (2006.01)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,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H01L 27/00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,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B81B 1/00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.</w:t>
      </w:r>
    </w:p>
    <w:p w:rsidR="002E2009" w:rsidRPr="002E2009" w:rsidRDefault="002E200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06AE7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Назва патенту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ЗАПАМ'ЯТОВУЮЧА МАТРИЦЯ НА ОСНОВІ МЕМРИСТОРНИХ НАНОЕЛЕКТРОННИХ СТРУКТУР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B62577" w:rsidRDefault="002E200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06AE7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lastRenderedPageBreak/>
        <w:t>Опис патенту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Пристрій відноситься до мікро- та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наноелектронної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техніки і може бути використаний в технологічних процесах побудови запам'ятовуючих пристроїв. Запам'ятовуюча матриця на основі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мемристорних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наноелектронних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структур містить ізольовану підкладку, нижні контактні електроди, верхні контактні електроди, запам'ятовуючий шар запам'ятовуючого пристрою, розташований між двома електродами, опір якого змінюється при проведенні запису і стирання інформації.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Мемристорна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наноелектронна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структура виготовлена на основі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оксинітриду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кремнію з використанням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наночастинок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сплаву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Pd-Ag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та має властивості нейрона, коли передісторія функціонування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мемристорної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нано</w:t>
      </w:r>
      <w:proofErr w:type="spellEnd"/>
      <w:r w:rsidRPr="002E200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-структури визначає її відповідну реакцію.</w:t>
      </w:r>
    </w:p>
    <w:p w:rsidR="006048CD" w:rsidRDefault="00B05F74" w:rsidP="003065E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Представлений вище патент має подібні патентні документи, зокрема у Росії та Сполучених Штатах Америки. Далі представлені дані для ідентифікації патентів на відповідних ресурсах відповідних країн.</w:t>
      </w:r>
    </w:p>
    <w:p w:rsidR="006A0039" w:rsidRPr="006A0039" w:rsidRDefault="006A0039" w:rsidP="003065E4">
      <w:pPr>
        <w:pStyle w:val="a9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Країна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5E4037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RU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. </w:t>
      </w:r>
    </w:p>
    <w:p w:rsidR="006A0039" w:rsidRPr="006A0039" w:rsidRDefault="006A003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 документу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5E4037" w:rsidRPr="005E403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2449416</w:t>
      </w:r>
      <w:r w:rsidR="005E4037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  <w:r w:rsidR="005E4037" w:rsidRPr="005E403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C1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. </w:t>
      </w:r>
    </w:p>
    <w:p w:rsidR="006A0039" w:rsidRPr="003103D5" w:rsidRDefault="006A003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Коди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МПК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F41760" w:rsidRPr="00F41760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H01L 21/762 (2006.01)</w:t>
      </w:r>
      <w:r w:rsidR="00F56762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.</w:t>
      </w:r>
    </w:p>
    <w:p w:rsidR="0028289E" w:rsidRPr="00C60967" w:rsidRDefault="006A0039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Назва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патенту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способ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формирования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обладающего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эффектом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переключения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проводимости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диэлектрического</w:t>
      </w:r>
      <w:proofErr w:type="spellEnd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="00B73A98" w:rsidRPr="00B73A9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слоя</w:t>
      </w:r>
      <w:proofErr w:type="spellEnd"/>
      <w:r w:rsidR="00B73A98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.</w:t>
      </w:r>
    </w:p>
    <w:p w:rsidR="0028289E" w:rsidRPr="006A0039" w:rsidRDefault="0028289E" w:rsidP="003065E4">
      <w:pPr>
        <w:pStyle w:val="a9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Країна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8F480F" w:rsidRPr="008F480F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US</w:t>
      </w:r>
      <w:r w:rsidR="008F480F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.</w:t>
      </w:r>
    </w:p>
    <w:p w:rsidR="0028289E" w:rsidRPr="006A0039" w:rsidRDefault="0028289E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 документу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8F480F" w:rsidRPr="008F480F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20110266605 A1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. </w:t>
      </w:r>
    </w:p>
    <w:p w:rsidR="00EB4801" w:rsidRPr="003D2BA9" w:rsidRDefault="0028289E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Коди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МПК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r w:rsidR="00EB4801" w:rsidRPr="00EB4801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H01L 29/76 (20060101); H01L 21/336 (20060101)</w:t>
      </w:r>
      <w:r w:rsidR="003D2BA9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.</w:t>
      </w:r>
    </w:p>
    <w:p w:rsidR="00FF0AC9" w:rsidRDefault="0028289E" w:rsidP="003065E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Назва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r w:rsidRPr="00291B7F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патенту</w:t>
      </w:r>
      <w:r w:rsidRPr="006A0039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: </w:t>
      </w:r>
      <w:proofErr w:type="spellStart"/>
      <w:r w:rsidRPr="0028289E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Memristive</w:t>
      </w:r>
      <w:proofErr w:type="spellEnd"/>
      <w:r w:rsidRPr="0028289E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28289E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transistor</w:t>
      </w:r>
      <w:proofErr w:type="spellEnd"/>
      <w:r w:rsidRPr="0028289E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28289E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memory</w:t>
      </w:r>
      <w:proofErr w:type="spellEnd"/>
      <w:r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AE3CF4" w:rsidRPr="00AE3CF4" w:rsidRDefault="00AE3CF4" w:rsidP="00AE3CF4">
      <w:pPr>
        <w:pStyle w:val="a9"/>
        <w:spacing w:after="0" w:line="360" w:lineRule="auto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</w:pPr>
    </w:p>
    <w:p w:rsidR="00E3470E" w:rsidRPr="0083752D" w:rsidRDefault="00E3470E" w:rsidP="008F1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5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83752D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r w:rsidR="00E602A3" w:rsidRPr="0083752D">
        <w:rPr>
          <w:rFonts w:ascii="Times New Roman" w:hAnsi="Times New Roman" w:cs="Times New Roman"/>
          <w:sz w:val="28"/>
          <w:szCs w:val="28"/>
          <w:lang w:val="uk-UA"/>
        </w:rPr>
        <w:t>ознайомився із</w:t>
      </w:r>
      <w:r w:rsidR="0012564D" w:rsidRPr="00837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3CDC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міжнародною патентною класифікацією. Навчився розрізняти патенти за їх розділами, класами, підкласами та групами. Ознайомився і розібрався із </w:t>
      </w:r>
      <w:r w:rsidR="00FB3CDC" w:rsidRPr="00FB3CDC">
        <w:rPr>
          <w:rFonts w:ascii="Times New Roman" w:hAnsi="Times New Roman" w:cs="Times New Roman"/>
          <w:sz w:val="28"/>
          <w:szCs w:val="28"/>
          <w:lang w:val="uk-UA"/>
        </w:rPr>
        <w:t>INID</w:t>
      </w:r>
      <w:r w:rsidR="00FB3CDC">
        <w:rPr>
          <w:rFonts w:ascii="Times New Roman" w:hAnsi="Times New Roman" w:cs="Times New Roman"/>
          <w:sz w:val="28"/>
          <w:szCs w:val="28"/>
          <w:lang w:val="uk-UA"/>
        </w:rPr>
        <w:t xml:space="preserve"> кодами та їх </w:t>
      </w:r>
      <w:r w:rsidR="00A20F2D">
        <w:rPr>
          <w:rFonts w:ascii="Times New Roman" w:hAnsi="Times New Roman" w:cs="Times New Roman"/>
          <w:sz w:val="28"/>
          <w:szCs w:val="28"/>
          <w:lang w:val="uk-UA"/>
        </w:rPr>
        <w:t>значеннями</w:t>
      </w:r>
      <w:r w:rsidR="00FB3C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3470E" w:rsidRPr="0083752D" w:rsidSect="0067526B">
      <w:headerReference w:type="default" r:id="rId11"/>
      <w:footerReference w:type="default" r:id="rId1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7C" w:rsidRDefault="007E7E7C" w:rsidP="00827DC4">
      <w:pPr>
        <w:spacing w:after="0" w:line="240" w:lineRule="auto"/>
      </w:pPr>
      <w:r>
        <w:separator/>
      </w:r>
    </w:p>
  </w:endnote>
  <w:endnote w:type="continuationSeparator" w:id="0">
    <w:p w:rsidR="007E7E7C" w:rsidRDefault="007E7E7C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610042"/>
      <w:docPartObj>
        <w:docPartGallery w:val="Page Numbers (Bottom of Page)"/>
        <w:docPartUnique/>
      </w:docPartObj>
    </w:sdtPr>
    <w:sdtEndPr/>
    <w:sdtContent>
      <w:p w:rsidR="0003255F" w:rsidRDefault="000325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7B3">
          <w:rPr>
            <w:noProof/>
          </w:rPr>
          <w:t>8</w:t>
        </w:r>
        <w:r>
          <w:fldChar w:fldCharType="end"/>
        </w:r>
      </w:p>
    </w:sdtContent>
  </w:sdt>
  <w:p w:rsidR="0003255F" w:rsidRDefault="000325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7C" w:rsidRDefault="007E7E7C" w:rsidP="00827DC4">
      <w:pPr>
        <w:spacing w:after="0" w:line="240" w:lineRule="auto"/>
      </w:pPr>
      <w:r>
        <w:separator/>
      </w:r>
    </w:p>
  </w:footnote>
  <w:footnote w:type="continuationSeparator" w:id="0">
    <w:p w:rsidR="007E7E7C" w:rsidRDefault="007E7E7C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F7" w:rsidRPr="0067526B" w:rsidRDefault="0003255F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7136F7">
      <w:rPr>
        <w:rFonts w:ascii="Times New Roman" w:hAnsi="Times New Roman" w:cs="Times New Roman"/>
        <w:sz w:val="28"/>
        <w:szCs w:val="28"/>
        <w:lang w:val="uk-UA"/>
      </w:rPr>
      <w:t>МПЗ</w:t>
    </w:r>
    <w:r w:rsidR="003651F7">
      <w:rPr>
        <w:rFonts w:ascii="Times New Roman" w:hAnsi="Times New Roman" w:cs="Times New Roman"/>
        <w:sz w:val="28"/>
        <w:szCs w:val="28"/>
        <w:lang w:val="uk-UA"/>
      </w:rPr>
      <w:t>-</w:t>
    </w:r>
    <w:r w:rsidR="007136F7">
      <w:rPr>
        <w:rFonts w:ascii="Times New Roman" w:hAnsi="Times New Roman" w:cs="Times New Roman"/>
        <w:sz w:val="28"/>
        <w:szCs w:val="28"/>
        <w:lang w:val="uk-UA"/>
      </w:rPr>
      <w:t>1904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64"/>
    <w:multiLevelType w:val="hybridMultilevel"/>
    <w:tmpl w:val="008A0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7C2"/>
    <w:multiLevelType w:val="hybridMultilevel"/>
    <w:tmpl w:val="5CCC61B0"/>
    <w:lvl w:ilvl="0" w:tplc="10365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2B7"/>
    <w:multiLevelType w:val="hybridMultilevel"/>
    <w:tmpl w:val="8ACAFC3E"/>
    <w:lvl w:ilvl="0" w:tplc="78B8B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6267"/>
    <w:multiLevelType w:val="hybridMultilevel"/>
    <w:tmpl w:val="3A147D02"/>
    <w:lvl w:ilvl="0" w:tplc="F2A2C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C576B8"/>
    <w:multiLevelType w:val="hybridMultilevel"/>
    <w:tmpl w:val="7E748E9E"/>
    <w:lvl w:ilvl="0" w:tplc="78B8B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7E"/>
    <w:multiLevelType w:val="hybridMultilevel"/>
    <w:tmpl w:val="AF9A35AA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C29DD"/>
    <w:multiLevelType w:val="hybridMultilevel"/>
    <w:tmpl w:val="88943FB6"/>
    <w:lvl w:ilvl="0" w:tplc="981AA210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B6EE4"/>
    <w:multiLevelType w:val="hybridMultilevel"/>
    <w:tmpl w:val="72C69224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1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206BFE"/>
    <w:multiLevelType w:val="hybridMultilevel"/>
    <w:tmpl w:val="98E406C4"/>
    <w:lvl w:ilvl="0" w:tplc="165AB94E">
      <w:start w:val="1"/>
      <w:numFmt w:val="decimal"/>
      <w:lvlText w:val="%1."/>
      <w:lvlJc w:val="left"/>
      <w:pPr>
        <w:ind w:left="2482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3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36FBF"/>
    <w:multiLevelType w:val="hybridMultilevel"/>
    <w:tmpl w:val="6DEEAE3E"/>
    <w:lvl w:ilvl="0" w:tplc="10365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F45"/>
    <w:multiLevelType w:val="hybridMultilevel"/>
    <w:tmpl w:val="6512FA94"/>
    <w:lvl w:ilvl="0" w:tplc="C2CC7E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372AA"/>
    <w:multiLevelType w:val="hybridMultilevel"/>
    <w:tmpl w:val="15D4ED90"/>
    <w:lvl w:ilvl="0" w:tplc="0688046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94809"/>
    <w:multiLevelType w:val="hybridMultilevel"/>
    <w:tmpl w:val="AC9E956C"/>
    <w:lvl w:ilvl="0" w:tplc="10365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F112E"/>
    <w:multiLevelType w:val="hybridMultilevel"/>
    <w:tmpl w:val="ECCE38F2"/>
    <w:lvl w:ilvl="0" w:tplc="FC6A21D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B8591E"/>
    <w:multiLevelType w:val="hybridMultilevel"/>
    <w:tmpl w:val="31D41198"/>
    <w:lvl w:ilvl="0" w:tplc="10365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B50C0"/>
    <w:multiLevelType w:val="hybridMultilevel"/>
    <w:tmpl w:val="2DB867BE"/>
    <w:lvl w:ilvl="0" w:tplc="981AA210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363FE"/>
    <w:multiLevelType w:val="hybridMultilevel"/>
    <w:tmpl w:val="5E2C5586"/>
    <w:lvl w:ilvl="0" w:tplc="0F707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A9C0266"/>
    <w:multiLevelType w:val="hybridMultilevel"/>
    <w:tmpl w:val="406E1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35F55"/>
    <w:multiLevelType w:val="hybridMultilevel"/>
    <w:tmpl w:val="0B7E1F2A"/>
    <w:lvl w:ilvl="0" w:tplc="981AA210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F51D9"/>
    <w:multiLevelType w:val="hybridMultilevel"/>
    <w:tmpl w:val="619AD782"/>
    <w:lvl w:ilvl="0" w:tplc="10365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263F5"/>
    <w:multiLevelType w:val="hybridMultilevel"/>
    <w:tmpl w:val="F796ED7E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30" w15:restartNumberingAfterBreak="0">
    <w:nsid w:val="58A27D13"/>
    <w:multiLevelType w:val="hybridMultilevel"/>
    <w:tmpl w:val="0D5AB86C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121D2"/>
    <w:multiLevelType w:val="hybridMultilevel"/>
    <w:tmpl w:val="6C542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A65D01"/>
    <w:multiLevelType w:val="hybridMultilevel"/>
    <w:tmpl w:val="5A9ECED2"/>
    <w:lvl w:ilvl="0" w:tplc="10365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2A1F6D"/>
    <w:multiLevelType w:val="hybridMultilevel"/>
    <w:tmpl w:val="83F25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202B5"/>
    <w:multiLevelType w:val="hybridMultilevel"/>
    <w:tmpl w:val="FDD44F92"/>
    <w:lvl w:ilvl="0" w:tplc="78B8B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0" w15:restartNumberingAfterBreak="0">
    <w:nsid w:val="761F55BF"/>
    <w:multiLevelType w:val="hybridMultilevel"/>
    <w:tmpl w:val="A858E8D8"/>
    <w:lvl w:ilvl="0" w:tplc="981AA210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DA56EF4"/>
    <w:multiLevelType w:val="hybridMultilevel"/>
    <w:tmpl w:val="B17A35BE"/>
    <w:lvl w:ilvl="0" w:tplc="981AA210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20"/>
  </w:num>
  <w:num w:numId="4">
    <w:abstractNumId w:val="31"/>
  </w:num>
  <w:num w:numId="5">
    <w:abstractNumId w:val="32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29"/>
  </w:num>
  <w:num w:numId="11">
    <w:abstractNumId w:val="10"/>
  </w:num>
  <w:num w:numId="12">
    <w:abstractNumId w:val="34"/>
  </w:num>
  <w:num w:numId="13">
    <w:abstractNumId w:val="39"/>
  </w:num>
  <w:num w:numId="14">
    <w:abstractNumId w:val="11"/>
  </w:num>
  <w:num w:numId="15">
    <w:abstractNumId w:val="3"/>
  </w:num>
  <w:num w:numId="16">
    <w:abstractNumId w:val="16"/>
  </w:num>
  <w:num w:numId="17">
    <w:abstractNumId w:val="19"/>
  </w:num>
  <w:num w:numId="18">
    <w:abstractNumId w:val="23"/>
  </w:num>
  <w:num w:numId="19">
    <w:abstractNumId w:val="8"/>
  </w:num>
  <w:num w:numId="20">
    <w:abstractNumId w:val="30"/>
  </w:num>
  <w:num w:numId="21">
    <w:abstractNumId w:val="6"/>
  </w:num>
  <w:num w:numId="22">
    <w:abstractNumId w:val="15"/>
  </w:num>
  <w:num w:numId="23">
    <w:abstractNumId w:val="28"/>
  </w:num>
  <w:num w:numId="24">
    <w:abstractNumId w:val="12"/>
  </w:num>
  <w:num w:numId="25">
    <w:abstractNumId w:val="18"/>
  </w:num>
  <w:num w:numId="26">
    <w:abstractNumId w:val="21"/>
  </w:num>
  <w:num w:numId="27">
    <w:abstractNumId w:val="26"/>
  </w:num>
  <w:num w:numId="28">
    <w:abstractNumId w:val="14"/>
  </w:num>
  <w:num w:numId="29">
    <w:abstractNumId w:val="35"/>
  </w:num>
  <w:num w:numId="30">
    <w:abstractNumId w:val="1"/>
  </w:num>
  <w:num w:numId="31">
    <w:abstractNumId w:val="40"/>
  </w:num>
  <w:num w:numId="32">
    <w:abstractNumId w:val="41"/>
  </w:num>
  <w:num w:numId="33">
    <w:abstractNumId w:val="24"/>
  </w:num>
  <w:num w:numId="34">
    <w:abstractNumId w:val="7"/>
  </w:num>
  <w:num w:numId="35">
    <w:abstractNumId w:val="36"/>
  </w:num>
  <w:num w:numId="36">
    <w:abstractNumId w:val="25"/>
  </w:num>
  <w:num w:numId="37">
    <w:abstractNumId w:val="22"/>
  </w:num>
  <w:num w:numId="38">
    <w:abstractNumId w:val="0"/>
  </w:num>
  <w:num w:numId="39">
    <w:abstractNumId w:val="5"/>
  </w:num>
  <w:num w:numId="40">
    <w:abstractNumId w:val="2"/>
  </w:num>
  <w:num w:numId="41">
    <w:abstractNumId w:val="33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3A26"/>
    <w:rsid w:val="00005B5A"/>
    <w:rsid w:val="0000665B"/>
    <w:rsid w:val="00017E71"/>
    <w:rsid w:val="000217AB"/>
    <w:rsid w:val="000219BE"/>
    <w:rsid w:val="000239BB"/>
    <w:rsid w:val="00023F14"/>
    <w:rsid w:val="00024165"/>
    <w:rsid w:val="00026A6C"/>
    <w:rsid w:val="00032362"/>
    <w:rsid w:val="0003255F"/>
    <w:rsid w:val="00032AD5"/>
    <w:rsid w:val="000373B9"/>
    <w:rsid w:val="0004016C"/>
    <w:rsid w:val="00041CAD"/>
    <w:rsid w:val="00052A64"/>
    <w:rsid w:val="000562D7"/>
    <w:rsid w:val="000655E1"/>
    <w:rsid w:val="00065DAD"/>
    <w:rsid w:val="00074D51"/>
    <w:rsid w:val="00076797"/>
    <w:rsid w:val="000770F9"/>
    <w:rsid w:val="00077A60"/>
    <w:rsid w:val="00080803"/>
    <w:rsid w:val="000878B8"/>
    <w:rsid w:val="000A1DCA"/>
    <w:rsid w:val="000A2EF1"/>
    <w:rsid w:val="000A3CD9"/>
    <w:rsid w:val="000A3D22"/>
    <w:rsid w:val="000A6D88"/>
    <w:rsid w:val="000B07C0"/>
    <w:rsid w:val="000B4B6B"/>
    <w:rsid w:val="000B7BC7"/>
    <w:rsid w:val="000C2651"/>
    <w:rsid w:val="000C40EB"/>
    <w:rsid w:val="000C6798"/>
    <w:rsid w:val="000C742A"/>
    <w:rsid w:val="000D1380"/>
    <w:rsid w:val="000D15C4"/>
    <w:rsid w:val="000D2B4B"/>
    <w:rsid w:val="000D2C1F"/>
    <w:rsid w:val="000D3286"/>
    <w:rsid w:val="000D3B02"/>
    <w:rsid w:val="000D4403"/>
    <w:rsid w:val="000D52C0"/>
    <w:rsid w:val="000D60A2"/>
    <w:rsid w:val="000D7477"/>
    <w:rsid w:val="000E163B"/>
    <w:rsid w:val="000E310D"/>
    <w:rsid w:val="000E3F90"/>
    <w:rsid w:val="000E41E1"/>
    <w:rsid w:val="000E421F"/>
    <w:rsid w:val="000E42E0"/>
    <w:rsid w:val="000E43A5"/>
    <w:rsid w:val="000E64A9"/>
    <w:rsid w:val="000E7B09"/>
    <w:rsid w:val="000F039D"/>
    <w:rsid w:val="000F3A83"/>
    <w:rsid w:val="000F5B4C"/>
    <w:rsid w:val="000F60AA"/>
    <w:rsid w:val="000F7C58"/>
    <w:rsid w:val="0010466F"/>
    <w:rsid w:val="00107D87"/>
    <w:rsid w:val="001109B2"/>
    <w:rsid w:val="00113AD6"/>
    <w:rsid w:val="00114331"/>
    <w:rsid w:val="001206D5"/>
    <w:rsid w:val="001241BD"/>
    <w:rsid w:val="0012564D"/>
    <w:rsid w:val="001319E9"/>
    <w:rsid w:val="00136A75"/>
    <w:rsid w:val="001410D9"/>
    <w:rsid w:val="00141CDD"/>
    <w:rsid w:val="00141EE2"/>
    <w:rsid w:val="00145D68"/>
    <w:rsid w:val="00147109"/>
    <w:rsid w:val="00152175"/>
    <w:rsid w:val="00154DC0"/>
    <w:rsid w:val="0015566E"/>
    <w:rsid w:val="0015666A"/>
    <w:rsid w:val="00157E98"/>
    <w:rsid w:val="0016576B"/>
    <w:rsid w:val="00170DE9"/>
    <w:rsid w:val="001713DF"/>
    <w:rsid w:val="00177CA2"/>
    <w:rsid w:val="001834B2"/>
    <w:rsid w:val="0018415E"/>
    <w:rsid w:val="00186ACE"/>
    <w:rsid w:val="00190C71"/>
    <w:rsid w:val="0019266B"/>
    <w:rsid w:val="001944CB"/>
    <w:rsid w:val="001964E6"/>
    <w:rsid w:val="00196B0E"/>
    <w:rsid w:val="001A2377"/>
    <w:rsid w:val="001A36A0"/>
    <w:rsid w:val="001A46AB"/>
    <w:rsid w:val="001A5283"/>
    <w:rsid w:val="001A5E84"/>
    <w:rsid w:val="001A7569"/>
    <w:rsid w:val="001A7EA4"/>
    <w:rsid w:val="001C60F1"/>
    <w:rsid w:val="001D133E"/>
    <w:rsid w:val="001D4EDC"/>
    <w:rsid w:val="001E3E81"/>
    <w:rsid w:val="001E49E2"/>
    <w:rsid w:val="001E539E"/>
    <w:rsid w:val="001E7664"/>
    <w:rsid w:val="001F78C6"/>
    <w:rsid w:val="002026C6"/>
    <w:rsid w:val="0020434E"/>
    <w:rsid w:val="002063BB"/>
    <w:rsid w:val="0021065A"/>
    <w:rsid w:val="00211CB7"/>
    <w:rsid w:val="00213127"/>
    <w:rsid w:val="002149D5"/>
    <w:rsid w:val="0021626D"/>
    <w:rsid w:val="00217663"/>
    <w:rsid w:val="002208B9"/>
    <w:rsid w:val="0022150C"/>
    <w:rsid w:val="00224A63"/>
    <w:rsid w:val="00226A92"/>
    <w:rsid w:val="002349D0"/>
    <w:rsid w:val="00235055"/>
    <w:rsid w:val="00237279"/>
    <w:rsid w:val="00240E87"/>
    <w:rsid w:val="002475C0"/>
    <w:rsid w:val="00252BD2"/>
    <w:rsid w:val="002561ED"/>
    <w:rsid w:val="002562ED"/>
    <w:rsid w:val="002609A7"/>
    <w:rsid w:val="00267E43"/>
    <w:rsid w:val="00273DE0"/>
    <w:rsid w:val="00275601"/>
    <w:rsid w:val="00281F16"/>
    <w:rsid w:val="0028289E"/>
    <w:rsid w:val="00283BAE"/>
    <w:rsid w:val="00284080"/>
    <w:rsid w:val="00285BE3"/>
    <w:rsid w:val="0028634F"/>
    <w:rsid w:val="002874B6"/>
    <w:rsid w:val="00290176"/>
    <w:rsid w:val="002906BC"/>
    <w:rsid w:val="00291B7F"/>
    <w:rsid w:val="00296F77"/>
    <w:rsid w:val="002A003B"/>
    <w:rsid w:val="002A08D3"/>
    <w:rsid w:val="002B1828"/>
    <w:rsid w:val="002B260F"/>
    <w:rsid w:val="002B344F"/>
    <w:rsid w:val="002B5D65"/>
    <w:rsid w:val="002C0BB7"/>
    <w:rsid w:val="002C4BB8"/>
    <w:rsid w:val="002D1CC3"/>
    <w:rsid w:val="002D30B1"/>
    <w:rsid w:val="002D65F4"/>
    <w:rsid w:val="002D7BCB"/>
    <w:rsid w:val="002E2009"/>
    <w:rsid w:val="002E4B47"/>
    <w:rsid w:val="00304B54"/>
    <w:rsid w:val="003065E4"/>
    <w:rsid w:val="0030724D"/>
    <w:rsid w:val="003100FD"/>
    <w:rsid w:val="003103D5"/>
    <w:rsid w:val="00313077"/>
    <w:rsid w:val="00313DB0"/>
    <w:rsid w:val="003157B3"/>
    <w:rsid w:val="003174BB"/>
    <w:rsid w:val="0031783B"/>
    <w:rsid w:val="00320A9F"/>
    <w:rsid w:val="00323A4B"/>
    <w:rsid w:val="00324DC7"/>
    <w:rsid w:val="00325E21"/>
    <w:rsid w:val="00327FEB"/>
    <w:rsid w:val="00340210"/>
    <w:rsid w:val="003407FA"/>
    <w:rsid w:val="00343749"/>
    <w:rsid w:val="00353670"/>
    <w:rsid w:val="00357899"/>
    <w:rsid w:val="00360B60"/>
    <w:rsid w:val="00363089"/>
    <w:rsid w:val="003651F7"/>
    <w:rsid w:val="00367B18"/>
    <w:rsid w:val="0037005E"/>
    <w:rsid w:val="003735BB"/>
    <w:rsid w:val="003753D4"/>
    <w:rsid w:val="0037702C"/>
    <w:rsid w:val="00382160"/>
    <w:rsid w:val="00382CB4"/>
    <w:rsid w:val="00383128"/>
    <w:rsid w:val="00383C32"/>
    <w:rsid w:val="00387421"/>
    <w:rsid w:val="00387565"/>
    <w:rsid w:val="003905D5"/>
    <w:rsid w:val="00391F76"/>
    <w:rsid w:val="0039541C"/>
    <w:rsid w:val="003971D2"/>
    <w:rsid w:val="00397641"/>
    <w:rsid w:val="003A200D"/>
    <w:rsid w:val="003B0C7A"/>
    <w:rsid w:val="003B2045"/>
    <w:rsid w:val="003B400D"/>
    <w:rsid w:val="003B5AA2"/>
    <w:rsid w:val="003B79B1"/>
    <w:rsid w:val="003C0573"/>
    <w:rsid w:val="003C1CFB"/>
    <w:rsid w:val="003C207A"/>
    <w:rsid w:val="003C74F5"/>
    <w:rsid w:val="003D2BA9"/>
    <w:rsid w:val="003D5124"/>
    <w:rsid w:val="003D5DF1"/>
    <w:rsid w:val="003E0627"/>
    <w:rsid w:val="003E6664"/>
    <w:rsid w:val="003E78A0"/>
    <w:rsid w:val="003E79E8"/>
    <w:rsid w:val="003F1BF9"/>
    <w:rsid w:val="003F3ABF"/>
    <w:rsid w:val="003F7DF9"/>
    <w:rsid w:val="004070ED"/>
    <w:rsid w:val="004161EF"/>
    <w:rsid w:val="00416D58"/>
    <w:rsid w:val="00420902"/>
    <w:rsid w:val="004228D9"/>
    <w:rsid w:val="00426758"/>
    <w:rsid w:val="00432CB7"/>
    <w:rsid w:val="004335BA"/>
    <w:rsid w:val="00440818"/>
    <w:rsid w:val="004465A9"/>
    <w:rsid w:val="00451DB8"/>
    <w:rsid w:val="00453035"/>
    <w:rsid w:val="00456279"/>
    <w:rsid w:val="004622AB"/>
    <w:rsid w:val="00465D42"/>
    <w:rsid w:val="00470D9B"/>
    <w:rsid w:val="004750F0"/>
    <w:rsid w:val="0048095E"/>
    <w:rsid w:val="004814E3"/>
    <w:rsid w:val="004835C4"/>
    <w:rsid w:val="00483E53"/>
    <w:rsid w:val="00485A78"/>
    <w:rsid w:val="00486E55"/>
    <w:rsid w:val="004970CE"/>
    <w:rsid w:val="004A30D4"/>
    <w:rsid w:val="004A38EF"/>
    <w:rsid w:val="004A3CDD"/>
    <w:rsid w:val="004A408B"/>
    <w:rsid w:val="004A414C"/>
    <w:rsid w:val="004A6850"/>
    <w:rsid w:val="004B45EA"/>
    <w:rsid w:val="004B5E3E"/>
    <w:rsid w:val="004C5997"/>
    <w:rsid w:val="004D0E0D"/>
    <w:rsid w:val="004D31D8"/>
    <w:rsid w:val="004D3257"/>
    <w:rsid w:val="004D4A1B"/>
    <w:rsid w:val="004D7024"/>
    <w:rsid w:val="004E1967"/>
    <w:rsid w:val="004F37A1"/>
    <w:rsid w:val="0050447D"/>
    <w:rsid w:val="0050750F"/>
    <w:rsid w:val="005112B8"/>
    <w:rsid w:val="00517600"/>
    <w:rsid w:val="00520817"/>
    <w:rsid w:val="00524817"/>
    <w:rsid w:val="00524AE8"/>
    <w:rsid w:val="00525685"/>
    <w:rsid w:val="005261F5"/>
    <w:rsid w:val="0052785E"/>
    <w:rsid w:val="005306A1"/>
    <w:rsid w:val="00531867"/>
    <w:rsid w:val="00533DA2"/>
    <w:rsid w:val="00534385"/>
    <w:rsid w:val="00534746"/>
    <w:rsid w:val="00541A24"/>
    <w:rsid w:val="00542CA0"/>
    <w:rsid w:val="00544D53"/>
    <w:rsid w:val="00551420"/>
    <w:rsid w:val="00553A67"/>
    <w:rsid w:val="00555882"/>
    <w:rsid w:val="005560B4"/>
    <w:rsid w:val="0056342D"/>
    <w:rsid w:val="005645B8"/>
    <w:rsid w:val="005648DC"/>
    <w:rsid w:val="0056529C"/>
    <w:rsid w:val="00565AB0"/>
    <w:rsid w:val="005665CE"/>
    <w:rsid w:val="00566F6D"/>
    <w:rsid w:val="005731E2"/>
    <w:rsid w:val="00580D6A"/>
    <w:rsid w:val="00580F23"/>
    <w:rsid w:val="00583277"/>
    <w:rsid w:val="00583E12"/>
    <w:rsid w:val="00585C99"/>
    <w:rsid w:val="005925B8"/>
    <w:rsid w:val="00594231"/>
    <w:rsid w:val="005968B8"/>
    <w:rsid w:val="005A0425"/>
    <w:rsid w:val="005A19A7"/>
    <w:rsid w:val="005A1F41"/>
    <w:rsid w:val="005A408A"/>
    <w:rsid w:val="005A42B2"/>
    <w:rsid w:val="005A6694"/>
    <w:rsid w:val="005B1183"/>
    <w:rsid w:val="005B2B96"/>
    <w:rsid w:val="005B3D10"/>
    <w:rsid w:val="005B5AA3"/>
    <w:rsid w:val="005B64E7"/>
    <w:rsid w:val="005C05A2"/>
    <w:rsid w:val="005C1580"/>
    <w:rsid w:val="005C1A71"/>
    <w:rsid w:val="005C5942"/>
    <w:rsid w:val="005C691A"/>
    <w:rsid w:val="005D5820"/>
    <w:rsid w:val="005D6CB9"/>
    <w:rsid w:val="005D7F3F"/>
    <w:rsid w:val="005E1021"/>
    <w:rsid w:val="005E4037"/>
    <w:rsid w:val="005E4A69"/>
    <w:rsid w:val="005E511B"/>
    <w:rsid w:val="005F065E"/>
    <w:rsid w:val="005F3A46"/>
    <w:rsid w:val="006048CD"/>
    <w:rsid w:val="00606AE7"/>
    <w:rsid w:val="0061105D"/>
    <w:rsid w:val="006134D6"/>
    <w:rsid w:val="00614169"/>
    <w:rsid w:val="00614BD4"/>
    <w:rsid w:val="00621BFD"/>
    <w:rsid w:val="006225BE"/>
    <w:rsid w:val="00625B25"/>
    <w:rsid w:val="006315D8"/>
    <w:rsid w:val="006319B3"/>
    <w:rsid w:val="00637C49"/>
    <w:rsid w:val="006444B5"/>
    <w:rsid w:val="00650FC0"/>
    <w:rsid w:val="0065123A"/>
    <w:rsid w:val="00652C5C"/>
    <w:rsid w:val="006578AB"/>
    <w:rsid w:val="00660A1F"/>
    <w:rsid w:val="00662515"/>
    <w:rsid w:val="00662A3F"/>
    <w:rsid w:val="00665E50"/>
    <w:rsid w:val="00670EFD"/>
    <w:rsid w:val="00672908"/>
    <w:rsid w:val="00674934"/>
    <w:rsid w:val="0067526B"/>
    <w:rsid w:val="00682FD9"/>
    <w:rsid w:val="006836C5"/>
    <w:rsid w:val="00683D78"/>
    <w:rsid w:val="00685B36"/>
    <w:rsid w:val="0068753D"/>
    <w:rsid w:val="006878A0"/>
    <w:rsid w:val="00687FA9"/>
    <w:rsid w:val="00693CFB"/>
    <w:rsid w:val="00695B42"/>
    <w:rsid w:val="006A0039"/>
    <w:rsid w:val="006A3CC2"/>
    <w:rsid w:val="006A44B4"/>
    <w:rsid w:val="006A4D85"/>
    <w:rsid w:val="006A55C5"/>
    <w:rsid w:val="006A59D5"/>
    <w:rsid w:val="006B0A9A"/>
    <w:rsid w:val="006C01FF"/>
    <w:rsid w:val="006C1411"/>
    <w:rsid w:val="006C28E7"/>
    <w:rsid w:val="006C2EEE"/>
    <w:rsid w:val="006D2193"/>
    <w:rsid w:val="006D2BB9"/>
    <w:rsid w:val="006D43B2"/>
    <w:rsid w:val="006D544C"/>
    <w:rsid w:val="006D600F"/>
    <w:rsid w:val="006E3438"/>
    <w:rsid w:val="006F063A"/>
    <w:rsid w:val="00700A2E"/>
    <w:rsid w:val="00701E5C"/>
    <w:rsid w:val="00704D8D"/>
    <w:rsid w:val="00710528"/>
    <w:rsid w:val="00710C97"/>
    <w:rsid w:val="0071226A"/>
    <w:rsid w:val="007136F7"/>
    <w:rsid w:val="00722819"/>
    <w:rsid w:val="00722EAA"/>
    <w:rsid w:val="00732146"/>
    <w:rsid w:val="00732442"/>
    <w:rsid w:val="00732D25"/>
    <w:rsid w:val="00733C31"/>
    <w:rsid w:val="00745056"/>
    <w:rsid w:val="00745BC7"/>
    <w:rsid w:val="007508D4"/>
    <w:rsid w:val="007533B4"/>
    <w:rsid w:val="00754035"/>
    <w:rsid w:val="00760109"/>
    <w:rsid w:val="0076354D"/>
    <w:rsid w:val="0076615E"/>
    <w:rsid w:val="00767930"/>
    <w:rsid w:val="00771A0B"/>
    <w:rsid w:val="007728B0"/>
    <w:rsid w:val="00772B4D"/>
    <w:rsid w:val="0077614A"/>
    <w:rsid w:val="00782F1B"/>
    <w:rsid w:val="00783DA7"/>
    <w:rsid w:val="00786361"/>
    <w:rsid w:val="0078732E"/>
    <w:rsid w:val="00795017"/>
    <w:rsid w:val="00795FBE"/>
    <w:rsid w:val="007969AC"/>
    <w:rsid w:val="00797696"/>
    <w:rsid w:val="007A1B9B"/>
    <w:rsid w:val="007A60CE"/>
    <w:rsid w:val="007B0D1F"/>
    <w:rsid w:val="007B341C"/>
    <w:rsid w:val="007B38FB"/>
    <w:rsid w:val="007B44A6"/>
    <w:rsid w:val="007B6E08"/>
    <w:rsid w:val="007C0F02"/>
    <w:rsid w:val="007C3C07"/>
    <w:rsid w:val="007D0764"/>
    <w:rsid w:val="007D1B25"/>
    <w:rsid w:val="007D27BC"/>
    <w:rsid w:val="007D2CE4"/>
    <w:rsid w:val="007D7250"/>
    <w:rsid w:val="007E0E8B"/>
    <w:rsid w:val="007E3A7E"/>
    <w:rsid w:val="007E4537"/>
    <w:rsid w:val="007E5A43"/>
    <w:rsid w:val="007E7E7C"/>
    <w:rsid w:val="007F22D2"/>
    <w:rsid w:val="007F36B0"/>
    <w:rsid w:val="007F3C89"/>
    <w:rsid w:val="007F7FD3"/>
    <w:rsid w:val="00804C84"/>
    <w:rsid w:val="0080664C"/>
    <w:rsid w:val="0081256B"/>
    <w:rsid w:val="008127D2"/>
    <w:rsid w:val="008169A5"/>
    <w:rsid w:val="00817C00"/>
    <w:rsid w:val="0082053E"/>
    <w:rsid w:val="00821674"/>
    <w:rsid w:val="00827DC4"/>
    <w:rsid w:val="008304D8"/>
    <w:rsid w:val="00833AAD"/>
    <w:rsid w:val="00834006"/>
    <w:rsid w:val="008344A6"/>
    <w:rsid w:val="00834535"/>
    <w:rsid w:val="0083752D"/>
    <w:rsid w:val="00840717"/>
    <w:rsid w:val="00841004"/>
    <w:rsid w:val="0084570C"/>
    <w:rsid w:val="0084578F"/>
    <w:rsid w:val="00850DB7"/>
    <w:rsid w:val="00855715"/>
    <w:rsid w:val="00855BA6"/>
    <w:rsid w:val="00855D53"/>
    <w:rsid w:val="008709A5"/>
    <w:rsid w:val="00871103"/>
    <w:rsid w:val="00872CD1"/>
    <w:rsid w:val="0087706B"/>
    <w:rsid w:val="0088007D"/>
    <w:rsid w:val="00881262"/>
    <w:rsid w:val="008822EA"/>
    <w:rsid w:val="008844F0"/>
    <w:rsid w:val="00885D5D"/>
    <w:rsid w:val="0089286D"/>
    <w:rsid w:val="00896E56"/>
    <w:rsid w:val="008A00EA"/>
    <w:rsid w:val="008A1688"/>
    <w:rsid w:val="008A30AF"/>
    <w:rsid w:val="008A731B"/>
    <w:rsid w:val="008A7C3C"/>
    <w:rsid w:val="008B55AC"/>
    <w:rsid w:val="008B5F0C"/>
    <w:rsid w:val="008B64C3"/>
    <w:rsid w:val="008C346D"/>
    <w:rsid w:val="008C368C"/>
    <w:rsid w:val="008D0D01"/>
    <w:rsid w:val="008D703F"/>
    <w:rsid w:val="008F0158"/>
    <w:rsid w:val="008F11E6"/>
    <w:rsid w:val="008F2C3B"/>
    <w:rsid w:val="008F480F"/>
    <w:rsid w:val="008F673C"/>
    <w:rsid w:val="008F6E08"/>
    <w:rsid w:val="009009C4"/>
    <w:rsid w:val="00901335"/>
    <w:rsid w:val="00901A58"/>
    <w:rsid w:val="0091086A"/>
    <w:rsid w:val="00911EA7"/>
    <w:rsid w:val="00922D6E"/>
    <w:rsid w:val="00925F6C"/>
    <w:rsid w:val="009277BF"/>
    <w:rsid w:val="00931765"/>
    <w:rsid w:val="009367DA"/>
    <w:rsid w:val="00940392"/>
    <w:rsid w:val="009435E7"/>
    <w:rsid w:val="00943D28"/>
    <w:rsid w:val="00946654"/>
    <w:rsid w:val="00950510"/>
    <w:rsid w:val="009506BB"/>
    <w:rsid w:val="00953E47"/>
    <w:rsid w:val="00955272"/>
    <w:rsid w:val="00970EDD"/>
    <w:rsid w:val="00971025"/>
    <w:rsid w:val="00974031"/>
    <w:rsid w:val="00976AE5"/>
    <w:rsid w:val="00985BB0"/>
    <w:rsid w:val="009928D2"/>
    <w:rsid w:val="00994510"/>
    <w:rsid w:val="00994CE1"/>
    <w:rsid w:val="009959BE"/>
    <w:rsid w:val="009A1A64"/>
    <w:rsid w:val="009A21F2"/>
    <w:rsid w:val="009A3BF5"/>
    <w:rsid w:val="009A64C4"/>
    <w:rsid w:val="009A75B9"/>
    <w:rsid w:val="009B0CD8"/>
    <w:rsid w:val="009B21FF"/>
    <w:rsid w:val="009B33A4"/>
    <w:rsid w:val="009B58AF"/>
    <w:rsid w:val="009B63AA"/>
    <w:rsid w:val="009C0B34"/>
    <w:rsid w:val="009C7A19"/>
    <w:rsid w:val="009D0F3C"/>
    <w:rsid w:val="009D1607"/>
    <w:rsid w:val="009D329C"/>
    <w:rsid w:val="009D5A05"/>
    <w:rsid w:val="009E5F65"/>
    <w:rsid w:val="009E6A60"/>
    <w:rsid w:val="00A003EC"/>
    <w:rsid w:val="00A01BBA"/>
    <w:rsid w:val="00A03638"/>
    <w:rsid w:val="00A054BD"/>
    <w:rsid w:val="00A05BA8"/>
    <w:rsid w:val="00A10FCF"/>
    <w:rsid w:val="00A1222A"/>
    <w:rsid w:val="00A12578"/>
    <w:rsid w:val="00A12D0A"/>
    <w:rsid w:val="00A142A0"/>
    <w:rsid w:val="00A152FC"/>
    <w:rsid w:val="00A20F2D"/>
    <w:rsid w:val="00A21053"/>
    <w:rsid w:val="00A210EB"/>
    <w:rsid w:val="00A22419"/>
    <w:rsid w:val="00A231D1"/>
    <w:rsid w:val="00A255D6"/>
    <w:rsid w:val="00A31B27"/>
    <w:rsid w:val="00A33153"/>
    <w:rsid w:val="00A35265"/>
    <w:rsid w:val="00A41C7C"/>
    <w:rsid w:val="00A43340"/>
    <w:rsid w:val="00A44F66"/>
    <w:rsid w:val="00A45FEA"/>
    <w:rsid w:val="00A46E58"/>
    <w:rsid w:val="00A52318"/>
    <w:rsid w:val="00A54B5D"/>
    <w:rsid w:val="00A60422"/>
    <w:rsid w:val="00A71590"/>
    <w:rsid w:val="00A74166"/>
    <w:rsid w:val="00A7483A"/>
    <w:rsid w:val="00A76CA4"/>
    <w:rsid w:val="00A807C2"/>
    <w:rsid w:val="00A86B9C"/>
    <w:rsid w:val="00A93367"/>
    <w:rsid w:val="00A93A00"/>
    <w:rsid w:val="00A93F26"/>
    <w:rsid w:val="00A957A1"/>
    <w:rsid w:val="00A97ADC"/>
    <w:rsid w:val="00AA04C4"/>
    <w:rsid w:val="00AA1270"/>
    <w:rsid w:val="00AB1260"/>
    <w:rsid w:val="00AB16BC"/>
    <w:rsid w:val="00AB56CE"/>
    <w:rsid w:val="00AD4110"/>
    <w:rsid w:val="00AD7FDE"/>
    <w:rsid w:val="00AE0AEA"/>
    <w:rsid w:val="00AE3CF4"/>
    <w:rsid w:val="00AF1BF1"/>
    <w:rsid w:val="00AF276D"/>
    <w:rsid w:val="00AF68CE"/>
    <w:rsid w:val="00AF779B"/>
    <w:rsid w:val="00B0041A"/>
    <w:rsid w:val="00B004E4"/>
    <w:rsid w:val="00B05F74"/>
    <w:rsid w:val="00B073EA"/>
    <w:rsid w:val="00B148B3"/>
    <w:rsid w:val="00B163AF"/>
    <w:rsid w:val="00B229E7"/>
    <w:rsid w:val="00B234F0"/>
    <w:rsid w:val="00B23BB6"/>
    <w:rsid w:val="00B25889"/>
    <w:rsid w:val="00B337DC"/>
    <w:rsid w:val="00B363FB"/>
    <w:rsid w:val="00B44F8D"/>
    <w:rsid w:val="00B5172F"/>
    <w:rsid w:val="00B52C2B"/>
    <w:rsid w:val="00B62577"/>
    <w:rsid w:val="00B64F32"/>
    <w:rsid w:val="00B66BB9"/>
    <w:rsid w:val="00B7005D"/>
    <w:rsid w:val="00B72326"/>
    <w:rsid w:val="00B72DE0"/>
    <w:rsid w:val="00B73A98"/>
    <w:rsid w:val="00B822A9"/>
    <w:rsid w:val="00B8285F"/>
    <w:rsid w:val="00B86E63"/>
    <w:rsid w:val="00B86FAD"/>
    <w:rsid w:val="00B90F55"/>
    <w:rsid w:val="00B921A1"/>
    <w:rsid w:val="00B946F5"/>
    <w:rsid w:val="00B94FBF"/>
    <w:rsid w:val="00B97899"/>
    <w:rsid w:val="00BA397C"/>
    <w:rsid w:val="00BB001F"/>
    <w:rsid w:val="00BB0200"/>
    <w:rsid w:val="00BB0515"/>
    <w:rsid w:val="00BB27FF"/>
    <w:rsid w:val="00BB5084"/>
    <w:rsid w:val="00BB5C5B"/>
    <w:rsid w:val="00BC1533"/>
    <w:rsid w:val="00BC27F8"/>
    <w:rsid w:val="00BC2974"/>
    <w:rsid w:val="00BD1ACC"/>
    <w:rsid w:val="00BD2866"/>
    <w:rsid w:val="00BD297C"/>
    <w:rsid w:val="00BD44E2"/>
    <w:rsid w:val="00BD4711"/>
    <w:rsid w:val="00BD535F"/>
    <w:rsid w:val="00BD6F2D"/>
    <w:rsid w:val="00BD70F9"/>
    <w:rsid w:val="00BE5C0D"/>
    <w:rsid w:val="00BE60D4"/>
    <w:rsid w:val="00BE6CFB"/>
    <w:rsid w:val="00BF153C"/>
    <w:rsid w:val="00BF1577"/>
    <w:rsid w:val="00BF5C71"/>
    <w:rsid w:val="00BF5C92"/>
    <w:rsid w:val="00C01C6C"/>
    <w:rsid w:val="00C0335C"/>
    <w:rsid w:val="00C051FA"/>
    <w:rsid w:val="00C05401"/>
    <w:rsid w:val="00C05411"/>
    <w:rsid w:val="00C05A93"/>
    <w:rsid w:val="00C0671E"/>
    <w:rsid w:val="00C06728"/>
    <w:rsid w:val="00C136C3"/>
    <w:rsid w:val="00C16032"/>
    <w:rsid w:val="00C1639F"/>
    <w:rsid w:val="00C178F0"/>
    <w:rsid w:val="00C208E4"/>
    <w:rsid w:val="00C23094"/>
    <w:rsid w:val="00C24026"/>
    <w:rsid w:val="00C27FB8"/>
    <w:rsid w:val="00C363C4"/>
    <w:rsid w:val="00C36516"/>
    <w:rsid w:val="00C36873"/>
    <w:rsid w:val="00C3688F"/>
    <w:rsid w:val="00C429A5"/>
    <w:rsid w:val="00C42DAE"/>
    <w:rsid w:val="00C44D32"/>
    <w:rsid w:val="00C45A83"/>
    <w:rsid w:val="00C4753A"/>
    <w:rsid w:val="00C5225B"/>
    <w:rsid w:val="00C53908"/>
    <w:rsid w:val="00C578FE"/>
    <w:rsid w:val="00C6011F"/>
    <w:rsid w:val="00C60552"/>
    <w:rsid w:val="00C60967"/>
    <w:rsid w:val="00C63979"/>
    <w:rsid w:val="00C654C8"/>
    <w:rsid w:val="00C675E4"/>
    <w:rsid w:val="00C71353"/>
    <w:rsid w:val="00C73969"/>
    <w:rsid w:val="00C756FF"/>
    <w:rsid w:val="00C75F96"/>
    <w:rsid w:val="00C815A8"/>
    <w:rsid w:val="00C84E49"/>
    <w:rsid w:val="00C850BA"/>
    <w:rsid w:val="00C86207"/>
    <w:rsid w:val="00C87A1D"/>
    <w:rsid w:val="00C92C28"/>
    <w:rsid w:val="00C92DB7"/>
    <w:rsid w:val="00C94F60"/>
    <w:rsid w:val="00C95141"/>
    <w:rsid w:val="00C953A9"/>
    <w:rsid w:val="00C969E6"/>
    <w:rsid w:val="00C96E06"/>
    <w:rsid w:val="00CA48C9"/>
    <w:rsid w:val="00CB0FCB"/>
    <w:rsid w:val="00CB78DF"/>
    <w:rsid w:val="00CC035F"/>
    <w:rsid w:val="00CC0D1E"/>
    <w:rsid w:val="00CC1A94"/>
    <w:rsid w:val="00CC5AAB"/>
    <w:rsid w:val="00CC6562"/>
    <w:rsid w:val="00CD59C9"/>
    <w:rsid w:val="00CD71BF"/>
    <w:rsid w:val="00CD7A6A"/>
    <w:rsid w:val="00CE0CF6"/>
    <w:rsid w:val="00CE14E3"/>
    <w:rsid w:val="00CE18B5"/>
    <w:rsid w:val="00CE1A49"/>
    <w:rsid w:val="00CE289F"/>
    <w:rsid w:val="00CE28BF"/>
    <w:rsid w:val="00CF0B88"/>
    <w:rsid w:val="00CF1462"/>
    <w:rsid w:val="00CF2CD2"/>
    <w:rsid w:val="00CF4779"/>
    <w:rsid w:val="00CF51C6"/>
    <w:rsid w:val="00D02B98"/>
    <w:rsid w:val="00D03D91"/>
    <w:rsid w:val="00D0674C"/>
    <w:rsid w:val="00D100D9"/>
    <w:rsid w:val="00D11022"/>
    <w:rsid w:val="00D159F1"/>
    <w:rsid w:val="00D16B59"/>
    <w:rsid w:val="00D22223"/>
    <w:rsid w:val="00D255BA"/>
    <w:rsid w:val="00D3247E"/>
    <w:rsid w:val="00D35406"/>
    <w:rsid w:val="00D41C92"/>
    <w:rsid w:val="00D42619"/>
    <w:rsid w:val="00D4310B"/>
    <w:rsid w:val="00D447C3"/>
    <w:rsid w:val="00D45682"/>
    <w:rsid w:val="00D46713"/>
    <w:rsid w:val="00D47709"/>
    <w:rsid w:val="00D479F9"/>
    <w:rsid w:val="00D535B5"/>
    <w:rsid w:val="00D56029"/>
    <w:rsid w:val="00D60410"/>
    <w:rsid w:val="00D61688"/>
    <w:rsid w:val="00D63565"/>
    <w:rsid w:val="00D6478F"/>
    <w:rsid w:val="00D64D31"/>
    <w:rsid w:val="00D70B26"/>
    <w:rsid w:val="00D7339E"/>
    <w:rsid w:val="00D73674"/>
    <w:rsid w:val="00D83920"/>
    <w:rsid w:val="00D8442C"/>
    <w:rsid w:val="00D8535F"/>
    <w:rsid w:val="00D917A0"/>
    <w:rsid w:val="00D9258E"/>
    <w:rsid w:val="00D93515"/>
    <w:rsid w:val="00DA1BEC"/>
    <w:rsid w:val="00DA39CF"/>
    <w:rsid w:val="00DA5A56"/>
    <w:rsid w:val="00DC3747"/>
    <w:rsid w:val="00DC61B5"/>
    <w:rsid w:val="00DD2F97"/>
    <w:rsid w:val="00DD3668"/>
    <w:rsid w:val="00DD7939"/>
    <w:rsid w:val="00DE0214"/>
    <w:rsid w:val="00DE2AB6"/>
    <w:rsid w:val="00DE673B"/>
    <w:rsid w:val="00DE6EAD"/>
    <w:rsid w:val="00DF0C7D"/>
    <w:rsid w:val="00DF259D"/>
    <w:rsid w:val="00DF2A00"/>
    <w:rsid w:val="00DF42DF"/>
    <w:rsid w:val="00DF5511"/>
    <w:rsid w:val="00E02F77"/>
    <w:rsid w:val="00E069FF"/>
    <w:rsid w:val="00E0749C"/>
    <w:rsid w:val="00E13247"/>
    <w:rsid w:val="00E17617"/>
    <w:rsid w:val="00E20DF5"/>
    <w:rsid w:val="00E2254A"/>
    <w:rsid w:val="00E241F5"/>
    <w:rsid w:val="00E24210"/>
    <w:rsid w:val="00E26E93"/>
    <w:rsid w:val="00E33248"/>
    <w:rsid w:val="00E3470E"/>
    <w:rsid w:val="00E36F66"/>
    <w:rsid w:val="00E37D21"/>
    <w:rsid w:val="00E40251"/>
    <w:rsid w:val="00E42B00"/>
    <w:rsid w:val="00E4460E"/>
    <w:rsid w:val="00E46F61"/>
    <w:rsid w:val="00E5288C"/>
    <w:rsid w:val="00E602A3"/>
    <w:rsid w:val="00E60CFF"/>
    <w:rsid w:val="00E618F2"/>
    <w:rsid w:val="00E6263F"/>
    <w:rsid w:val="00E6362E"/>
    <w:rsid w:val="00E652FD"/>
    <w:rsid w:val="00E66B0A"/>
    <w:rsid w:val="00E66D86"/>
    <w:rsid w:val="00E700A2"/>
    <w:rsid w:val="00E720DE"/>
    <w:rsid w:val="00E76BF1"/>
    <w:rsid w:val="00E80ED4"/>
    <w:rsid w:val="00E86142"/>
    <w:rsid w:val="00E9429B"/>
    <w:rsid w:val="00E97C17"/>
    <w:rsid w:val="00EA139D"/>
    <w:rsid w:val="00EA341D"/>
    <w:rsid w:val="00EA4D09"/>
    <w:rsid w:val="00EA6638"/>
    <w:rsid w:val="00EA76CB"/>
    <w:rsid w:val="00EA79E1"/>
    <w:rsid w:val="00EB07CC"/>
    <w:rsid w:val="00EB2EC9"/>
    <w:rsid w:val="00EB305F"/>
    <w:rsid w:val="00EB33CB"/>
    <w:rsid w:val="00EB3EFE"/>
    <w:rsid w:val="00EB3FCC"/>
    <w:rsid w:val="00EB4801"/>
    <w:rsid w:val="00EB4C5B"/>
    <w:rsid w:val="00EB7F4B"/>
    <w:rsid w:val="00ED3848"/>
    <w:rsid w:val="00ED4386"/>
    <w:rsid w:val="00ED686E"/>
    <w:rsid w:val="00ED7960"/>
    <w:rsid w:val="00EE05CD"/>
    <w:rsid w:val="00EE1AAF"/>
    <w:rsid w:val="00EE6CDE"/>
    <w:rsid w:val="00EE72AC"/>
    <w:rsid w:val="00EE7431"/>
    <w:rsid w:val="00EF317A"/>
    <w:rsid w:val="00EF7C94"/>
    <w:rsid w:val="00F048DB"/>
    <w:rsid w:val="00F04D2F"/>
    <w:rsid w:val="00F04E5D"/>
    <w:rsid w:val="00F064A5"/>
    <w:rsid w:val="00F10E1C"/>
    <w:rsid w:val="00F10FB0"/>
    <w:rsid w:val="00F11F74"/>
    <w:rsid w:val="00F15F56"/>
    <w:rsid w:val="00F20936"/>
    <w:rsid w:val="00F23441"/>
    <w:rsid w:val="00F26B19"/>
    <w:rsid w:val="00F300C4"/>
    <w:rsid w:val="00F302BC"/>
    <w:rsid w:val="00F311CF"/>
    <w:rsid w:val="00F3258A"/>
    <w:rsid w:val="00F401CB"/>
    <w:rsid w:val="00F40F5D"/>
    <w:rsid w:val="00F41760"/>
    <w:rsid w:val="00F44713"/>
    <w:rsid w:val="00F50D11"/>
    <w:rsid w:val="00F5172D"/>
    <w:rsid w:val="00F547DA"/>
    <w:rsid w:val="00F56762"/>
    <w:rsid w:val="00F56BC6"/>
    <w:rsid w:val="00F57CEC"/>
    <w:rsid w:val="00F600F2"/>
    <w:rsid w:val="00F62E15"/>
    <w:rsid w:val="00F64A9E"/>
    <w:rsid w:val="00F70EFC"/>
    <w:rsid w:val="00F7179F"/>
    <w:rsid w:val="00F71D94"/>
    <w:rsid w:val="00F71F96"/>
    <w:rsid w:val="00F726EC"/>
    <w:rsid w:val="00F7473D"/>
    <w:rsid w:val="00F80D39"/>
    <w:rsid w:val="00F84427"/>
    <w:rsid w:val="00F85023"/>
    <w:rsid w:val="00F87C26"/>
    <w:rsid w:val="00F94334"/>
    <w:rsid w:val="00F956CE"/>
    <w:rsid w:val="00FA3616"/>
    <w:rsid w:val="00FB3CDC"/>
    <w:rsid w:val="00FB5AD3"/>
    <w:rsid w:val="00FB636D"/>
    <w:rsid w:val="00FB69CB"/>
    <w:rsid w:val="00FC66F8"/>
    <w:rsid w:val="00FD1E24"/>
    <w:rsid w:val="00FD1EA0"/>
    <w:rsid w:val="00FE1733"/>
    <w:rsid w:val="00FE2043"/>
    <w:rsid w:val="00FE5E8B"/>
    <w:rsid w:val="00FF0AC9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D791A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0C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4970CE"/>
    <w:pPr>
      <w:spacing w:after="0" w:line="288" w:lineRule="auto"/>
      <w:ind w:left="240" w:firstLine="851"/>
    </w:pPr>
    <w:rPr>
      <w:rFonts w:ascii="Calibri" w:eastAsia="Times New Roman" w:hAnsi="Calibri" w:cs="Calibri"/>
      <w:smallCaps/>
      <w:sz w:val="20"/>
      <w:szCs w:val="24"/>
      <w:lang w:eastAsia="ru-RU"/>
    </w:rPr>
  </w:style>
  <w:style w:type="paragraph" w:styleId="3">
    <w:name w:val="toc 3"/>
    <w:basedOn w:val="a"/>
    <w:next w:val="a"/>
    <w:autoRedefine/>
    <w:uiPriority w:val="39"/>
    <w:qFormat/>
    <w:rsid w:val="004970CE"/>
    <w:pPr>
      <w:spacing w:after="0" w:line="288" w:lineRule="auto"/>
      <w:ind w:left="480" w:firstLine="851"/>
    </w:pPr>
    <w:rPr>
      <w:rFonts w:ascii="Calibri" w:eastAsia="Times New Roman" w:hAnsi="Calibri" w:cs="Calibri"/>
      <w:i/>
      <w:iCs/>
      <w:sz w:val="20"/>
      <w:szCs w:val="24"/>
      <w:lang w:eastAsia="ru-RU"/>
    </w:rPr>
  </w:style>
  <w:style w:type="character" w:styleId="af">
    <w:name w:val="Emphasis"/>
    <w:basedOn w:val="a0"/>
    <w:uiPriority w:val="20"/>
    <w:qFormat/>
    <w:rsid w:val="000F3A83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4A408B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BD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D7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pv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atents.uspto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ps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12DC-2D4A-45E1-84F2-4C4EC725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14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 Krav</cp:lastModifiedBy>
  <cp:revision>2091</cp:revision>
  <dcterms:created xsi:type="dcterms:W3CDTF">2016-09-30T09:44:00Z</dcterms:created>
  <dcterms:modified xsi:type="dcterms:W3CDTF">2019-11-17T13:22:00Z</dcterms:modified>
</cp:coreProperties>
</file>