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Predictor Comparison Report</w:t>
      </w:r>
    </w:p>
    <w:p>
      <w:pPr>
        <w:pStyle w:val="Heading1"/>
      </w:pPr>
      <w:r>
        <w:t>Logistic Regression</w:t>
      </w:r>
    </w:p>
    <w:p>
      <w:r>
        <w:t>Logistic Regression was tested with various regularization strengths (C values). As the C value increases, the model tends to overfit, creating tighter decision boundaries. For smaller C values, the model becomes more regularized and generalizes better.</w:t>
      </w:r>
    </w:p>
    <w:p>
      <w:pPr>
        <w:pStyle w:val="Heading2"/>
      </w:pPr>
      <w:r>
        <w:t>Logistic Regression Accuracy</w:t>
      </w:r>
    </w:p>
    <w:p>
      <w:r>
        <w:t>The chart below shows the accuracy for all C values in Logistic Regression.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stic Regression_accuracy_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Accuracy Line Chart</w:t>
      </w:r>
    </w:p>
    <w:p>
      <w:r>
        <w:t>The line chart below shows the accuracy across different C values in Logistic Regression.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stic Regression_accuracy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C=0.001</w:t>
      </w:r>
    </w:p>
    <w:p>
      <w:r>
        <w:t>The decision boundary for Logistic Regression with C=0.001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0.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C=0.01</w:t>
      </w:r>
    </w:p>
    <w:p>
      <w:r>
        <w:t>The decision boundary for Logistic Regression with C=0.01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0.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C=0.1</w:t>
      </w:r>
    </w:p>
    <w:p>
      <w:r>
        <w:t>The decision boundary for Logistic Regression with C=0.1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0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C=1</w:t>
      </w:r>
    </w:p>
    <w:p>
      <w:r>
        <w:t>The decision boundary for Logistic Regression with C=1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C=10</w:t>
      </w:r>
    </w:p>
    <w:p>
      <w:r>
        <w:t>The decision boundary for Logistic Regression with C=10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C=100</w:t>
      </w:r>
    </w:p>
    <w:p>
      <w:r>
        <w:t>The decision boundary for Logistic Regression with C=100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1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C=1000</w:t>
      </w:r>
    </w:p>
    <w:p>
      <w:r>
        <w:t>The decision boundary for Logistic Regression with C=1000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Logistic Regression with C=5000</w:t>
      </w:r>
    </w:p>
    <w:p>
      <w:r>
        <w:t>The decision boundary for Logistic Regression with C=5000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reg_C_50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SVM with RBF Kernel</w:t>
      </w:r>
    </w:p>
    <w:p>
      <w:r>
        <w:t>Support Vector Machines (SVM) with an RBF kernel were tested with different gamma values. The gamma parameter controls the width of the RBF kernel. A lower gamma value results in a smoother decision boundary, while a higher gamma value makes the decision boundary more complex.</w:t>
      </w:r>
    </w:p>
    <w:p>
      <w:pPr>
        <w:pStyle w:val="Heading2"/>
      </w:pPr>
      <w:r>
        <w:t>SVM Accuracy (All Values)</w:t>
      </w:r>
    </w:p>
    <w:p>
      <w:r>
        <w:t>The chart below shows the accuracy for all gamma values in SVM.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accuracy_al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Accuracy (Excluding Gamma=100)</w:t>
      </w:r>
    </w:p>
    <w:p>
      <w:r>
        <w:t>The chart below shows the accuracy for gamma values in SVM, excluding gamma=100.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accuracy_filter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Accuracy Line Chart</w:t>
      </w:r>
    </w:p>
    <w:p>
      <w:r>
        <w:t>The line chart below shows the accuracy across different gamma values in SVM.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accuracy_lin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gamma=0.001</w:t>
      </w:r>
    </w:p>
    <w:p>
      <w:r>
        <w:t>The decision boundary for SVM with gamma=0.001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0.00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gamma=0.01</w:t>
      </w:r>
    </w:p>
    <w:p>
      <w:r>
        <w:t>The decision boundary for SVM with gamma=0.01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0.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gamma=0.1</w:t>
      </w:r>
    </w:p>
    <w:p>
      <w:r>
        <w:t>The decision boundary for SVM with gamma=0.1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0.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gamma=1</w:t>
      </w:r>
    </w:p>
    <w:p>
      <w:r>
        <w:t>The decision boundary for SVM with gamma=1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gamma=10</w:t>
      </w:r>
    </w:p>
    <w:p>
      <w:r>
        <w:t>The decision boundary for SVM with gamma=10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1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gamma=25</w:t>
      </w:r>
    </w:p>
    <w:p>
      <w:r>
        <w:t>The decision boundary for SVM with gamma=25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2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gamma=100</w:t>
      </w:r>
    </w:p>
    <w:p>
      <w:r>
        <w:t>The decision boundary for SVM with gamma=100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10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SVM with RBF Kernel, gamma=1000</w:t>
      </w:r>
    </w:p>
    <w:p>
      <w:r>
        <w:t>The decision boundary for SVM with gamma=1000 is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vm_gamma_100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</w:t>
      </w:r>
    </w:p>
    <w:p>
      <w:pPr>
        <w:pStyle w:val="Heading2"/>
      </w:pPr>
      <w:r>
        <w:t>Logistic Regression:</w:t>
      </w:r>
    </w:p>
    <w:p>
      <w:r>
        <w:t>Logistic Regression is a linear model that works well for simple, linearly separable datasets. It’s easy to understand and explain, as it generates straightforward decision boundaries. However, it struggles with non-linear data. The regularization parameter (C) controls model complexity: small values simplify the model, while large values increase complexity, possibly leading to overfitting. It is a great option when interpretability is important, especially for business or healthcare applications where understanding feature importance is key.</w:t>
      </w:r>
    </w:p>
    <w:p>
      <w:pPr>
        <w:pStyle w:val="Heading2"/>
      </w:pPr>
      <w:r>
        <w:t>Support Vector Machines (SVM):</w:t>
      </w:r>
    </w:p>
    <w:p>
      <w:r>
        <w:t>SVM with the RBF kernel excels at capturing non-linear patterns in data, making it powerful for complex datasets. The gamma parameter controls how flexible the decision boundary is: low gamma produces smooth boundaries, while high gamma can result in overfitting by creating highly detailed boundaries around data points. SVM is highly effective for datasets where non-linear relationships are crucial, but it can be computationally expensive and harder to explain to non-technical stakeholders due to its complexity.</w:t>
      </w:r>
    </w:p>
    <w:p>
      <w:pPr>
        <w:pStyle w:val="Heading2"/>
      </w:pPr>
      <w:r>
        <w:t>Recommendation for Real-World Use:</w:t>
      </w:r>
    </w:p>
    <w:p>
      <w:r>
        <w:t>For most real-world use cases, Logistic Regression is preferred when simplicity, speed, and interpretability are important, especially for explaining results to non-technical audiences. However, for complex problems with non-linear data, SVM with RBF kernel offers more flexibility, though it may be harder to explain and requires careful tuning to avoid overfitting.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