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9B24D" w14:textId="77777777" w:rsidR="005533F4" w:rsidRPr="005533F4" w:rsidRDefault="005533F4" w:rsidP="005533F4">
      <w:pPr>
        <w:spacing w:line="480" w:lineRule="auto"/>
        <w:jc w:val="center"/>
        <w:rPr>
          <w:rFonts w:ascii="Times New Roman" w:hAnsi="Times New Roman" w:cs="Times New Roman"/>
          <w:sz w:val="48"/>
          <w:szCs w:val="48"/>
        </w:rPr>
      </w:pPr>
      <w:r w:rsidRPr="005533F4">
        <w:rPr>
          <w:rFonts w:ascii="Times New Roman" w:hAnsi="Times New Roman" w:cs="Times New Roman"/>
          <w:sz w:val="48"/>
          <w:szCs w:val="48"/>
        </w:rPr>
        <w:t>Predictive Model Development and Validation for Outpatient Appointment No-Shows at University of Port Harcourt Teaching Hospital (UPTH)</w:t>
      </w:r>
    </w:p>
    <w:p w14:paraId="1236CC77" w14:textId="77777777" w:rsidR="005533F4" w:rsidRPr="005533F4" w:rsidRDefault="005533F4" w:rsidP="005533F4">
      <w:pPr>
        <w:spacing w:line="480" w:lineRule="auto"/>
        <w:jc w:val="center"/>
        <w:rPr>
          <w:rFonts w:ascii="Times New Roman" w:hAnsi="Times New Roman" w:cs="Times New Roman"/>
          <w:sz w:val="48"/>
          <w:szCs w:val="48"/>
        </w:rPr>
      </w:pPr>
      <w:r w:rsidRPr="005533F4">
        <w:rPr>
          <w:rFonts w:ascii="Times New Roman" w:hAnsi="Times New Roman" w:cs="Times New Roman"/>
          <w:sz w:val="48"/>
          <w:szCs w:val="48"/>
        </w:rPr>
        <w:t>Trinitas Chideziri Iwunze</w:t>
      </w:r>
      <w:r w:rsidRPr="005533F4">
        <w:rPr>
          <w:rFonts w:ascii="Times New Roman" w:hAnsi="Times New Roman" w:cs="Times New Roman"/>
          <w:sz w:val="48"/>
          <w:szCs w:val="48"/>
        </w:rPr>
        <w:br/>
        <w:t>BAN6800 Capstone</w:t>
      </w:r>
      <w:r w:rsidRPr="005533F4">
        <w:rPr>
          <w:rFonts w:ascii="Times New Roman" w:hAnsi="Times New Roman" w:cs="Times New Roman"/>
          <w:sz w:val="48"/>
          <w:szCs w:val="48"/>
        </w:rPr>
        <w:br/>
      </w:r>
      <w:proofErr w:type="spellStart"/>
      <w:r w:rsidRPr="005533F4">
        <w:rPr>
          <w:rFonts w:ascii="Times New Roman" w:hAnsi="Times New Roman" w:cs="Times New Roman"/>
          <w:sz w:val="48"/>
          <w:szCs w:val="48"/>
        </w:rPr>
        <w:t>Nexford</w:t>
      </w:r>
      <w:proofErr w:type="spellEnd"/>
      <w:r w:rsidRPr="005533F4">
        <w:rPr>
          <w:rFonts w:ascii="Times New Roman" w:hAnsi="Times New Roman" w:cs="Times New Roman"/>
          <w:sz w:val="48"/>
          <w:szCs w:val="48"/>
        </w:rPr>
        <w:t xml:space="preserve"> University</w:t>
      </w:r>
      <w:r w:rsidRPr="005533F4">
        <w:rPr>
          <w:rFonts w:ascii="Times New Roman" w:hAnsi="Times New Roman" w:cs="Times New Roman"/>
          <w:sz w:val="48"/>
          <w:szCs w:val="48"/>
        </w:rPr>
        <w:br/>
        <w:t>Module 4: Predictive Model Development &amp; Validation Pack</w:t>
      </w:r>
    </w:p>
    <w:p w14:paraId="45033F66" w14:textId="77777777" w:rsidR="00555707" w:rsidRDefault="005533F4" w:rsidP="005533F4">
      <w:pPr>
        <w:spacing w:line="480" w:lineRule="auto"/>
        <w:jc w:val="center"/>
        <w:rPr>
          <w:rFonts w:ascii="Times New Roman" w:hAnsi="Times New Roman" w:cs="Times New Roman"/>
          <w:sz w:val="48"/>
          <w:szCs w:val="48"/>
        </w:rPr>
      </w:pPr>
      <w:r w:rsidRPr="005533F4">
        <w:rPr>
          <w:rFonts w:ascii="Times New Roman" w:hAnsi="Times New Roman" w:cs="Times New Roman"/>
          <w:sz w:val="48"/>
          <w:szCs w:val="48"/>
        </w:rPr>
        <w:t xml:space="preserve">Lecturer: </w:t>
      </w:r>
      <w:r w:rsidR="00555707">
        <w:rPr>
          <w:rFonts w:ascii="Times New Roman" w:hAnsi="Times New Roman" w:cs="Times New Roman"/>
          <w:sz w:val="48"/>
          <w:szCs w:val="48"/>
        </w:rPr>
        <w:t>Dr Raphael Wanjiku</w:t>
      </w:r>
    </w:p>
    <w:p w14:paraId="58DA1168" w14:textId="42475135" w:rsidR="005533F4" w:rsidRDefault="005533F4" w:rsidP="005533F4">
      <w:pPr>
        <w:spacing w:line="480" w:lineRule="auto"/>
        <w:jc w:val="center"/>
        <w:rPr>
          <w:rFonts w:ascii="Times New Roman" w:hAnsi="Times New Roman" w:cs="Times New Roman"/>
          <w:sz w:val="48"/>
          <w:szCs w:val="48"/>
        </w:rPr>
      </w:pPr>
      <w:r w:rsidRPr="005533F4">
        <w:rPr>
          <w:rFonts w:ascii="Times New Roman" w:hAnsi="Times New Roman" w:cs="Times New Roman"/>
          <w:sz w:val="48"/>
          <w:szCs w:val="48"/>
        </w:rPr>
        <w:t xml:space="preserve">September </w:t>
      </w:r>
      <w:r w:rsidRPr="005533F4">
        <w:rPr>
          <w:rFonts w:ascii="Times New Roman" w:hAnsi="Times New Roman" w:cs="Times New Roman"/>
          <w:sz w:val="48"/>
          <w:szCs w:val="48"/>
        </w:rPr>
        <w:t xml:space="preserve">21, </w:t>
      </w:r>
      <w:r w:rsidRPr="005533F4">
        <w:rPr>
          <w:rFonts w:ascii="Times New Roman" w:hAnsi="Times New Roman" w:cs="Times New Roman"/>
          <w:sz w:val="48"/>
          <w:szCs w:val="48"/>
        </w:rPr>
        <w:t>2026</w:t>
      </w:r>
      <w:r w:rsidRPr="005533F4">
        <w:rPr>
          <w:rFonts w:ascii="Times New Roman" w:hAnsi="Times New Roman" w:cs="Times New Roman"/>
          <w:sz w:val="48"/>
          <w:szCs w:val="48"/>
        </w:rPr>
        <w:t>.</w:t>
      </w:r>
    </w:p>
    <w:p w14:paraId="43A1D85E" w14:textId="28A405D2" w:rsidR="005533F4" w:rsidRPr="005533F4" w:rsidRDefault="005533F4" w:rsidP="005533F4">
      <w:pPr>
        <w:rPr>
          <w:rFonts w:ascii="Times New Roman" w:hAnsi="Times New Roman" w:cs="Times New Roman"/>
          <w:b/>
          <w:bCs/>
        </w:rPr>
      </w:pPr>
      <w:r>
        <w:rPr>
          <w:rFonts w:ascii="Times New Roman" w:hAnsi="Times New Roman" w:cs="Times New Roman"/>
          <w:b/>
          <w:bCs/>
        </w:rPr>
        <w:br w:type="page"/>
      </w:r>
      <w:r w:rsidRPr="005533F4">
        <w:rPr>
          <w:rFonts w:ascii="Times New Roman" w:hAnsi="Times New Roman" w:cs="Times New Roman"/>
          <w:b/>
          <w:bCs/>
        </w:rPr>
        <w:lastRenderedPageBreak/>
        <w:t>1. Business Need and Target Definition</w:t>
      </w:r>
    </w:p>
    <w:p w14:paraId="32F65987"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Missed outpatient appointments are a common challenge in healthcare because they can lead to wasted appointment slots, disruption of patient flow, and poor use of hospital resources. In my capstone project, I am focusing on this problem in the context of the University of Port Harcourt Teaching Hospital (UPTH). Building on the work I completed in Modules 1–3, this stage of the project focuses on developing and validating a machine learning model that can help identify appointments that are more likely to result in a no-show.</w:t>
      </w:r>
    </w:p>
    <w:p w14:paraId="2FD55F8B"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The model is designed as a decision-support tool for hospital staff rather than a replacement for human judgement. Its predictions could help authorized staff identify patients who may need additional reminders or follow-up before their appointments. An important principle throughout my project is that a patient should never have an appointment automatically cancelled or be denied healthcare simply because the model predicts that the patient may not attend.</w:t>
      </w:r>
    </w:p>
    <w:p w14:paraId="27BF269F"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Predictive Task and Target Variable</w:t>
      </w:r>
    </w:p>
    <w:p w14:paraId="6B397468"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 xml:space="preserve">For this project, I treated appointment no-show prediction as a binary classification problem. Each scheduled outpatient appointment represents one observation in the dataset. The target variable is </w:t>
      </w:r>
      <w:proofErr w:type="spellStart"/>
      <w:r w:rsidRPr="005533F4">
        <w:rPr>
          <w:rFonts w:ascii="Times New Roman" w:hAnsi="Times New Roman" w:cs="Times New Roman"/>
        </w:rPr>
        <w:t>NoShow</w:t>
      </w:r>
      <w:proofErr w:type="spellEnd"/>
      <w:r w:rsidRPr="005533F4">
        <w:rPr>
          <w:rFonts w:ascii="Times New Roman" w:hAnsi="Times New Roman" w:cs="Times New Roman"/>
        </w:rPr>
        <w:t>, where 0 means that the patient attended the appointment and 1 means that the patient did not attend.</w:t>
      </w:r>
    </w:p>
    <w:p w14:paraId="1633A109"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After completing the data preparation and validation work in Module 3, my final dataset contained 110,521 appointment records. Of these, 88,207 (79.81%) represented attended appointments, while 22,314 (20.19%) were no-shows. This shows that the dataset is imbalanced because there are considerably fewer no-shows than attended appointments.</w:t>
      </w:r>
    </w:p>
    <w:p w14:paraId="55B5956F"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Because of this imbalance, I did not want to judge the models using accuracy alone. I also evaluated precision, recall, F1-score, and ROC-AUC to obtain a better understanding of how well each model identified patients who actually missed their appointments.</w:t>
      </w:r>
    </w:p>
    <w:p w14:paraId="3232A1E3"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The prediction is intended to be made before the scheduled appointment takes place. This is important because the purpose of the model is to provide information early enough for hospital staff to take supportive action, such as sending an additional reminder.</w:t>
      </w:r>
    </w:p>
    <w:p w14:paraId="5B793DC8"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Success Criteria</w:t>
      </w:r>
    </w:p>
    <w:p w14:paraId="554403F6"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For this project, a successful model should not simply achieve high overall accuracy. I gave particular attention to recall for the no-show class because a model that fails to identify most patients who eventually miss their appointments would have limited practical value.</w:t>
      </w:r>
    </w:p>
    <w:p w14:paraId="2D58DA32"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At the same time, I considered precision and F1-score because identifying too many patients incorrectly as likely no-shows could create unnecessary follow-up work for hospital staff. I also used ROC-AUC to assess how well each model could distinguish between attended and missed appointments.</w:t>
      </w:r>
    </w:p>
    <w:p w14:paraId="44B7843C" w14:textId="04F87656" w:rsidR="005533F4" w:rsidRPr="005533F4" w:rsidRDefault="005533F4" w:rsidP="005533F4">
      <w:pPr>
        <w:rPr>
          <w:rFonts w:ascii="Times New Roman" w:hAnsi="Times New Roman" w:cs="Times New Roman"/>
        </w:rPr>
      </w:pPr>
      <w:r w:rsidRPr="005533F4">
        <w:rPr>
          <w:rFonts w:ascii="Times New Roman" w:hAnsi="Times New Roman" w:cs="Times New Roman"/>
        </w:rPr>
        <w:lastRenderedPageBreak/>
        <w:t xml:space="preserve">Model performance was only one part of my evaluation. The assignment also requires the model to be explainable and evaluated for fairness, rather than relying only on predictive performance. Pasted text </w:t>
      </w:r>
      <w:r w:rsidRPr="005533F4">
        <w:rPr>
          <w:rFonts w:ascii="Times New Roman" w:hAnsi="Times New Roman" w:cs="Times New Roman"/>
        </w:rPr>
        <w:t>for</w:t>
      </w:r>
      <w:r w:rsidRPr="005533F4">
        <w:rPr>
          <w:rFonts w:ascii="Times New Roman" w:hAnsi="Times New Roman" w:cs="Times New Roman"/>
        </w:rPr>
        <w:t xml:space="preserve"> this reason, I included explainability and fairness testing as important parts of my success criteria.</w:t>
      </w:r>
    </w:p>
    <w:p w14:paraId="4F58C3FE"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Fairness Objectives</w:t>
      </w:r>
    </w:p>
    <w:p w14:paraId="1B63CB15"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I used age and gender as the main protected attributes in my fairness analysis. My aim was to determine whether the model behaved differently across these demographic groups, especially in terms of how frequently patients were predicted as no-shows and how accurately actual no-shows were identified.</w:t>
      </w:r>
    </w:p>
    <w:p w14:paraId="5E729601"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I examined demographic parity, disparate impact, true-positive rates, and false-positive rates. Where the analysis identified noticeable differences between groups, I investigated them further rather than assuming that every difference automatically represented unfairness. I also tested a mitigation approach by removing Age from the model and comparing the resulting fairness and performance measures.</w:t>
      </w:r>
    </w:p>
    <w:p w14:paraId="6CF19919" w14:textId="77777777" w:rsidR="005533F4" w:rsidRDefault="005533F4" w:rsidP="005533F4">
      <w:pPr>
        <w:rPr>
          <w:rFonts w:ascii="Times New Roman" w:hAnsi="Times New Roman" w:cs="Times New Roman"/>
        </w:rPr>
      </w:pPr>
      <w:r w:rsidRPr="005533F4">
        <w:rPr>
          <w:rFonts w:ascii="Times New Roman" w:hAnsi="Times New Roman" w:cs="Times New Roman"/>
        </w:rPr>
        <w:t>Throughout the project, I maintained the principle that the model should support human decision-making rather than make healthcare decisions independently. Any prediction of no-show risk should therefore be used for supportive actions, such as reminders and appointment planning, and not for automatically cancelling appointments or restricting access to care.</w:t>
      </w:r>
    </w:p>
    <w:p w14:paraId="108B64F6"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2. Data Readiness and Feature Set</w:t>
      </w:r>
    </w:p>
    <w:p w14:paraId="4EACF687"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For this stage of the project, I used the cleaned appointment dataset prepared in Module 3. After the data cleaning and validation process, the final dataset contained 110,521 appointment records. Using the same validated dataset helped me maintain consistency between the data preparation work completed in Module 3 and the predictive modelling carried out in this module. The assignment specifically requires the cleaned Module 3 dataset to be used for modelling. Pasted text</w:t>
      </w:r>
    </w:p>
    <w:p w14:paraId="5C7A659E"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Feature Preparation</w:t>
      </w:r>
    </w:p>
    <w:p w14:paraId="5E9950AA"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Before training the models, I prepared the variables so that they could be used appropriately by the machine learning algorithms. I used 13 predictors:</w:t>
      </w:r>
    </w:p>
    <w:p w14:paraId="3AB863AC"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t>Gender</w:t>
      </w:r>
    </w:p>
    <w:p w14:paraId="4ED49620"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t>Age</w:t>
      </w:r>
    </w:p>
    <w:p w14:paraId="4C901EE5"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Neighbourhood</w:t>
      </w:r>
      <w:proofErr w:type="spellEnd"/>
    </w:p>
    <w:p w14:paraId="4FFE05CA"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t>Scholarship</w:t>
      </w:r>
    </w:p>
    <w:p w14:paraId="5F3104FA"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Hipertension</w:t>
      </w:r>
      <w:proofErr w:type="spellEnd"/>
    </w:p>
    <w:p w14:paraId="7698C88D"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lastRenderedPageBreak/>
        <w:t>Diabetes</w:t>
      </w:r>
    </w:p>
    <w:p w14:paraId="5E52D257"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t>Alcoholism</w:t>
      </w:r>
    </w:p>
    <w:p w14:paraId="2A5C3D08"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Handcap</w:t>
      </w:r>
      <w:proofErr w:type="spellEnd"/>
    </w:p>
    <w:p w14:paraId="2F9E2530"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SMS_received</w:t>
      </w:r>
      <w:proofErr w:type="spellEnd"/>
    </w:p>
    <w:p w14:paraId="61056EA3"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AppointmentLeadTime</w:t>
      </w:r>
      <w:proofErr w:type="spellEnd"/>
    </w:p>
    <w:p w14:paraId="28725901"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ScheduledDayOfWeek</w:t>
      </w:r>
      <w:proofErr w:type="spellEnd"/>
    </w:p>
    <w:p w14:paraId="45CD4385" w14:textId="77777777" w:rsidR="005533F4" w:rsidRPr="005533F4" w:rsidRDefault="005533F4" w:rsidP="005533F4">
      <w:pPr>
        <w:numPr>
          <w:ilvl w:val="0"/>
          <w:numId w:val="1"/>
        </w:numPr>
        <w:rPr>
          <w:rFonts w:ascii="Times New Roman" w:hAnsi="Times New Roman" w:cs="Times New Roman"/>
        </w:rPr>
      </w:pPr>
      <w:proofErr w:type="spellStart"/>
      <w:r w:rsidRPr="005533F4">
        <w:rPr>
          <w:rFonts w:ascii="Times New Roman" w:hAnsi="Times New Roman" w:cs="Times New Roman"/>
        </w:rPr>
        <w:t>AppointmentDayOfWeek</w:t>
      </w:r>
      <w:proofErr w:type="spellEnd"/>
    </w:p>
    <w:p w14:paraId="6EA41C15" w14:textId="77777777" w:rsidR="005533F4" w:rsidRPr="005533F4" w:rsidRDefault="005533F4" w:rsidP="005533F4">
      <w:pPr>
        <w:numPr>
          <w:ilvl w:val="0"/>
          <w:numId w:val="1"/>
        </w:numPr>
        <w:rPr>
          <w:rFonts w:ascii="Times New Roman" w:hAnsi="Times New Roman" w:cs="Times New Roman"/>
        </w:rPr>
      </w:pPr>
      <w:r w:rsidRPr="005533F4">
        <w:rPr>
          <w:rFonts w:ascii="Times New Roman" w:hAnsi="Times New Roman" w:cs="Times New Roman"/>
        </w:rPr>
        <w:t>ScheduledHour</w:t>
      </w:r>
    </w:p>
    <w:p w14:paraId="28D63882"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 xml:space="preserve">Some additional features were derived from the appointment dates. I converted </w:t>
      </w:r>
      <w:proofErr w:type="spellStart"/>
      <w:r w:rsidRPr="005533F4">
        <w:rPr>
          <w:rFonts w:ascii="Times New Roman" w:hAnsi="Times New Roman" w:cs="Times New Roman"/>
        </w:rPr>
        <w:t>ScheduledDay</w:t>
      </w:r>
      <w:proofErr w:type="spellEnd"/>
      <w:r w:rsidRPr="005533F4">
        <w:rPr>
          <w:rFonts w:ascii="Times New Roman" w:hAnsi="Times New Roman" w:cs="Times New Roman"/>
        </w:rPr>
        <w:t xml:space="preserve"> and </w:t>
      </w:r>
      <w:proofErr w:type="spellStart"/>
      <w:r w:rsidRPr="005533F4">
        <w:rPr>
          <w:rFonts w:ascii="Times New Roman" w:hAnsi="Times New Roman" w:cs="Times New Roman"/>
        </w:rPr>
        <w:t>AppointmentDay</w:t>
      </w:r>
      <w:proofErr w:type="spellEnd"/>
      <w:r w:rsidRPr="005533F4">
        <w:rPr>
          <w:rFonts w:ascii="Times New Roman" w:hAnsi="Times New Roman" w:cs="Times New Roman"/>
        </w:rPr>
        <w:t xml:space="preserve"> to datetime format and extracted the scheduled day of the week, appointment day of the week, and scheduled hour. </w:t>
      </w:r>
      <w:proofErr w:type="spellStart"/>
      <w:r w:rsidRPr="005533F4">
        <w:rPr>
          <w:rFonts w:ascii="Times New Roman" w:hAnsi="Times New Roman" w:cs="Times New Roman"/>
        </w:rPr>
        <w:t>AppointmentLeadTime</w:t>
      </w:r>
      <w:proofErr w:type="spellEnd"/>
      <w:r w:rsidRPr="005533F4">
        <w:rPr>
          <w:rFonts w:ascii="Times New Roman" w:hAnsi="Times New Roman" w:cs="Times New Roman"/>
        </w:rPr>
        <w:t>, which represents the time between scheduling and the actual appointment, was also included because it provides useful information about how long a patient had to wait for an appointment.</w:t>
      </w:r>
    </w:p>
    <w:p w14:paraId="3D4295D7"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 xml:space="preserve">Because machine learning models require numerical inputs, I used one-hot encoding for the categorical variables Gender and </w:t>
      </w:r>
      <w:proofErr w:type="spellStart"/>
      <w:r w:rsidRPr="005533F4">
        <w:rPr>
          <w:rFonts w:ascii="Times New Roman" w:hAnsi="Times New Roman" w:cs="Times New Roman"/>
        </w:rPr>
        <w:t>Neighbourhood</w:t>
      </w:r>
      <w:proofErr w:type="spellEnd"/>
      <w:r w:rsidRPr="005533F4">
        <w:rPr>
          <w:rFonts w:ascii="Times New Roman" w:hAnsi="Times New Roman" w:cs="Times New Roman"/>
        </w:rPr>
        <w:t xml:space="preserve">. Numerical variables were standardized for Logistic Regression using </w:t>
      </w:r>
      <w:proofErr w:type="spellStart"/>
      <w:r w:rsidRPr="005533F4">
        <w:rPr>
          <w:rFonts w:ascii="Times New Roman" w:hAnsi="Times New Roman" w:cs="Times New Roman"/>
        </w:rPr>
        <w:t>StandardScaler</w:t>
      </w:r>
      <w:proofErr w:type="spellEnd"/>
      <w:r w:rsidRPr="005533F4">
        <w:rPr>
          <w:rFonts w:ascii="Times New Roman" w:hAnsi="Times New Roman" w:cs="Times New Roman"/>
        </w:rPr>
        <w:t>. I placed these preprocessing steps inside a scikit-learn pipeline so that the same transformations were consistently applied during training and testing.</w:t>
      </w:r>
    </w:p>
    <w:p w14:paraId="3E7B1EF0"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Leakage Prevention</w:t>
      </w:r>
    </w:p>
    <w:p w14:paraId="145EC21E"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I paid particular attention to data leakage because information that would only become available after the appointment should not be used to predict whether the patient will attend.</w:t>
      </w:r>
    </w:p>
    <w:p w14:paraId="1249C614"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 xml:space="preserve">The target variable, </w:t>
      </w:r>
      <w:proofErr w:type="spellStart"/>
      <w:r w:rsidRPr="005533F4">
        <w:rPr>
          <w:rFonts w:ascii="Times New Roman" w:hAnsi="Times New Roman" w:cs="Times New Roman"/>
        </w:rPr>
        <w:t>NoShow</w:t>
      </w:r>
      <w:proofErr w:type="spellEnd"/>
      <w:r w:rsidRPr="005533F4">
        <w:rPr>
          <w:rFonts w:ascii="Times New Roman" w:hAnsi="Times New Roman" w:cs="Times New Roman"/>
        </w:rPr>
        <w:t>, was therefore kept separate from the predictor variables and was never included as an input feature. I also limited the predictors to information that could reasonably be available before the appointment outcome was known. This was important because including information related to the final outcome could make the model appear more accurate during testing than it would be in actual use.</w:t>
      </w:r>
    </w:p>
    <w:p w14:paraId="3340A430"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The dataset was divided into training and testing sets before model evaluation. The test data were kept separate from model training so that I could evaluate performance on appointments that the models had not previously seen.</w:t>
      </w:r>
    </w:p>
    <w:p w14:paraId="51E7A4BF" w14:textId="77777777" w:rsidR="005533F4" w:rsidRPr="005533F4" w:rsidRDefault="005533F4" w:rsidP="005533F4">
      <w:pPr>
        <w:rPr>
          <w:rFonts w:ascii="Times New Roman" w:hAnsi="Times New Roman" w:cs="Times New Roman"/>
          <w:b/>
          <w:bCs/>
        </w:rPr>
      </w:pPr>
      <w:r w:rsidRPr="005533F4">
        <w:rPr>
          <w:rFonts w:ascii="Times New Roman" w:hAnsi="Times New Roman" w:cs="Times New Roman"/>
          <w:b/>
          <w:bCs/>
        </w:rPr>
        <w:t>Class Imbalance and Data Bias</w:t>
      </w:r>
    </w:p>
    <w:p w14:paraId="3EA80F06"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When I examined the target variable, I found that 79.81% of appointments were attended and 20.19% were no-shows. This imbalance was important because a model could achieve relatively high accuracy simply by predicting that most patients would attend.</w:t>
      </w:r>
    </w:p>
    <w:p w14:paraId="505538A3"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lastRenderedPageBreak/>
        <w:t>This became clear when I created a majority-class baseline. The baseline achieved approximately 79.81% accuracy, but its precision, recall, and F1-score for the no-show class were all 0, with a ROC-AUC of 0.50. This confirmed that accuracy alone would give a misleading impression of model performance.</w:t>
      </w:r>
    </w:p>
    <w:p w14:paraId="706AAEC9" w14:textId="77777777" w:rsidR="005533F4" w:rsidRPr="005533F4" w:rsidRDefault="005533F4" w:rsidP="005533F4">
      <w:pPr>
        <w:rPr>
          <w:rFonts w:ascii="Times New Roman" w:hAnsi="Times New Roman" w:cs="Times New Roman"/>
        </w:rPr>
      </w:pPr>
      <w:r w:rsidRPr="005533F4">
        <w:rPr>
          <w:rFonts w:ascii="Times New Roman" w:hAnsi="Times New Roman" w:cs="Times New Roman"/>
        </w:rPr>
        <w:t xml:space="preserve">To address the imbalance during model development, I tested class weighting using </w:t>
      </w:r>
      <w:proofErr w:type="spellStart"/>
      <w:r w:rsidRPr="005533F4">
        <w:rPr>
          <w:rFonts w:ascii="Times New Roman" w:hAnsi="Times New Roman" w:cs="Times New Roman"/>
        </w:rPr>
        <w:t>class_weight</w:t>
      </w:r>
      <w:proofErr w:type="spellEnd"/>
      <w:r w:rsidRPr="005533F4">
        <w:rPr>
          <w:rFonts w:ascii="Times New Roman" w:hAnsi="Times New Roman" w:cs="Times New Roman"/>
        </w:rPr>
        <w:t>="balanced" in Logistic Regression and Random Forest. I also used a stratified train/test split so that the proportion of attended and no-show appointments remained approximately the same in both datasets.</w:t>
      </w:r>
    </w:p>
    <w:p w14:paraId="47C05299" w14:textId="77777777" w:rsidR="005533F4" w:rsidRDefault="005533F4" w:rsidP="005533F4">
      <w:pPr>
        <w:rPr>
          <w:rFonts w:ascii="Times New Roman" w:hAnsi="Times New Roman" w:cs="Times New Roman"/>
        </w:rPr>
      </w:pPr>
      <w:r w:rsidRPr="005533F4">
        <w:rPr>
          <w:rFonts w:ascii="Times New Roman" w:hAnsi="Times New Roman" w:cs="Times New Roman"/>
        </w:rPr>
        <w:t>In addition to class imbalance, I considered possible demographic bias. Age and gender were retained for fairness assessment, allowing me to compare prediction rates and model errors across demographic groups later in the analysis. This was important because the assignment requires data bias and leakage risks to be documented before evaluating model fairness. Pasted text</w:t>
      </w:r>
    </w:p>
    <w:p w14:paraId="1C3F2A4B"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3. Model Development and Tuning</w:t>
      </w:r>
    </w:p>
    <w:p w14:paraId="3E463AE4"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After preparing the data, I divided the dataset into 80% training data and 20% testing data using a stratified split. This gave me 88,416 training records and 22,105 testing records while maintaining a similar proportion of no-shows in both sets.</w:t>
      </w:r>
    </w:p>
    <w:p w14:paraId="274E06C9"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I started with a majority-class baseline model. Although it achieved 79.81% accuracy, it failed to identify any actual no-shows, giving a no-show recall and F1-score of zero. This confirmed that accuracy alone was not a suitable measure for this project.</w:t>
      </w:r>
    </w:p>
    <w:p w14:paraId="77670B35"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I then developed and compared Logistic Regression, Balanced Logistic Regression, and Random Forest models. The Balanced Logistic Regression improved no-show recall to 0.5857, while the initial Random Forest achieved the highest ROC-AUC of 0.7388 but had a low no-show recall of 0.1620.</w:t>
      </w:r>
    </w:p>
    <w:p w14:paraId="4725E751"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To improve the identification of no-shows, I tuned the Random Forest using three-fold cross-validation across six parameter combinations. The tuned model used 150 trees, a maximum depth of 20, and balanced class weights. It achieved a ROC-AUC of 0.7383, no-show recall of 0.6892, precision of 0.3321, and F1-score of 0.4483. I selected this as my main candidate because it identified considerably more actual no-shows while maintaining useful overall discrimination.</w:t>
      </w:r>
    </w:p>
    <w:p w14:paraId="1427DA08"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 xml:space="preserve">I also used </w:t>
      </w:r>
      <w:proofErr w:type="spellStart"/>
      <w:r w:rsidRPr="002E5F3B">
        <w:rPr>
          <w:rFonts w:ascii="Times New Roman" w:hAnsi="Times New Roman" w:cs="Times New Roman"/>
        </w:rPr>
        <w:t>MLflow</w:t>
      </w:r>
      <w:proofErr w:type="spellEnd"/>
      <w:r w:rsidRPr="002E5F3B">
        <w:rPr>
          <w:rFonts w:ascii="Times New Roman" w:hAnsi="Times New Roman" w:cs="Times New Roman"/>
        </w:rPr>
        <w:t xml:space="preserve"> to record the final model parameters and evaluation metrics and registered the model as </w:t>
      </w:r>
      <w:proofErr w:type="spellStart"/>
      <w:r w:rsidRPr="002E5F3B">
        <w:rPr>
          <w:rFonts w:ascii="Times New Roman" w:hAnsi="Times New Roman" w:cs="Times New Roman"/>
        </w:rPr>
        <w:t>UPTH_No_Show_Random_Forest</w:t>
      </w:r>
      <w:proofErr w:type="spellEnd"/>
      <w:r w:rsidRPr="002E5F3B">
        <w:rPr>
          <w:rFonts w:ascii="Times New Roman" w:hAnsi="Times New Roman" w:cs="Times New Roman"/>
        </w:rPr>
        <w:t xml:space="preserve"> Version 1. This provided a clear record of the model selected for further explainability and fairness evaluation, as required in the assignment. Pasted text</w:t>
      </w:r>
    </w:p>
    <w:p w14:paraId="532314BA" w14:textId="77777777" w:rsidR="00555707" w:rsidRPr="00555707" w:rsidRDefault="00555707">
      <w:pPr>
        <w:rPr>
          <w:rFonts w:ascii="Times New Roman" w:hAnsi="Times New Roman" w:cs="Times New Roman"/>
        </w:rPr>
      </w:pPr>
      <w:r w:rsidRPr="00555707">
        <w:rPr>
          <w:rFonts w:ascii="Times New Roman" w:hAnsi="Times New Roman" w:cs="Times New Roman"/>
        </w:rPr>
        <w:br w:type="page"/>
      </w:r>
    </w:p>
    <w:p w14:paraId="57E422F2" w14:textId="545EC7C8" w:rsidR="002E5F3B" w:rsidRPr="002E5F3B" w:rsidRDefault="002E5F3B" w:rsidP="002E5F3B">
      <w:pPr>
        <w:rPr>
          <w:rFonts w:ascii="Times New Roman" w:hAnsi="Times New Roman" w:cs="Times New Roman"/>
          <w:b/>
          <w:bCs/>
        </w:rPr>
      </w:pPr>
      <w:r w:rsidRPr="002E5F3B">
        <w:rPr>
          <w:rFonts w:ascii="Times New Roman" w:hAnsi="Times New Roman" w:cs="Times New Roman"/>
          <w:b/>
          <w:bCs/>
        </w:rPr>
        <w:lastRenderedPageBreak/>
        <w:t>Table 1. Model Performance Comparison</w:t>
      </w:r>
    </w:p>
    <w:tbl>
      <w:tblPr>
        <w:tblW w:w="9573" w:type="dxa"/>
        <w:tblCellSpacing w:w="15" w:type="dxa"/>
        <w:tblCellMar>
          <w:top w:w="15" w:type="dxa"/>
          <w:left w:w="15" w:type="dxa"/>
          <w:bottom w:w="15" w:type="dxa"/>
          <w:right w:w="15" w:type="dxa"/>
        </w:tblCellMar>
        <w:tblLook w:val="04A0" w:firstRow="1" w:lastRow="0" w:firstColumn="1" w:lastColumn="0" w:noHBand="0" w:noVBand="1"/>
      </w:tblPr>
      <w:tblGrid>
        <w:gridCol w:w="2941"/>
        <w:gridCol w:w="1454"/>
        <w:gridCol w:w="1559"/>
        <w:gridCol w:w="1134"/>
        <w:gridCol w:w="1276"/>
        <w:gridCol w:w="1209"/>
      </w:tblGrid>
      <w:tr w:rsidR="002E5F3B" w:rsidRPr="002E5F3B" w14:paraId="2DCEA99B" w14:textId="77777777" w:rsidTr="002E5F3B">
        <w:trPr>
          <w:tblHeader/>
          <w:tblCellSpacing w:w="15" w:type="dxa"/>
        </w:trPr>
        <w:tc>
          <w:tcPr>
            <w:tcW w:w="0" w:type="auto"/>
            <w:vAlign w:val="center"/>
            <w:hideMark/>
          </w:tcPr>
          <w:p w14:paraId="661D8709"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Model</w:t>
            </w:r>
          </w:p>
        </w:tc>
        <w:tc>
          <w:tcPr>
            <w:tcW w:w="1424" w:type="dxa"/>
            <w:vAlign w:val="center"/>
            <w:hideMark/>
          </w:tcPr>
          <w:p w14:paraId="15D25E68"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Accuracy</w:t>
            </w:r>
          </w:p>
        </w:tc>
        <w:tc>
          <w:tcPr>
            <w:tcW w:w="1529" w:type="dxa"/>
            <w:vAlign w:val="center"/>
            <w:hideMark/>
          </w:tcPr>
          <w:p w14:paraId="427C721B"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Precision</w:t>
            </w:r>
          </w:p>
        </w:tc>
        <w:tc>
          <w:tcPr>
            <w:tcW w:w="1104" w:type="dxa"/>
            <w:vAlign w:val="center"/>
            <w:hideMark/>
          </w:tcPr>
          <w:p w14:paraId="3B3243BC"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Recall</w:t>
            </w:r>
          </w:p>
        </w:tc>
        <w:tc>
          <w:tcPr>
            <w:tcW w:w="1246" w:type="dxa"/>
            <w:vAlign w:val="center"/>
            <w:hideMark/>
          </w:tcPr>
          <w:p w14:paraId="125D598B"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F1</w:t>
            </w:r>
          </w:p>
        </w:tc>
        <w:tc>
          <w:tcPr>
            <w:tcW w:w="0" w:type="auto"/>
            <w:vAlign w:val="center"/>
            <w:hideMark/>
          </w:tcPr>
          <w:p w14:paraId="2240DF99"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ROC-AUC</w:t>
            </w:r>
          </w:p>
        </w:tc>
      </w:tr>
      <w:tr w:rsidR="002E5F3B" w:rsidRPr="002E5F3B" w14:paraId="0B796785" w14:textId="77777777" w:rsidTr="002E5F3B">
        <w:trPr>
          <w:trHeight w:val="701"/>
          <w:tblCellSpacing w:w="15" w:type="dxa"/>
        </w:trPr>
        <w:tc>
          <w:tcPr>
            <w:tcW w:w="0" w:type="auto"/>
            <w:vAlign w:val="center"/>
            <w:hideMark/>
          </w:tcPr>
          <w:p w14:paraId="6C4D5B8C"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Baseline</w:t>
            </w:r>
          </w:p>
        </w:tc>
        <w:tc>
          <w:tcPr>
            <w:tcW w:w="1424" w:type="dxa"/>
            <w:vAlign w:val="center"/>
            <w:hideMark/>
          </w:tcPr>
          <w:p w14:paraId="6EBE0B8F"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0.7981</w:t>
            </w:r>
          </w:p>
        </w:tc>
        <w:tc>
          <w:tcPr>
            <w:tcW w:w="1529" w:type="dxa"/>
            <w:vAlign w:val="center"/>
            <w:hideMark/>
          </w:tcPr>
          <w:p w14:paraId="0BCE56FA"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0.0000</w:t>
            </w:r>
          </w:p>
        </w:tc>
        <w:tc>
          <w:tcPr>
            <w:tcW w:w="1104" w:type="dxa"/>
            <w:vAlign w:val="center"/>
            <w:hideMark/>
          </w:tcPr>
          <w:p w14:paraId="05EB6933"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0.0000</w:t>
            </w:r>
          </w:p>
        </w:tc>
        <w:tc>
          <w:tcPr>
            <w:tcW w:w="1246" w:type="dxa"/>
            <w:vAlign w:val="center"/>
            <w:hideMark/>
          </w:tcPr>
          <w:p w14:paraId="332F7BBB"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0.0000</w:t>
            </w:r>
          </w:p>
        </w:tc>
        <w:tc>
          <w:tcPr>
            <w:tcW w:w="0" w:type="auto"/>
            <w:vAlign w:val="center"/>
            <w:hideMark/>
          </w:tcPr>
          <w:p w14:paraId="3FAA833C"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0.5000</w:t>
            </w:r>
          </w:p>
        </w:tc>
      </w:tr>
      <w:tr w:rsidR="002E5F3B" w:rsidRPr="002E5F3B" w14:paraId="55B96215" w14:textId="77777777" w:rsidTr="002E5F3B">
        <w:trPr>
          <w:trHeight w:val="925"/>
          <w:tblCellSpacing w:w="15" w:type="dxa"/>
        </w:trPr>
        <w:tc>
          <w:tcPr>
            <w:tcW w:w="0" w:type="auto"/>
            <w:vAlign w:val="center"/>
            <w:hideMark/>
          </w:tcPr>
          <w:p w14:paraId="4B85212C"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Logistic Regression</w:t>
            </w:r>
          </w:p>
        </w:tc>
        <w:tc>
          <w:tcPr>
            <w:tcW w:w="1424" w:type="dxa"/>
            <w:vAlign w:val="center"/>
            <w:hideMark/>
          </w:tcPr>
          <w:p w14:paraId="4D56763E"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0.7956</w:t>
            </w:r>
          </w:p>
        </w:tc>
        <w:tc>
          <w:tcPr>
            <w:tcW w:w="1529" w:type="dxa"/>
            <w:vAlign w:val="center"/>
            <w:hideMark/>
          </w:tcPr>
          <w:p w14:paraId="0902F986"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0.3632</w:t>
            </w:r>
          </w:p>
        </w:tc>
        <w:tc>
          <w:tcPr>
            <w:tcW w:w="1104" w:type="dxa"/>
            <w:vAlign w:val="center"/>
            <w:hideMark/>
          </w:tcPr>
          <w:p w14:paraId="522B4AB7"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0.0164</w:t>
            </w:r>
          </w:p>
        </w:tc>
        <w:tc>
          <w:tcPr>
            <w:tcW w:w="1246" w:type="dxa"/>
            <w:vAlign w:val="center"/>
            <w:hideMark/>
          </w:tcPr>
          <w:p w14:paraId="61DE41CB"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0.0313</w:t>
            </w:r>
          </w:p>
        </w:tc>
        <w:tc>
          <w:tcPr>
            <w:tcW w:w="0" w:type="auto"/>
            <w:vAlign w:val="center"/>
            <w:hideMark/>
          </w:tcPr>
          <w:p w14:paraId="268EF77E"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0.6632</w:t>
            </w:r>
          </w:p>
        </w:tc>
      </w:tr>
      <w:tr w:rsidR="002E5F3B" w:rsidRPr="002E5F3B" w14:paraId="28C39031" w14:textId="77777777" w:rsidTr="002E5F3B">
        <w:trPr>
          <w:tblCellSpacing w:w="15" w:type="dxa"/>
        </w:trPr>
        <w:tc>
          <w:tcPr>
            <w:tcW w:w="0" w:type="auto"/>
            <w:vAlign w:val="center"/>
            <w:hideMark/>
          </w:tcPr>
          <w:p w14:paraId="43F49A24"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Balanced Logistic Regression</w:t>
            </w:r>
          </w:p>
        </w:tc>
        <w:tc>
          <w:tcPr>
            <w:tcW w:w="1424" w:type="dxa"/>
            <w:vAlign w:val="center"/>
            <w:hideMark/>
          </w:tcPr>
          <w:p w14:paraId="19CA411B"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0.6547</w:t>
            </w:r>
          </w:p>
        </w:tc>
        <w:tc>
          <w:tcPr>
            <w:tcW w:w="1529" w:type="dxa"/>
            <w:vAlign w:val="center"/>
            <w:hideMark/>
          </w:tcPr>
          <w:p w14:paraId="7F305D1B"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0.3113</w:t>
            </w:r>
          </w:p>
        </w:tc>
        <w:tc>
          <w:tcPr>
            <w:tcW w:w="1104" w:type="dxa"/>
            <w:vAlign w:val="center"/>
            <w:hideMark/>
          </w:tcPr>
          <w:p w14:paraId="7D70CCC4"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0.5857</w:t>
            </w:r>
          </w:p>
        </w:tc>
        <w:tc>
          <w:tcPr>
            <w:tcW w:w="1246" w:type="dxa"/>
            <w:vAlign w:val="center"/>
            <w:hideMark/>
          </w:tcPr>
          <w:p w14:paraId="6B6C740F"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0.4065</w:t>
            </w:r>
          </w:p>
        </w:tc>
        <w:tc>
          <w:tcPr>
            <w:tcW w:w="0" w:type="auto"/>
            <w:vAlign w:val="center"/>
            <w:hideMark/>
          </w:tcPr>
          <w:p w14:paraId="3AAD6334"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0.6685</w:t>
            </w:r>
          </w:p>
        </w:tc>
      </w:tr>
      <w:tr w:rsidR="002E5F3B" w:rsidRPr="002E5F3B" w14:paraId="3EC059E7" w14:textId="77777777" w:rsidTr="002E5F3B">
        <w:trPr>
          <w:tblCellSpacing w:w="15" w:type="dxa"/>
        </w:trPr>
        <w:tc>
          <w:tcPr>
            <w:tcW w:w="0" w:type="auto"/>
            <w:vAlign w:val="center"/>
            <w:hideMark/>
          </w:tcPr>
          <w:p w14:paraId="717F7A85"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Random Forest</w:t>
            </w:r>
          </w:p>
        </w:tc>
        <w:tc>
          <w:tcPr>
            <w:tcW w:w="1424" w:type="dxa"/>
            <w:vAlign w:val="center"/>
            <w:hideMark/>
          </w:tcPr>
          <w:p w14:paraId="428C2E89"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0.7943</w:t>
            </w:r>
          </w:p>
        </w:tc>
        <w:tc>
          <w:tcPr>
            <w:tcW w:w="1529" w:type="dxa"/>
            <w:vAlign w:val="center"/>
            <w:hideMark/>
          </w:tcPr>
          <w:p w14:paraId="16E21F1B"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0.4729</w:t>
            </w:r>
          </w:p>
        </w:tc>
        <w:tc>
          <w:tcPr>
            <w:tcW w:w="1104" w:type="dxa"/>
            <w:vAlign w:val="center"/>
            <w:hideMark/>
          </w:tcPr>
          <w:p w14:paraId="7BD00068"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0.1620</w:t>
            </w:r>
          </w:p>
        </w:tc>
        <w:tc>
          <w:tcPr>
            <w:tcW w:w="1246" w:type="dxa"/>
            <w:vAlign w:val="center"/>
            <w:hideMark/>
          </w:tcPr>
          <w:p w14:paraId="75AC9F6C"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0.2413</w:t>
            </w:r>
          </w:p>
        </w:tc>
        <w:tc>
          <w:tcPr>
            <w:tcW w:w="0" w:type="auto"/>
            <w:vAlign w:val="center"/>
            <w:hideMark/>
          </w:tcPr>
          <w:p w14:paraId="7A6CE5FF"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0.7388</w:t>
            </w:r>
          </w:p>
        </w:tc>
      </w:tr>
      <w:tr w:rsidR="002E5F3B" w:rsidRPr="002E5F3B" w14:paraId="2BF52780" w14:textId="77777777" w:rsidTr="002E5F3B">
        <w:trPr>
          <w:tblCellSpacing w:w="15" w:type="dxa"/>
        </w:trPr>
        <w:tc>
          <w:tcPr>
            <w:tcW w:w="0" w:type="auto"/>
            <w:vAlign w:val="center"/>
            <w:hideMark/>
          </w:tcPr>
          <w:p w14:paraId="7445CCE7"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Tuned Random Forest</w:t>
            </w:r>
          </w:p>
        </w:tc>
        <w:tc>
          <w:tcPr>
            <w:tcW w:w="1424" w:type="dxa"/>
            <w:vAlign w:val="center"/>
            <w:hideMark/>
          </w:tcPr>
          <w:p w14:paraId="34D2BFE4"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0.6575</w:t>
            </w:r>
          </w:p>
        </w:tc>
        <w:tc>
          <w:tcPr>
            <w:tcW w:w="1529" w:type="dxa"/>
            <w:vAlign w:val="center"/>
            <w:hideMark/>
          </w:tcPr>
          <w:p w14:paraId="14185EFA"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0.3321</w:t>
            </w:r>
          </w:p>
        </w:tc>
        <w:tc>
          <w:tcPr>
            <w:tcW w:w="1104" w:type="dxa"/>
            <w:vAlign w:val="center"/>
            <w:hideMark/>
          </w:tcPr>
          <w:p w14:paraId="06006BCC"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0.6892</w:t>
            </w:r>
          </w:p>
        </w:tc>
        <w:tc>
          <w:tcPr>
            <w:tcW w:w="1246" w:type="dxa"/>
            <w:vAlign w:val="center"/>
            <w:hideMark/>
          </w:tcPr>
          <w:p w14:paraId="593435D1"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0.4483</w:t>
            </w:r>
          </w:p>
        </w:tc>
        <w:tc>
          <w:tcPr>
            <w:tcW w:w="0" w:type="auto"/>
            <w:vAlign w:val="center"/>
            <w:hideMark/>
          </w:tcPr>
          <w:p w14:paraId="4301826B" w14:textId="77777777" w:rsidR="002E5F3B" w:rsidRPr="002E5F3B" w:rsidRDefault="002E5F3B" w:rsidP="002E5F3B">
            <w:pPr>
              <w:rPr>
                <w:rFonts w:ascii="Times New Roman" w:hAnsi="Times New Roman" w:cs="Times New Roman"/>
              </w:rPr>
            </w:pPr>
            <w:r w:rsidRPr="002E5F3B">
              <w:rPr>
                <w:rFonts w:ascii="Times New Roman" w:hAnsi="Times New Roman" w:cs="Times New Roman"/>
                <w:b/>
                <w:bCs/>
              </w:rPr>
              <w:t>0.7383</w:t>
            </w:r>
          </w:p>
        </w:tc>
      </w:tr>
    </w:tbl>
    <w:p w14:paraId="76F9312A" w14:textId="77777777" w:rsidR="002E5F3B" w:rsidRPr="002E5F3B" w:rsidRDefault="002E5F3B" w:rsidP="002E5F3B">
      <w:pPr>
        <w:rPr>
          <w:rFonts w:ascii="Times New Roman" w:hAnsi="Times New Roman" w:cs="Times New Roman"/>
          <w:b/>
          <w:bCs/>
        </w:rPr>
      </w:pPr>
      <w:r w:rsidRPr="002E5F3B">
        <w:rPr>
          <w:rFonts w:ascii="Times New Roman" w:hAnsi="Times New Roman" w:cs="Times New Roman"/>
          <w:b/>
          <w:bCs/>
          <w:i/>
          <w:iCs/>
        </w:rPr>
        <w:t>Note. Precision, recall, and F1 refer to the no-show class.</w:t>
      </w:r>
    </w:p>
    <w:p w14:paraId="628BD004" w14:textId="77777777" w:rsidR="002E5F3B" w:rsidRDefault="002E5F3B" w:rsidP="002E5F3B">
      <w:pPr>
        <w:rPr>
          <w:rFonts w:ascii="Times New Roman" w:hAnsi="Times New Roman" w:cs="Times New Roman"/>
          <w:b/>
          <w:bCs/>
        </w:rPr>
      </w:pPr>
    </w:p>
    <w:p w14:paraId="0E1BE2D2" w14:textId="4B359B18" w:rsidR="002E5F3B" w:rsidRPr="002E5F3B" w:rsidRDefault="002E5F3B" w:rsidP="002E5F3B">
      <w:pPr>
        <w:rPr>
          <w:rFonts w:ascii="Times New Roman" w:hAnsi="Times New Roman" w:cs="Times New Roman"/>
          <w:b/>
          <w:bCs/>
        </w:rPr>
      </w:pPr>
      <w:r w:rsidRPr="002E5F3B">
        <w:rPr>
          <w:rFonts w:ascii="Times New Roman" w:hAnsi="Times New Roman" w:cs="Times New Roman"/>
          <w:b/>
          <w:bCs/>
        </w:rPr>
        <w:t>4. Model Validation and Performance Interpretation</w:t>
      </w:r>
    </w:p>
    <w:p w14:paraId="5ED9392D"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I evaluated the tuned Random Forest on the 22,105 records in the test set using the confusion matrix, ROC curve, precision, recall, F1-score, and ROC-AUC. This allowed me to look beyond overall accuracy and understand how the model performed specifically when identifying no-shows, as required for model validation. Pasted text</w:t>
      </w:r>
    </w:p>
    <w:p w14:paraId="4E73579A"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The confusion matrix showed that the model correctly identified 3,076 actual no-shows, while 1,387 no-shows were incorrectly predicted as attended. It also correctly classified 11,457 attended appointments, while 6,185 attended appointments were incorrectly flagged as possible no-shows. This explains why the model achieved a relatively strong no-show recall of 0.6892 but a lower precision of 0.3321.</w:t>
      </w:r>
    </w:p>
    <w:p w14:paraId="39F48A22"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For my project, this trade-off is important. The model can identify about 69% of actual no-shows, but it also produces many false-positive predictions. Therefore, I would use the predictions to support low-risk actions such as additional reminders or follow-up rather than automatically cancelling or changing a patient's appointment.</w:t>
      </w:r>
    </w:p>
    <w:p w14:paraId="7564165C" w14:textId="77777777" w:rsidR="002E5F3B" w:rsidRPr="002E5F3B" w:rsidRDefault="002E5F3B" w:rsidP="002E5F3B">
      <w:pPr>
        <w:rPr>
          <w:rFonts w:ascii="Times New Roman" w:hAnsi="Times New Roman" w:cs="Times New Roman"/>
        </w:rPr>
      </w:pPr>
      <w:r w:rsidRPr="002E5F3B">
        <w:rPr>
          <w:rFonts w:ascii="Times New Roman" w:hAnsi="Times New Roman" w:cs="Times New Roman"/>
        </w:rPr>
        <w:t>The ROC curve produced an AUC of 0.7383, showing that the model has useful ability to distinguish between attended and missed appointments. However, the results also show that the model is not perfect and should remain a decision-support tool with human oversight.</w:t>
      </w:r>
    </w:p>
    <w:p w14:paraId="04A18F3B" w14:textId="77777777" w:rsidR="002E5F3B" w:rsidRDefault="002E5F3B">
      <w:pPr>
        <w:rPr>
          <w:rFonts w:ascii="Times New Roman" w:hAnsi="Times New Roman" w:cs="Times New Roman"/>
          <w:b/>
          <w:bCs/>
        </w:rPr>
      </w:pPr>
      <w:r>
        <w:rPr>
          <w:rFonts w:ascii="Times New Roman" w:hAnsi="Times New Roman" w:cs="Times New Roman"/>
          <w:b/>
          <w:bCs/>
        </w:rPr>
        <w:br w:type="page"/>
      </w:r>
    </w:p>
    <w:p w14:paraId="1BBAC9BA" w14:textId="4C661E34" w:rsidR="002E5F3B" w:rsidRPr="002E5F3B" w:rsidRDefault="002E5F3B" w:rsidP="002E5F3B">
      <w:pPr>
        <w:rPr>
          <w:rFonts w:ascii="Times New Roman" w:hAnsi="Times New Roman" w:cs="Times New Roman"/>
        </w:rPr>
      </w:pPr>
      <w:r w:rsidRPr="002E5F3B">
        <w:rPr>
          <w:rFonts w:ascii="Times New Roman" w:hAnsi="Times New Roman" w:cs="Times New Roman"/>
          <w:b/>
          <w:bCs/>
        </w:rPr>
        <w:lastRenderedPageBreak/>
        <w:t>Figure 1. Confusion Matrix for the Tuned Random Forest Model</w:t>
      </w:r>
    </w:p>
    <w:p w14:paraId="67D99340" w14:textId="3408D50F" w:rsidR="002E5F3B" w:rsidRPr="002E5F3B" w:rsidRDefault="002E5F3B" w:rsidP="002E5F3B">
      <w:pPr>
        <w:rPr>
          <w:rFonts w:ascii="Times New Roman" w:hAnsi="Times New Roman" w:cs="Times New Roman"/>
        </w:rPr>
      </w:pPr>
      <w:r w:rsidRPr="002E5F3B">
        <w:rPr>
          <w:rFonts w:ascii="Times New Roman" w:hAnsi="Times New Roman" w:cs="Times New Roman"/>
          <w:i/>
          <w:iCs/>
        </w:rPr>
        <w:drawing>
          <wp:inline distT="0" distB="0" distL="0" distR="0" wp14:anchorId="420B08C6" wp14:editId="3C5C7E8E">
            <wp:extent cx="5943600" cy="4114165"/>
            <wp:effectExtent l="0" t="0" r="0" b="635"/>
            <wp:docPr id="121263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38016" name=""/>
                    <pic:cNvPicPr/>
                  </pic:nvPicPr>
                  <pic:blipFill>
                    <a:blip r:embed="rId5"/>
                    <a:stretch>
                      <a:fillRect/>
                    </a:stretch>
                  </pic:blipFill>
                  <pic:spPr>
                    <a:xfrm>
                      <a:off x="0" y="0"/>
                      <a:ext cx="5943600" cy="4114165"/>
                    </a:xfrm>
                    <a:prstGeom prst="rect">
                      <a:avLst/>
                    </a:prstGeom>
                  </pic:spPr>
                </pic:pic>
              </a:graphicData>
            </a:graphic>
          </wp:inline>
        </w:drawing>
      </w:r>
      <w:r w:rsidRPr="002E5F3B">
        <w:rPr>
          <w:rFonts w:ascii="Times New Roman" w:hAnsi="Times New Roman" w:cs="Times New Roman"/>
          <w:i/>
          <w:iCs/>
        </w:rPr>
        <w:t xml:space="preserve"> </w:t>
      </w:r>
    </w:p>
    <w:p w14:paraId="3B3CEE0D" w14:textId="77777777" w:rsidR="002E5F3B" w:rsidRDefault="002E5F3B">
      <w:pPr>
        <w:rPr>
          <w:rFonts w:ascii="Times New Roman" w:hAnsi="Times New Roman" w:cs="Times New Roman"/>
          <w:b/>
          <w:bCs/>
        </w:rPr>
      </w:pPr>
      <w:r>
        <w:rPr>
          <w:rFonts w:ascii="Times New Roman" w:hAnsi="Times New Roman" w:cs="Times New Roman"/>
          <w:b/>
          <w:bCs/>
        </w:rPr>
        <w:br w:type="page"/>
      </w:r>
    </w:p>
    <w:p w14:paraId="20F2DE4F" w14:textId="28B823AA" w:rsidR="002E5F3B" w:rsidRPr="002E5F3B" w:rsidRDefault="002E5F3B" w:rsidP="002E5F3B">
      <w:pPr>
        <w:rPr>
          <w:rFonts w:ascii="Times New Roman" w:hAnsi="Times New Roman" w:cs="Times New Roman"/>
        </w:rPr>
      </w:pPr>
      <w:r w:rsidRPr="002E5F3B">
        <w:rPr>
          <w:rFonts w:ascii="Times New Roman" w:hAnsi="Times New Roman" w:cs="Times New Roman"/>
          <w:b/>
          <w:bCs/>
        </w:rPr>
        <w:lastRenderedPageBreak/>
        <w:t>Figure 2. ROC Curve for the Tuned Random Forest Model</w:t>
      </w:r>
    </w:p>
    <w:p w14:paraId="2047514C" w14:textId="3DDFC3C4" w:rsidR="002E5F3B" w:rsidRPr="002E5F3B" w:rsidRDefault="002E5F3B" w:rsidP="002E5F3B">
      <w:pPr>
        <w:rPr>
          <w:rFonts w:ascii="Times New Roman" w:hAnsi="Times New Roman" w:cs="Times New Roman"/>
        </w:rPr>
      </w:pPr>
      <w:r w:rsidRPr="002E5F3B">
        <w:rPr>
          <w:rFonts w:ascii="Times New Roman" w:hAnsi="Times New Roman" w:cs="Times New Roman"/>
          <w:i/>
          <w:iCs/>
        </w:rPr>
        <w:drawing>
          <wp:inline distT="0" distB="0" distL="0" distR="0" wp14:anchorId="34E8BF9F" wp14:editId="600C1698">
            <wp:extent cx="4845299" cy="4083260"/>
            <wp:effectExtent l="0" t="0" r="0" b="0"/>
            <wp:docPr id="9227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8357" name=""/>
                    <pic:cNvPicPr/>
                  </pic:nvPicPr>
                  <pic:blipFill>
                    <a:blip r:embed="rId6"/>
                    <a:stretch>
                      <a:fillRect/>
                    </a:stretch>
                  </pic:blipFill>
                  <pic:spPr>
                    <a:xfrm>
                      <a:off x="0" y="0"/>
                      <a:ext cx="4845299" cy="4083260"/>
                    </a:xfrm>
                    <a:prstGeom prst="rect">
                      <a:avLst/>
                    </a:prstGeom>
                  </pic:spPr>
                </pic:pic>
              </a:graphicData>
            </a:graphic>
          </wp:inline>
        </w:drawing>
      </w:r>
      <w:r w:rsidRPr="002E5F3B">
        <w:rPr>
          <w:rFonts w:ascii="Times New Roman" w:hAnsi="Times New Roman" w:cs="Times New Roman"/>
          <w:i/>
          <w:iCs/>
        </w:rPr>
        <w:t xml:space="preserve"> </w:t>
      </w:r>
    </w:p>
    <w:p w14:paraId="4A345416" w14:textId="77777777" w:rsidR="002E5F3B" w:rsidRPr="005533F4" w:rsidRDefault="002E5F3B" w:rsidP="005533F4">
      <w:pPr>
        <w:rPr>
          <w:rFonts w:ascii="Times New Roman" w:hAnsi="Times New Roman" w:cs="Times New Roman"/>
        </w:rPr>
      </w:pPr>
    </w:p>
    <w:p w14:paraId="20F2FC9F" w14:textId="77777777" w:rsidR="005533F4" w:rsidRPr="005533F4" w:rsidRDefault="005533F4" w:rsidP="005533F4">
      <w:pPr>
        <w:rPr>
          <w:rFonts w:ascii="Times New Roman" w:hAnsi="Times New Roman" w:cs="Times New Roman"/>
        </w:rPr>
      </w:pPr>
    </w:p>
    <w:p w14:paraId="47304D42" w14:textId="77777777" w:rsidR="00DF5282" w:rsidRPr="00DF5282" w:rsidRDefault="00DF5282" w:rsidP="00DF5282">
      <w:pPr>
        <w:rPr>
          <w:rFonts w:ascii="Times New Roman" w:hAnsi="Times New Roman" w:cs="Times New Roman"/>
          <w:b/>
          <w:bCs/>
        </w:rPr>
      </w:pPr>
      <w:r w:rsidRPr="00DF5282">
        <w:rPr>
          <w:rFonts w:ascii="Times New Roman" w:hAnsi="Times New Roman" w:cs="Times New Roman"/>
          <w:b/>
          <w:bCs/>
        </w:rPr>
        <w:t>5. Explainability, Fairness, and Bias Mitigation</w:t>
      </w:r>
    </w:p>
    <w:p w14:paraId="2310BCE3" w14:textId="77777777" w:rsidR="00DF5282" w:rsidRPr="00DF5282" w:rsidRDefault="00DF5282" w:rsidP="00DF5282">
      <w:pPr>
        <w:rPr>
          <w:rFonts w:ascii="Times New Roman" w:hAnsi="Times New Roman" w:cs="Times New Roman"/>
        </w:rPr>
      </w:pPr>
      <w:r w:rsidRPr="00DF5282">
        <w:rPr>
          <w:rFonts w:ascii="Times New Roman" w:hAnsi="Times New Roman" w:cs="Times New Roman"/>
        </w:rPr>
        <w:t xml:space="preserve">To understand how the model made its predictions, I used SHAP for both global and individual explanations. The global SHAP analysis showed that </w:t>
      </w:r>
      <w:proofErr w:type="spellStart"/>
      <w:r w:rsidRPr="00DF5282">
        <w:rPr>
          <w:rFonts w:ascii="Times New Roman" w:hAnsi="Times New Roman" w:cs="Times New Roman"/>
        </w:rPr>
        <w:t>AppointmentLeadTime</w:t>
      </w:r>
      <w:proofErr w:type="spellEnd"/>
      <w:r w:rsidRPr="00DF5282">
        <w:rPr>
          <w:rFonts w:ascii="Times New Roman" w:hAnsi="Times New Roman" w:cs="Times New Roman"/>
        </w:rPr>
        <w:t xml:space="preserve"> and Age were among the most influential features, followed by factors such as </w:t>
      </w:r>
      <w:proofErr w:type="spellStart"/>
      <w:r w:rsidRPr="00DF5282">
        <w:rPr>
          <w:rFonts w:ascii="Times New Roman" w:hAnsi="Times New Roman" w:cs="Times New Roman"/>
        </w:rPr>
        <w:t>SMS_received</w:t>
      </w:r>
      <w:proofErr w:type="spellEnd"/>
      <w:r w:rsidRPr="00DF5282">
        <w:rPr>
          <w:rFonts w:ascii="Times New Roman" w:hAnsi="Times New Roman" w:cs="Times New Roman"/>
        </w:rPr>
        <w:t xml:space="preserve"> and ScheduledHour. This helped me understand which variables contributed most to the model's predictions rather than treating the model as a black box. The assignment requires both global and local explainability evidence. Pasted text</w:t>
      </w:r>
    </w:p>
    <w:p w14:paraId="542B171F" w14:textId="77777777" w:rsidR="00DF5282" w:rsidRPr="00DF5282" w:rsidRDefault="00DF5282" w:rsidP="00DF5282">
      <w:pPr>
        <w:rPr>
          <w:rFonts w:ascii="Times New Roman" w:hAnsi="Times New Roman" w:cs="Times New Roman"/>
        </w:rPr>
      </w:pPr>
      <w:r w:rsidRPr="00DF5282">
        <w:rPr>
          <w:rFonts w:ascii="Times New Roman" w:hAnsi="Times New Roman" w:cs="Times New Roman"/>
        </w:rPr>
        <w:t xml:space="preserve">For the local explanation, I examined one individual appointment using a SHAP waterfall plot. The patient was an actual no-show, while the model predicted a no-show probability of 0.4853. I also carried out a counterfactual analysis by changing </w:t>
      </w:r>
      <w:proofErr w:type="spellStart"/>
      <w:r w:rsidRPr="00DF5282">
        <w:rPr>
          <w:rFonts w:ascii="Times New Roman" w:hAnsi="Times New Roman" w:cs="Times New Roman"/>
        </w:rPr>
        <w:t>AppointmentLeadTime</w:t>
      </w:r>
      <w:proofErr w:type="spellEnd"/>
      <w:r w:rsidRPr="00DF5282">
        <w:rPr>
          <w:rFonts w:ascii="Times New Roman" w:hAnsi="Times New Roman" w:cs="Times New Roman"/>
        </w:rPr>
        <w:t xml:space="preserve"> while keeping the other characteristics unchanged. The predicted probability changed as lead time changed, showing that this feature influenced the individual prediction. However, I treated this as an explanation of model </w:t>
      </w:r>
      <w:proofErr w:type="spellStart"/>
      <w:r w:rsidRPr="00DF5282">
        <w:rPr>
          <w:rFonts w:ascii="Times New Roman" w:hAnsi="Times New Roman" w:cs="Times New Roman"/>
        </w:rPr>
        <w:t>behaviour</w:t>
      </w:r>
      <w:proofErr w:type="spellEnd"/>
      <w:r w:rsidRPr="00DF5282">
        <w:rPr>
          <w:rFonts w:ascii="Times New Roman" w:hAnsi="Times New Roman" w:cs="Times New Roman"/>
        </w:rPr>
        <w:t xml:space="preserve"> rather than evidence of a causal relationship.</w:t>
      </w:r>
    </w:p>
    <w:p w14:paraId="1422E51E" w14:textId="77777777" w:rsidR="00DF5282" w:rsidRPr="00DF5282" w:rsidRDefault="00DF5282" w:rsidP="00DF5282">
      <w:pPr>
        <w:rPr>
          <w:rFonts w:ascii="Times New Roman" w:hAnsi="Times New Roman" w:cs="Times New Roman"/>
        </w:rPr>
      </w:pPr>
      <w:r w:rsidRPr="00DF5282">
        <w:rPr>
          <w:rFonts w:ascii="Times New Roman" w:hAnsi="Times New Roman" w:cs="Times New Roman"/>
        </w:rPr>
        <w:lastRenderedPageBreak/>
        <w:t>I also assessed fairness across gender and age groups. For gender, the demographic parity difference was 0.0483, while the disparate impact ratio was 0.8892. Differences were more noticeable across age groups. For example, patients aged 18–34 had a predicted no-show rate of 59.90%, compared with 12.06% for patients aged 65 and above.</w:t>
      </w:r>
    </w:p>
    <w:p w14:paraId="19BC761C" w14:textId="77777777" w:rsidR="00DF5282" w:rsidRPr="00DF5282" w:rsidRDefault="00DF5282" w:rsidP="00DF5282">
      <w:pPr>
        <w:rPr>
          <w:rFonts w:ascii="Times New Roman" w:hAnsi="Times New Roman" w:cs="Times New Roman"/>
        </w:rPr>
      </w:pPr>
      <w:r w:rsidRPr="00DF5282">
        <w:rPr>
          <w:rFonts w:ascii="Times New Roman" w:hAnsi="Times New Roman" w:cs="Times New Roman"/>
        </w:rPr>
        <w:t>To investigate this further, I tested a mitigation approach by removing Age from the model. After mitigation, the ROC-AUC decreased from 0.7383 to 0.7261, while no-show recall increased from 0.6892 to 0.7336. Differences between age groups were reduced in some areas but were not eliminated. This showed me that simply removing a protected attribute does not automatically remove bias because other variables may still contain related information. Therefore, fairness should continue to be monitored before and after any future deployment. Pasted text</w:t>
      </w:r>
    </w:p>
    <w:p w14:paraId="6E0BCB36" w14:textId="77777777" w:rsidR="00DF5282" w:rsidRPr="00DF5282" w:rsidRDefault="00DF5282" w:rsidP="00DF5282">
      <w:pPr>
        <w:rPr>
          <w:rFonts w:ascii="Times New Roman" w:hAnsi="Times New Roman" w:cs="Times New Roman"/>
        </w:rPr>
      </w:pPr>
      <w:r w:rsidRPr="00DF5282">
        <w:rPr>
          <w:rFonts w:ascii="Times New Roman" w:hAnsi="Times New Roman" w:cs="Times New Roman"/>
          <w:b/>
          <w:bCs/>
        </w:rPr>
        <w:t>Figure 3. Global SHAP Summary Plot for the Tuned Random Forest</w:t>
      </w:r>
    </w:p>
    <w:p w14:paraId="557FDBEA" w14:textId="7D9E77D0" w:rsidR="00DF5282" w:rsidRPr="00DF5282" w:rsidRDefault="0090520B" w:rsidP="00DF5282">
      <w:pPr>
        <w:rPr>
          <w:rFonts w:ascii="Times New Roman" w:hAnsi="Times New Roman" w:cs="Times New Roman"/>
        </w:rPr>
      </w:pPr>
      <w:r w:rsidRPr="0090520B">
        <w:rPr>
          <w:rFonts w:ascii="Times New Roman" w:hAnsi="Times New Roman" w:cs="Times New Roman"/>
          <w:i/>
          <w:iCs/>
        </w:rPr>
        <w:drawing>
          <wp:inline distT="0" distB="0" distL="0" distR="0" wp14:anchorId="61817C66" wp14:editId="3F8E302B">
            <wp:extent cx="5943600" cy="3801110"/>
            <wp:effectExtent l="0" t="0" r="0" b="8890"/>
            <wp:docPr id="196786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65269" name=""/>
                    <pic:cNvPicPr/>
                  </pic:nvPicPr>
                  <pic:blipFill>
                    <a:blip r:embed="rId7"/>
                    <a:stretch>
                      <a:fillRect/>
                    </a:stretch>
                  </pic:blipFill>
                  <pic:spPr>
                    <a:xfrm>
                      <a:off x="0" y="0"/>
                      <a:ext cx="5943600" cy="3801110"/>
                    </a:xfrm>
                    <a:prstGeom prst="rect">
                      <a:avLst/>
                    </a:prstGeom>
                  </pic:spPr>
                </pic:pic>
              </a:graphicData>
            </a:graphic>
          </wp:inline>
        </w:drawing>
      </w:r>
      <w:r w:rsidR="00DF5282" w:rsidRPr="00DF5282">
        <w:rPr>
          <w:rFonts w:ascii="Times New Roman" w:hAnsi="Times New Roman" w:cs="Times New Roman"/>
          <w:i/>
          <w:iCs/>
        </w:rPr>
        <w:t>.</w:t>
      </w:r>
    </w:p>
    <w:p w14:paraId="40533D2D" w14:textId="77777777" w:rsidR="00555707" w:rsidRDefault="00555707">
      <w:pPr>
        <w:rPr>
          <w:rFonts w:ascii="Times New Roman" w:hAnsi="Times New Roman" w:cs="Times New Roman"/>
          <w:b/>
          <w:bCs/>
        </w:rPr>
      </w:pPr>
      <w:r>
        <w:rPr>
          <w:rFonts w:ascii="Times New Roman" w:hAnsi="Times New Roman" w:cs="Times New Roman"/>
          <w:b/>
          <w:bCs/>
        </w:rPr>
        <w:br w:type="page"/>
      </w:r>
    </w:p>
    <w:p w14:paraId="25247F3E" w14:textId="2FFAB735" w:rsidR="00DF5282" w:rsidRPr="00DF5282" w:rsidRDefault="00DF5282" w:rsidP="00DF5282">
      <w:pPr>
        <w:rPr>
          <w:rFonts w:ascii="Times New Roman" w:hAnsi="Times New Roman" w:cs="Times New Roman"/>
        </w:rPr>
      </w:pPr>
      <w:r w:rsidRPr="00DF5282">
        <w:rPr>
          <w:rFonts w:ascii="Times New Roman" w:hAnsi="Times New Roman" w:cs="Times New Roman"/>
          <w:b/>
          <w:bCs/>
        </w:rPr>
        <w:lastRenderedPageBreak/>
        <w:t>Figure 4. Local SHAP Explanation for an Individual Appointment</w:t>
      </w:r>
    </w:p>
    <w:p w14:paraId="04324232" w14:textId="0D964367" w:rsidR="00DF5282" w:rsidRPr="00DF5282" w:rsidRDefault="0090520B" w:rsidP="00DF5282">
      <w:pPr>
        <w:rPr>
          <w:rFonts w:ascii="Times New Roman" w:hAnsi="Times New Roman" w:cs="Times New Roman"/>
        </w:rPr>
      </w:pPr>
      <w:r w:rsidRPr="0090520B">
        <w:rPr>
          <w:rFonts w:ascii="Times New Roman" w:hAnsi="Times New Roman" w:cs="Times New Roman"/>
          <w:i/>
          <w:iCs/>
        </w:rPr>
        <w:drawing>
          <wp:inline distT="0" distB="0" distL="0" distR="0" wp14:anchorId="2F357423" wp14:editId="30B521CE">
            <wp:extent cx="5943600" cy="3562350"/>
            <wp:effectExtent l="0" t="0" r="0" b="0"/>
            <wp:docPr id="137862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24800" name=""/>
                    <pic:cNvPicPr/>
                  </pic:nvPicPr>
                  <pic:blipFill>
                    <a:blip r:embed="rId8"/>
                    <a:stretch>
                      <a:fillRect/>
                    </a:stretch>
                  </pic:blipFill>
                  <pic:spPr>
                    <a:xfrm>
                      <a:off x="0" y="0"/>
                      <a:ext cx="5943600" cy="3562350"/>
                    </a:xfrm>
                    <a:prstGeom prst="rect">
                      <a:avLst/>
                    </a:prstGeom>
                  </pic:spPr>
                </pic:pic>
              </a:graphicData>
            </a:graphic>
          </wp:inline>
        </w:drawing>
      </w:r>
      <w:r w:rsidRPr="0090520B">
        <w:rPr>
          <w:rFonts w:ascii="Times New Roman" w:hAnsi="Times New Roman" w:cs="Times New Roman"/>
          <w:i/>
          <w:iCs/>
        </w:rPr>
        <w:t xml:space="preserve"> </w:t>
      </w:r>
    </w:p>
    <w:p w14:paraId="17223562" w14:textId="77777777" w:rsidR="00DF5282" w:rsidRPr="00DF5282" w:rsidRDefault="00DF5282" w:rsidP="00DF5282">
      <w:pPr>
        <w:rPr>
          <w:rFonts w:ascii="Times New Roman" w:hAnsi="Times New Roman" w:cs="Times New Roman"/>
        </w:rPr>
      </w:pPr>
      <w:r w:rsidRPr="00DF5282">
        <w:rPr>
          <w:rFonts w:ascii="Times New Roman" w:hAnsi="Times New Roman" w:cs="Times New Roman"/>
          <w:b/>
          <w:bCs/>
        </w:rPr>
        <w:t>Table 2. Fairness Assessment Before and After Age Mitigation</w:t>
      </w:r>
    </w:p>
    <w:tbl>
      <w:tblPr>
        <w:tblW w:w="9581" w:type="dxa"/>
        <w:tblCellSpacing w:w="15" w:type="dxa"/>
        <w:tblCellMar>
          <w:top w:w="15" w:type="dxa"/>
          <w:left w:w="15" w:type="dxa"/>
          <w:bottom w:w="15" w:type="dxa"/>
          <w:right w:w="15" w:type="dxa"/>
        </w:tblCellMar>
        <w:tblLook w:val="04A0" w:firstRow="1" w:lastRow="0" w:firstColumn="1" w:lastColumn="0" w:noHBand="0" w:noVBand="1"/>
      </w:tblPr>
      <w:tblGrid>
        <w:gridCol w:w="1560"/>
        <w:gridCol w:w="1417"/>
        <w:gridCol w:w="2085"/>
        <w:gridCol w:w="30"/>
        <w:gridCol w:w="2556"/>
        <w:gridCol w:w="944"/>
        <w:gridCol w:w="944"/>
        <w:gridCol w:w="45"/>
      </w:tblGrid>
      <w:tr w:rsidR="00AA5612" w:rsidRPr="00AA5612" w14:paraId="4B39C23B" w14:textId="77777777" w:rsidTr="00AA5612">
        <w:trPr>
          <w:gridAfter w:val="1"/>
          <w:tblHeader/>
          <w:tblCellSpacing w:w="15" w:type="dxa"/>
        </w:trPr>
        <w:tc>
          <w:tcPr>
            <w:tcW w:w="1515" w:type="dxa"/>
            <w:vAlign w:val="center"/>
            <w:hideMark/>
          </w:tcPr>
          <w:p w14:paraId="59ECA7A2" w14:textId="77777777" w:rsidR="00AA5612" w:rsidRPr="00AA5612" w:rsidRDefault="00AA5612" w:rsidP="00AA5612">
            <w:pPr>
              <w:rPr>
                <w:rFonts w:ascii="Times New Roman" w:hAnsi="Times New Roman" w:cs="Times New Roman"/>
                <w:b/>
                <w:bCs/>
              </w:rPr>
            </w:pPr>
            <w:r w:rsidRPr="00AA5612">
              <w:rPr>
                <w:rFonts w:ascii="Times New Roman" w:hAnsi="Times New Roman" w:cs="Times New Roman"/>
                <w:b/>
                <w:bCs/>
              </w:rPr>
              <w:t>Age Group</w:t>
            </w:r>
          </w:p>
        </w:tc>
        <w:tc>
          <w:tcPr>
            <w:tcW w:w="1387" w:type="dxa"/>
            <w:vAlign w:val="center"/>
            <w:hideMark/>
          </w:tcPr>
          <w:p w14:paraId="66E7E444" w14:textId="77777777" w:rsidR="00AA5612" w:rsidRPr="00AA5612" w:rsidRDefault="00AA5612" w:rsidP="00AA5612">
            <w:pPr>
              <w:rPr>
                <w:rFonts w:ascii="Times New Roman" w:hAnsi="Times New Roman" w:cs="Times New Roman"/>
                <w:b/>
                <w:bCs/>
              </w:rPr>
            </w:pPr>
            <w:r w:rsidRPr="00AA5612">
              <w:rPr>
                <w:rFonts w:ascii="Times New Roman" w:hAnsi="Times New Roman" w:cs="Times New Roman"/>
                <w:b/>
                <w:bCs/>
              </w:rPr>
              <w:t>Records</w:t>
            </w:r>
          </w:p>
        </w:tc>
        <w:tc>
          <w:tcPr>
            <w:tcW w:w="0" w:type="auto"/>
            <w:vAlign w:val="center"/>
            <w:hideMark/>
          </w:tcPr>
          <w:p w14:paraId="692CEC8D" w14:textId="77777777" w:rsidR="00AA5612" w:rsidRPr="00AA5612" w:rsidRDefault="00AA5612" w:rsidP="00AA5612">
            <w:pPr>
              <w:rPr>
                <w:rFonts w:ascii="Times New Roman" w:hAnsi="Times New Roman" w:cs="Times New Roman"/>
                <w:b/>
                <w:bCs/>
              </w:rPr>
            </w:pPr>
            <w:r w:rsidRPr="00AA5612">
              <w:rPr>
                <w:rFonts w:ascii="Times New Roman" w:hAnsi="Times New Roman" w:cs="Times New Roman"/>
                <w:b/>
                <w:bCs/>
              </w:rPr>
              <w:t>Actual No-show Rate</w:t>
            </w:r>
          </w:p>
        </w:tc>
        <w:tc>
          <w:tcPr>
            <w:tcW w:w="2556" w:type="dxa"/>
            <w:gridSpan w:val="2"/>
            <w:vAlign w:val="center"/>
            <w:hideMark/>
          </w:tcPr>
          <w:p w14:paraId="7B7BD3FB" w14:textId="77777777" w:rsidR="00AA5612" w:rsidRPr="00AA5612" w:rsidRDefault="00AA5612" w:rsidP="00AA5612">
            <w:pPr>
              <w:ind w:firstLine="289"/>
              <w:rPr>
                <w:rFonts w:ascii="Times New Roman" w:hAnsi="Times New Roman" w:cs="Times New Roman"/>
                <w:b/>
                <w:bCs/>
              </w:rPr>
            </w:pPr>
            <w:r w:rsidRPr="00AA5612">
              <w:rPr>
                <w:rFonts w:ascii="Times New Roman" w:hAnsi="Times New Roman" w:cs="Times New Roman"/>
                <w:b/>
                <w:bCs/>
              </w:rPr>
              <w:t>Before Mitigation</w:t>
            </w:r>
          </w:p>
        </w:tc>
        <w:tc>
          <w:tcPr>
            <w:tcW w:w="0" w:type="auto"/>
            <w:gridSpan w:val="2"/>
            <w:vAlign w:val="center"/>
            <w:hideMark/>
          </w:tcPr>
          <w:p w14:paraId="58804090" w14:textId="3F42ADE5" w:rsidR="00AA5612" w:rsidRPr="00AA5612" w:rsidRDefault="00AA5612" w:rsidP="00AA5612">
            <w:pPr>
              <w:ind w:left="387" w:hanging="387"/>
              <w:rPr>
                <w:rFonts w:ascii="Times New Roman" w:hAnsi="Times New Roman" w:cs="Times New Roman"/>
                <w:b/>
                <w:bCs/>
              </w:rPr>
            </w:pPr>
            <w:r>
              <w:rPr>
                <w:rFonts w:ascii="Times New Roman" w:hAnsi="Times New Roman" w:cs="Times New Roman"/>
                <w:b/>
                <w:bCs/>
              </w:rPr>
              <w:t xml:space="preserve">        </w:t>
            </w:r>
            <w:r w:rsidRPr="00AA5612">
              <w:rPr>
                <w:rFonts w:ascii="Times New Roman" w:hAnsi="Times New Roman" w:cs="Times New Roman"/>
                <w:b/>
                <w:bCs/>
              </w:rPr>
              <w:t>After Mitigation</w:t>
            </w:r>
          </w:p>
        </w:tc>
      </w:tr>
      <w:tr w:rsidR="00AA5612" w:rsidRPr="00AA5612" w14:paraId="0861DFE3" w14:textId="77777777" w:rsidTr="00AA5612">
        <w:trPr>
          <w:tblCellSpacing w:w="15" w:type="dxa"/>
        </w:trPr>
        <w:tc>
          <w:tcPr>
            <w:tcW w:w="1515" w:type="dxa"/>
            <w:vAlign w:val="center"/>
            <w:hideMark/>
          </w:tcPr>
          <w:p w14:paraId="01DD3D2F"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0–17</w:t>
            </w:r>
          </w:p>
        </w:tc>
        <w:tc>
          <w:tcPr>
            <w:tcW w:w="1387" w:type="dxa"/>
            <w:vAlign w:val="center"/>
            <w:hideMark/>
          </w:tcPr>
          <w:p w14:paraId="1F80EF32"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5,520</w:t>
            </w:r>
          </w:p>
        </w:tc>
        <w:tc>
          <w:tcPr>
            <w:tcW w:w="3287" w:type="dxa"/>
            <w:gridSpan w:val="2"/>
            <w:vAlign w:val="center"/>
            <w:hideMark/>
          </w:tcPr>
          <w:p w14:paraId="306510B5" w14:textId="77777777" w:rsidR="00AA5612" w:rsidRPr="00AA5612" w:rsidRDefault="00AA5612" w:rsidP="00AA5612">
            <w:pPr>
              <w:ind w:hanging="175"/>
              <w:rPr>
                <w:rFonts w:ascii="Times New Roman" w:hAnsi="Times New Roman" w:cs="Times New Roman"/>
              </w:rPr>
            </w:pPr>
            <w:r w:rsidRPr="00AA5612">
              <w:rPr>
                <w:rFonts w:ascii="Times New Roman" w:hAnsi="Times New Roman" w:cs="Times New Roman"/>
              </w:rPr>
              <w:t>0.2136</w:t>
            </w:r>
          </w:p>
        </w:tc>
        <w:tc>
          <w:tcPr>
            <w:tcW w:w="2341" w:type="dxa"/>
            <w:gridSpan w:val="2"/>
            <w:vAlign w:val="center"/>
            <w:hideMark/>
          </w:tcPr>
          <w:p w14:paraId="303EBB6F"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0.5290</w:t>
            </w:r>
          </w:p>
        </w:tc>
        <w:tc>
          <w:tcPr>
            <w:tcW w:w="0" w:type="auto"/>
            <w:gridSpan w:val="2"/>
            <w:vAlign w:val="center"/>
            <w:hideMark/>
          </w:tcPr>
          <w:p w14:paraId="71A95655"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0.4906</w:t>
            </w:r>
          </w:p>
        </w:tc>
      </w:tr>
      <w:tr w:rsidR="00AA5612" w:rsidRPr="00AA5612" w14:paraId="40E2253B" w14:textId="77777777" w:rsidTr="00AA5612">
        <w:trPr>
          <w:tblCellSpacing w:w="15" w:type="dxa"/>
        </w:trPr>
        <w:tc>
          <w:tcPr>
            <w:tcW w:w="1515" w:type="dxa"/>
            <w:vAlign w:val="center"/>
            <w:hideMark/>
          </w:tcPr>
          <w:p w14:paraId="2DD6B53F"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18–34</w:t>
            </w:r>
          </w:p>
        </w:tc>
        <w:tc>
          <w:tcPr>
            <w:tcW w:w="1387" w:type="dxa"/>
            <w:vAlign w:val="center"/>
            <w:hideMark/>
          </w:tcPr>
          <w:p w14:paraId="20F40B0E"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4,850</w:t>
            </w:r>
          </w:p>
        </w:tc>
        <w:tc>
          <w:tcPr>
            <w:tcW w:w="3287" w:type="dxa"/>
            <w:gridSpan w:val="2"/>
            <w:vAlign w:val="center"/>
            <w:hideMark/>
          </w:tcPr>
          <w:p w14:paraId="4D58D16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0.2365</w:t>
            </w:r>
          </w:p>
        </w:tc>
        <w:tc>
          <w:tcPr>
            <w:tcW w:w="2341" w:type="dxa"/>
            <w:gridSpan w:val="2"/>
            <w:vAlign w:val="center"/>
            <w:hideMark/>
          </w:tcPr>
          <w:p w14:paraId="63665AE5"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0.5990</w:t>
            </w:r>
          </w:p>
        </w:tc>
        <w:tc>
          <w:tcPr>
            <w:tcW w:w="0" w:type="auto"/>
            <w:gridSpan w:val="2"/>
            <w:vAlign w:val="center"/>
            <w:hideMark/>
          </w:tcPr>
          <w:p w14:paraId="68B9F46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0.5348</w:t>
            </w:r>
          </w:p>
        </w:tc>
      </w:tr>
      <w:tr w:rsidR="00AA5612" w:rsidRPr="00AA5612" w14:paraId="137F8713" w14:textId="77777777" w:rsidTr="00AA5612">
        <w:trPr>
          <w:tblCellSpacing w:w="15" w:type="dxa"/>
        </w:trPr>
        <w:tc>
          <w:tcPr>
            <w:tcW w:w="1515" w:type="dxa"/>
            <w:vAlign w:val="center"/>
            <w:hideMark/>
          </w:tcPr>
          <w:p w14:paraId="3EBB0E0B"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35–49</w:t>
            </w:r>
          </w:p>
        </w:tc>
        <w:tc>
          <w:tcPr>
            <w:tcW w:w="1387" w:type="dxa"/>
            <w:vAlign w:val="center"/>
            <w:hideMark/>
          </w:tcPr>
          <w:p w14:paraId="29168C05"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4,306</w:t>
            </w:r>
          </w:p>
        </w:tc>
        <w:tc>
          <w:tcPr>
            <w:tcW w:w="3287" w:type="dxa"/>
            <w:gridSpan w:val="2"/>
            <w:vAlign w:val="center"/>
            <w:hideMark/>
          </w:tcPr>
          <w:p w14:paraId="6106755B"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0.2095</w:t>
            </w:r>
          </w:p>
        </w:tc>
        <w:tc>
          <w:tcPr>
            <w:tcW w:w="2341" w:type="dxa"/>
            <w:gridSpan w:val="2"/>
            <w:vAlign w:val="center"/>
            <w:hideMark/>
          </w:tcPr>
          <w:p w14:paraId="4FD1003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0.5035</w:t>
            </w:r>
          </w:p>
        </w:tc>
        <w:tc>
          <w:tcPr>
            <w:tcW w:w="0" w:type="auto"/>
            <w:gridSpan w:val="2"/>
            <w:vAlign w:val="center"/>
            <w:hideMark/>
          </w:tcPr>
          <w:p w14:paraId="20024E3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0.4984</w:t>
            </w:r>
          </w:p>
        </w:tc>
      </w:tr>
      <w:tr w:rsidR="00AA5612" w:rsidRPr="00AA5612" w14:paraId="77339F90" w14:textId="77777777" w:rsidTr="00AA5612">
        <w:trPr>
          <w:tblCellSpacing w:w="15" w:type="dxa"/>
        </w:trPr>
        <w:tc>
          <w:tcPr>
            <w:tcW w:w="1515" w:type="dxa"/>
            <w:vAlign w:val="center"/>
            <w:hideMark/>
          </w:tcPr>
          <w:p w14:paraId="1E6D9761"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50–64</w:t>
            </w:r>
          </w:p>
        </w:tc>
        <w:tc>
          <w:tcPr>
            <w:tcW w:w="1387" w:type="dxa"/>
            <w:vAlign w:val="center"/>
            <w:hideMark/>
          </w:tcPr>
          <w:p w14:paraId="6D5535E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4,511</w:t>
            </w:r>
          </w:p>
        </w:tc>
        <w:tc>
          <w:tcPr>
            <w:tcW w:w="3287" w:type="dxa"/>
            <w:gridSpan w:val="2"/>
            <w:vAlign w:val="center"/>
            <w:hideMark/>
          </w:tcPr>
          <w:p w14:paraId="79020508"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0.1738</w:t>
            </w:r>
          </w:p>
        </w:tc>
        <w:tc>
          <w:tcPr>
            <w:tcW w:w="2341" w:type="dxa"/>
            <w:gridSpan w:val="2"/>
            <w:vAlign w:val="center"/>
            <w:hideMark/>
          </w:tcPr>
          <w:p w14:paraId="5D87F891"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0.2031</w:t>
            </w:r>
          </w:p>
        </w:tc>
        <w:tc>
          <w:tcPr>
            <w:tcW w:w="0" w:type="auto"/>
            <w:gridSpan w:val="2"/>
            <w:vAlign w:val="center"/>
            <w:hideMark/>
          </w:tcPr>
          <w:p w14:paraId="4457CBD6"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0.4205</w:t>
            </w:r>
          </w:p>
        </w:tc>
      </w:tr>
      <w:tr w:rsidR="00AA5612" w:rsidRPr="00AA5612" w14:paraId="5C241564" w14:textId="77777777" w:rsidTr="00AA5612">
        <w:trPr>
          <w:tblCellSpacing w:w="15" w:type="dxa"/>
        </w:trPr>
        <w:tc>
          <w:tcPr>
            <w:tcW w:w="1515" w:type="dxa"/>
            <w:vAlign w:val="center"/>
            <w:hideMark/>
          </w:tcPr>
          <w:p w14:paraId="127D5AD1"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65+</w:t>
            </w:r>
          </w:p>
        </w:tc>
        <w:tc>
          <w:tcPr>
            <w:tcW w:w="1387" w:type="dxa"/>
            <w:vAlign w:val="center"/>
            <w:hideMark/>
          </w:tcPr>
          <w:p w14:paraId="6E11AF02"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2,918</w:t>
            </w:r>
          </w:p>
        </w:tc>
        <w:tc>
          <w:tcPr>
            <w:tcW w:w="3287" w:type="dxa"/>
            <w:gridSpan w:val="2"/>
            <w:vAlign w:val="center"/>
            <w:hideMark/>
          </w:tcPr>
          <w:p w14:paraId="3773CA93"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0.1546</w:t>
            </w:r>
          </w:p>
        </w:tc>
        <w:tc>
          <w:tcPr>
            <w:tcW w:w="2341" w:type="dxa"/>
            <w:gridSpan w:val="2"/>
            <w:vAlign w:val="center"/>
            <w:hideMark/>
          </w:tcPr>
          <w:p w14:paraId="702F4423"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0.1206</w:t>
            </w:r>
          </w:p>
        </w:tc>
        <w:tc>
          <w:tcPr>
            <w:tcW w:w="0" w:type="auto"/>
            <w:gridSpan w:val="2"/>
            <w:vAlign w:val="center"/>
            <w:hideMark/>
          </w:tcPr>
          <w:p w14:paraId="6055F1A4"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0.3588</w:t>
            </w:r>
          </w:p>
        </w:tc>
      </w:tr>
    </w:tbl>
    <w:p w14:paraId="37F2617F" w14:textId="18AD6C26" w:rsidR="005533F4" w:rsidRPr="005533F4" w:rsidRDefault="005533F4" w:rsidP="005533F4">
      <w:pPr>
        <w:spacing w:line="480" w:lineRule="auto"/>
        <w:jc w:val="center"/>
        <w:rPr>
          <w:rFonts w:ascii="Times New Roman" w:hAnsi="Times New Roman" w:cs="Times New Roman"/>
        </w:rPr>
      </w:pPr>
    </w:p>
    <w:p w14:paraId="0DEB5DEB" w14:textId="77777777" w:rsidR="00AA5612" w:rsidRPr="00AA5612" w:rsidRDefault="00AA5612" w:rsidP="00AA5612">
      <w:pPr>
        <w:rPr>
          <w:rFonts w:ascii="Times New Roman" w:hAnsi="Times New Roman" w:cs="Times New Roman"/>
          <w:b/>
          <w:bCs/>
        </w:rPr>
      </w:pPr>
      <w:r w:rsidRPr="00AA5612">
        <w:rPr>
          <w:rFonts w:ascii="Times New Roman" w:hAnsi="Times New Roman" w:cs="Times New Roman"/>
          <w:b/>
          <w:bCs/>
        </w:rPr>
        <w:t>6. Sensitivity Analysis, Risks, Monitoring, and Deployment</w:t>
      </w:r>
    </w:p>
    <w:p w14:paraId="197EBDAA"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 xml:space="preserve">To further understand the </w:t>
      </w:r>
      <w:proofErr w:type="spellStart"/>
      <w:r w:rsidRPr="00AA5612">
        <w:rPr>
          <w:rFonts w:ascii="Times New Roman" w:hAnsi="Times New Roman" w:cs="Times New Roman"/>
        </w:rPr>
        <w:t>behaviour</w:t>
      </w:r>
      <w:proofErr w:type="spellEnd"/>
      <w:r w:rsidRPr="00AA5612">
        <w:rPr>
          <w:rFonts w:ascii="Times New Roman" w:hAnsi="Times New Roman" w:cs="Times New Roman"/>
        </w:rPr>
        <w:t xml:space="preserve"> of the model, I carried out a sensitivity analysis using </w:t>
      </w:r>
      <w:proofErr w:type="spellStart"/>
      <w:r w:rsidRPr="00AA5612">
        <w:rPr>
          <w:rFonts w:ascii="Times New Roman" w:hAnsi="Times New Roman" w:cs="Times New Roman"/>
        </w:rPr>
        <w:t>AppointmentLeadTime</w:t>
      </w:r>
      <w:proofErr w:type="spellEnd"/>
      <w:r w:rsidRPr="00AA5612">
        <w:rPr>
          <w:rFonts w:ascii="Times New Roman" w:hAnsi="Times New Roman" w:cs="Times New Roman"/>
        </w:rPr>
        <w:t xml:space="preserve"> because it was one of the most influential features identified by SHAP. For one test appointment, I changed the lead time while keeping the other features unchanged. The predicted no-show probability increased from 0.2662 at zero days to 0.5408 at 30 days and </w:t>
      </w:r>
      <w:r w:rsidRPr="00AA5612">
        <w:rPr>
          <w:rFonts w:ascii="Times New Roman" w:hAnsi="Times New Roman" w:cs="Times New Roman"/>
        </w:rPr>
        <w:lastRenderedPageBreak/>
        <w:t xml:space="preserve">crossed the 0.50 classification threshold between the tested values of 3 and 7 days. This result applies to the selected appointment and should not be interpreted as proof that longer </w:t>
      </w:r>
      <w:proofErr w:type="gramStart"/>
      <w:r w:rsidRPr="00AA5612">
        <w:rPr>
          <w:rFonts w:ascii="Times New Roman" w:hAnsi="Times New Roman" w:cs="Times New Roman"/>
        </w:rPr>
        <w:t>lead</w:t>
      </w:r>
      <w:proofErr w:type="gramEnd"/>
      <w:r w:rsidRPr="00AA5612">
        <w:rPr>
          <w:rFonts w:ascii="Times New Roman" w:hAnsi="Times New Roman" w:cs="Times New Roman"/>
        </w:rPr>
        <w:t xml:space="preserve"> times cause patients to miss appointments.</w:t>
      </w:r>
    </w:p>
    <w:p w14:paraId="2E3EEC90"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 xml:space="preserve">I also considered the risks of using the model in practice. These include false-positive predictions, changes in patient </w:t>
      </w:r>
      <w:proofErr w:type="spellStart"/>
      <w:r w:rsidRPr="00AA5612">
        <w:rPr>
          <w:rFonts w:ascii="Times New Roman" w:hAnsi="Times New Roman" w:cs="Times New Roman"/>
        </w:rPr>
        <w:t>behaviour</w:t>
      </w:r>
      <w:proofErr w:type="spellEnd"/>
      <w:r w:rsidRPr="00AA5612">
        <w:rPr>
          <w:rFonts w:ascii="Times New Roman" w:hAnsi="Times New Roman" w:cs="Times New Roman"/>
        </w:rPr>
        <w:t xml:space="preserve"> over time, and differences between the dataset used for this prototype and the actual UPTH patient population. For this reason, the model would require local validation before being used in a real hospital environment.</w:t>
      </w:r>
    </w:p>
    <w:p w14:paraId="3F0626EE"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 xml:space="preserve">For monitoring, I tested Population Stability Index (PSI) on important features. </w:t>
      </w:r>
      <w:proofErr w:type="spellStart"/>
      <w:r w:rsidRPr="00AA5612">
        <w:rPr>
          <w:rFonts w:ascii="Times New Roman" w:hAnsi="Times New Roman" w:cs="Times New Roman"/>
        </w:rPr>
        <w:t>AppointmentLeadTime</w:t>
      </w:r>
      <w:proofErr w:type="spellEnd"/>
      <w:r w:rsidRPr="00AA5612">
        <w:rPr>
          <w:rFonts w:ascii="Times New Roman" w:hAnsi="Times New Roman" w:cs="Times New Roman"/>
        </w:rPr>
        <w:t xml:space="preserve">, Age, </w:t>
      </w:r>
      <w:proofErr w:type="spellStart"/>
      <w:r w:rsidRPr="00AA5612">
        <w:rPr>
          <w:rFonts w:ascii="Times New Roman" w:hAnsi="Times New Roman" w:cs="Times New Roman"/>
        </w:rPr>
        <w:t>SMS_received</w:t>
      </w:r>
      <w:proofErr w:type="spellEnd"/>
      <w:r w:rsidRPr="00AA5612">
        <w:rPr>
          <w:rFonts w:ascii="Times New Roman" w:hAnsi="Times New Roman" w:cs="Times New Roman"/>
        </w:rPr>
        <w:t xml:space="preserve">, ScheduledHour, and </w:t>
      </w:r>
      <w:proofErr w:type="spellStart"/>
      <w:r w:rsidRPr="00AA5612">
        <w:rPr>
          <w:rFonts w:ascii="Times New Roman" w:hAnsi="Times New Roman" w:cs="Times New Roman"/>
        </w:rPr>
        <w:t>AppointmentDayOfWeek</w:t>
      </w:r>
      <w:proofErr w:type="spellEnd"/>
      <w:r w:rsidRPr="00AA5612">
        <w:rPr>
          <w:rFonts w:ascii="Times New Roman" w:hAnsi="Times New Roman" w:cs="Times New Roman"/>
        </w:rPr>
        <w:t xml:space="preserve"> all had PSI values below 0.10 when the training and test sets were compared. I would treat PSI below 0.10 as stable, 0.10–0.25 as requiring closer monitoring, and 0.25 or above as requiring investigation. This analysis provides a baseline for future monitoring rather than evidence of real production drift.</w:t>
      </w:r>
    </w:p>
    <w:p w14:paraId="6A105166"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 xml:space="preserve">Finally, I serialized the tuned model as a </w:t>
      </w:r>
      <w:proofErr w:type="spellStart"/>
      <w:r w:rsidRPr="00AA5612">
        <w:rPr>
          <w:rFonts w:ascii="Times New Roman" w:hAnsi="Times New Roman" w:cs="Times New Roman"/>
        </w:rPr>
        <w:t>joblib</w:t>
      </w:r>
      <w:proofErr w:type="spellEnd"/>
      <w:r w:rsidRPr="00AA5612">
        <w:rPr>
          <w:rFonts w:ascii="Times New Roman" w:hAnsi="Times New Roman" w:cs="Times New Roman"/>
        </w:rPr>
        <w:t xml:space="preserve"> file and created a </w:t>
      </w:r>
      <w:proofErr w:type="spellStart"/>
      <w:r w:rsidRPr="00AA5612">
        <w:rPr>
          <w:rFonts w:ascii="Times New Roman" w:hAnsi="Times New Roman" w:cs="Times New Roman"/>
        </w:rPr>
        <w:t>FastAPI</w:t>
      </w:r>
      <w:proofErr w:type="spellEnd"/>
      <w:r w:rsidRPr="00AA5612">
        <w:rPr>
          <w:rFonts w:ascii="Times New Roman" w:hAnsi="Times New Roman" w:cs="Times New Roman"/>
        </w:rPr>
        <w:t xml:space="preserve"> /predict endpoint to demonstrate how predictions could be served. Any future deployment should continue to monitor model performance and fairness, and retraining should require validation and approval before a new model replaces the registered version. These steps address the assignment's requirement to connect model results with deployment risks and monitoring hooks. Pasted text</w:t>
      </w:r>
    </w:p>
    <w:p w14:paraId="0F0FA733" w14:textId="77777777" w:rsidR="00AA5612" w:rsidRPr="00AA5612" w:rsidRDefault="00AA5612" w:rsidP="00AA5612">
      <w:pPr>
        <w:rPr>
          <w:rFonts w:ascii="Times New Roman" w:hAnsi="Times New Roman" w:cs="Times New Roman"/>
          <w:b/>
          <w:bCs/>
        </w:rPr>
      </w:pPr>
      <w:r w:rsidRPr="00AA5612">
        <w:rPr>
          <w:rFonts w:ascii="Times New Roman" w:hAnsi="Times New Roman" w:cs="Times New Roman"/>
          <w:b/>
          <w:bCs/>
        </w:rPr>
        <w:t>Figure 5. Sensitivity Analysis of Appointment Lead Time</w:t>
      </w:r>
    </w:p>
    <w:p w14:paraId="668E0DA4" w14:textId="22C7A9BB" w:rsidR="00AA5612" w:rsidRPr="00AA5612" w:rsidRDefault="00AA5612" w:rsidP="00AA5612">
      <w:pPr>
        <w:rPr>
          <w:rFonts w:ascii="Times New Roman" w:hAnsi="Times New Roman" w:cs="Times New Roman"/>
        </w:rPr>
      </w:pPr>
      <w:r w:rsidRPr="00AA5612">
        <w:rPr>
          <w:rFonts w:ascii="Times New Roman" w:hAnsi="Times New Roman" w:cs="Times New Roman"/>
          <w:i/>
          <w:iCs/>
        </w:rPr>
        <w:drawing>
          <wp:inline distT="0" distB="0" distL="0" distR="0" wp14:anchorId="77746320" wp14:editId="2A1FD8AA">
            <wp:extent cx="5943600" cy="3503295"/>
            <wp:effectExtent l="0" t="0" r="0" b="1905"/>
            <wp:docPr id="94860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07127" name=""/>
                    <pic:cNvPicPr/>
                  </pic:nvPicPr>
                  <pic:blipFill>
                    <a:blip r:embed="rId9"/>
                    <a:stretch>
                      <a:fillRect/>
                    </a:stretch>
                  </pic:blipFill>
                  <pic:spPr>
                    <a:xfrm>
                      <a:off x="0" y="0"/>
                      <a:ext cx="5943600" cy="3503295"/>
                    </a:xfrm>
                    <a:prstGeom prst="rect">
                      <a:avLst/>
                    </a:prstGeom>
                  </pic:spPr>
                </pic:pic>
              </a:graphicData>
            </a:graphic>
          </wp:inline>
        </w:drawing>
      </w:r>
    </w:p>
    <w:p w14:paraId="13274792" w14:textId="77777777" w:rsidR="00AA5612" w:rsidRPr="00AA5612" w:rsidRDefault="005533F4" w:rsidP="00AA5612">
      <w:pPr>
        <w:rPr>
          <w:rFonts w:ascii="Times New Roman" w:hAnsi="Times New Roman" w:cs="Times New Roman"/>
          <w:b/>
          <w:bCs/>
        </w:rPr>
      </w:pPr>
      <w:r w:rsidRPr="005533F4">
        <w:rPr>
          <w:rFonts w:ascii="Times New Roman" w:hAnsi="Times New Roman" w:cs="Times New Roman"/>
        </w:rPr>
        <w:br w:type="page"/>
      </w:r>
      <w:r w:rsidR="00AA5612" w:rsidRPr="00AA5612">
        <w:rPr>
          <w:rFonts w:ascii="Times New Roman" w:hAnsi="Times New Roman" w:cs="Times New Roman"/>
          <w:b/>
          <w:bCs/>
        </w:rPr>
        <w:lastRenderedPageBreak/>
        <w:t>7. Conclusion</w:t>
      </w:r>
    </w:p>
    <w:p w14:paraId="64F1613C"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In this module, I developed and validated a predictive model for identifying outpatient appointments that may result in no-shows. After comparing several models, I selected the tuned Random Forest as my main candidate because it achieved a ROC-AUC of 0.7383 and identified 68.92% of actual no-shows.</w:t>
      </w:r>
    </w:p>
    <w:p w14:paraId="1B2C39A7"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 xml:space="preserve">The explainability analysis helped me understand how features such as </w:t>
      </w:r>
      <w:proofErr w:type="spellStart"/>
      <w:r w:rsidRPr="00AA5612">
        <w:rPr>
          <w:rFonts w:ascii="Times New Roman" w:hAnsi="Times New Roman" w:cs="Times New Roman"/>
        </w:rPr>
        <w:t>AppointmentLeadTime</w:t>
      </w:r>
      <w:proofErr w:type="spellEnd"/>
      <w:r w:rsidRPr="00AA5612">
        <w:rPr>
          <w:rFonts w:ascii="Times New Roman" w:hAnsi="Times New Roman" w:cs="Times New Roman"/>
        </w:rPr>
        <w:t xml:space="preserve"> and Age influenced predictions, while the fairness assessment showed that model performance and prediction rates varied across demographic groups. My mitigation experiment also showed that removing Age alone did not eliminate these differences.</w:t>
      </w:r>
    </w:p>
    <w:p w14:paraId="0AAC8301" w14:textId="77777777" w:rsidR="00AA5612" w:rsidRPr="00AA5612" w:rsidRDefault="00AA5612" w:rsidP="00AA5612">
      <w:pPr>
        <w:rPr>
          <w:rFonts w:ascii="Times New Roman" w:hAnsi="Times New Roman" w:cs="Times New Roman"/>
        </w:rPr>
      </w:pPr>
      <w:r w:rsidRPr="00AA5612">
        <w:rPr>
          <w:rFonts w:ascii="Times New Roman" w:hAnsi="Times New Roman" w:cs="Times New Roman"/>
        </w:rPr>
        <w:t>Overall, the project demonstrates how machine learning could support appointment planning and reminder strategies. However, the model should remain a decision-support tool with human oversight. Before any real-world use at UPTH, it would require local validation, continued fairness assessment, performance monitoring, and appropriate governance.</w:t>
      </w:r>
    </w:p>
    <w:p w14:paraId="501AAFF7" w14:textId="172A6DD8" w:rsidR="005533F4" w:rsidRPr="00AA5612" w:rsidRDefault="005533F4">
      <w:pPr>
        <w:rPr>
          <w:rFonts w:ascii="Times New Roman" w:hAnsi="Times New Roman" w:cs="Times New Roman"/>
          <w:sz w:val="48"/>
          <w:szCs w:val="48"/>
        </w:rPr>
      </w:pPr>
    </w:p>
    <w:p w14:paraId="1E7F675F" w14:textId="097809C1" w:rsidR="005533F4" w:rsidRDefault="005533F4" w:rsidP="005533F4">
      <w:pPr>
        <w:spacing w:line="480" w:lineRule="auto"/>
        <w:jc w:val="center"/>
        <w:rPr>
          <w:rFonts w:ascii="Times New Roman" w:hAnsi="Times New Roman" w:cs="Times New Roman"/>
          <w:sz w:val="48"/>
          <w:szCs w:val="48"/>
        </w:rPr>
      </w:pPr>
    </w:p>
    <w:p w14:paraId="217C9B77" w14:textId="74A4EB4E" w:rsidR="006C48DF" w:rsidRPr="00555707" w:rsidRDefault="006C48DF">
      <w:pPr>
        <w:rPr>
          <w:rFonts w:ascii="Times New Roman" w:hAnsi="Times New Roman" w:cs="Times New Roman"/>
          <w:sz w:val="48"/>
          <w:szCs w:val="48"/>
        </w:rPr>
      </w:pPr>
    </w:p>
    <w:sectPr w:rsidR="006C48DF" w:rsidRPr="00555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56800"/>
    <w:multiLevelType w:val="multilevel"/>
    <w:tmpl w:val="3DDE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98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F4"/>
    <w:rsid w:val="000F1B39"/>
    <w:rsid w:val="0011504A"/>
    <w:rsid w:val="002E5F3B"/>
    <w:rsid w:val="00302273"/>
    <w:rsid w:val="00421EBA"/>
    <w:rsid w:val="005533F4"/>
    <w:rsid w:val="00555707"/>
    <w:rsid w:val="006C48DF"/>
    <w:rsid w:val="0090520B"/>
    <w:rsid w:val="00A5794B"/>
    <w:rsid w:val="00AA5612"/>
    <w:rsid w:val="00AC0AF4"/>
    <w:rsid w:val="00CF2A1A"/>
    <w:rsid w:val="00DF5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263FA"/>
  <w15:chartTrackingRefBased/>
  <w15:docId w15:val="{59FF3076-0BC8-4E0E-AB83-0E7DFCEFF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3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3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3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3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3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3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3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3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3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F4"/>
    <w:rPr>
      <w:rFonts w:eastAsiaTheme="majorEastAsia" w:cstheme="majorBidi"/>
      <w:color w:val="272727" w:themeColor="text1" w:themeTint="D8"/>
    </w:rPr>
  </w:style>
  <w:style w:type="paragraph" w:styleId="Title">
    <w:name w:val="Title"/>
    <w:basedOn w:val="Normal"/>
    <w:next w:val="Normal"/>
    <w:link w:val="TitleChar"/>
    <w:uiPriority w:val="10"/>
    <w:qFormat/>
    <w:rsid w:val="00553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F4"/>
    <w:pPr>
      <w:spacing w:before="160"/>
      <w:jc w:val="center"/>
    </w:pPr>
    <w:rPr>
      <w:i/>
      <w:iCs/>
      <w:color w:val="404040" w:themeColor="text1" w:themeTint="BF"/>
    </w:rPr>
  </w:style>
  <w:style w:type="character" w:customStyle="1" w:styleId="QuoteChar">
    <w:name w:val="Quote Char"/>
    <w:basedOn w:val="DefaultParagraphFont"/>
    <w:link w:val="Quote"/>
    <w:uiPriority w:val="29"/>
    <w:rsid w:val="005533F4"/>
    <w:rPr>
      <w:i/>
      <w:iCs/>
      <w:color w:val="404040" w:themeColor="text1" w:themeTint="BF"/>
    </w:rPr>
  </w:style>
  <w:style w:type="paragraph" w:styleId="ListParagraph">
    <w:name w:val="List Paragraph"/>
    <w:basedOn w:val="Normal"/>
    <w:uiPriority w:val="34"/>
    <w:qFormat/>
    <w:rsid w:val="005533F4"/>
    <w:pPr>
      <w:ind w:left="720"/>
      <w:contextualSpacing/>
    </w:pPr>
  </w:style>
  <w:style w:type="character" w:styleId="IntenseEmphasis">
    <w:name w:val="Intense Emphasis"/>
    <w:basedOn w:val="DefaultParagraphFont"/>
    <w:uiPriority w:val="21"/>
    <w:qFormat/>
    <w:rsid w:val="005533F4"/>
    <w:rPr>
      <w:i/>
      <w:iCs/>
      <w:color w:val="2F5496" w:themeColor="accent1" w:themeShade="BF"/>
    </w:rPr>
  </w:style>
  <w:style w:type="paragraph" w:styleId="IntenseQuote">
    <w:name w:val="Intense Quote"/>
    <w:basedOn w:val="Normal"/>
    <w:next w:val="Normal"/>
    <w:link w:val="IntenseQuoteChar"/>
    <w:uiPriority w:val="30"/>
    <w:qFormat/>
    <w:rsid w:val="005533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3F4"/>
    <w:rPr>
      <w:i/>
      <w:iCs/>
      <w:color w:val="2F5496" w:themeColor="accent1" w:themeShade="BF"/>
    </w:rPr>
  </w:style>
  <w:style w:type="character" w:styleId="IntenseReference">
    <w:name w:val="Intense Reference"/>
    <w:basedOn w:val="DefaultParagraphFont"/>
    <w:uiPriority w:val="32"/>
    <w:qFormat/>
    <w:rsid w:val="005533F4"/>
    <w:rPr>
      <w:b/>
      <w:bCs/>
      <w:smallCaps/>
      <w:color w:val="2F5496" w:themeColor="accent1" w:themeShade="BF"/>
      <w:spacing w:val="5"/>
    </w:rPr>
  </w:style>
  <w:style w:type="character" w:styleId="Hyperlink">
    <w:name w:val="Hyperlink"/>
    <w:basedOn w:val="DefaultParagraphFont"/>
    <w:uiPriority w:val="99"/>
    <w:unhideWhenUsed/>
    <w:rsid w:val="00555707"/>
    <w:rPr>
      <w:color w:val="0563C1" w:themeColor="hyperlink"/>
      <w:u w:val="single"/>
    </w:rPr>
  </w:style>
  <w:style w:type="character" w:styleId="UnresolvedMention">
    <w:name w:val="Unresolved Mention"/>
    <w:basedOn w:val="DefaultParagraphFont"/>
    <w:uiPriority w:val="99"/>
    <w:semiHidden/>
    <w:unhideWhenUsed/>
    <w:rsid w:val="00555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12</Pages>
  <Words>2567</Words>
  <Characters>14635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trinitas iwunze</dc:creator>
  <cp:keywords/>
  <dc:description/>
  <cp:lastModifiedBy>trinitas iwunze</cp:lastModifiedBy>
  <cp:revision>1</cp:revision>
  <dcterms:created xsi:type="dcterms:W3CDTF">2026-09-21T11:32:00Z</dcterms:created>
  <dcterms:modified xsi:type="dcterms:W3CDTF">2026-09-21T14:25:00Z</dcterms:modified>
</cp:coreProperties>
</file>