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EVOLSPHERE V4 – DECISION INTELLIGENCE PLATFORM</w:t>
      </w:r>
    </w:p>
    <w:p>
      <w:pPr>
        <w:pStyle w:val="Heading1"/>
      </w:pPr>
      <w:r>
        <w:t>Vision</w:t>
      </w:r>
    </w:p>
    <w:p>
      <w:r>
        <w:t>Operating System for Decision Makers</w:t>
      </w:r>
    </w:p>
    <w:p>
      <w:pPr>
        <w:pStyle w:val="Heading1"/>
      </w:pPr>
      <w:r>
        <w:t>Modules</w:t>
      </w:r>
    </w:p>
    <w:p>
      <w:r>
        <w:t>Executive Brief</w:t>
      </w:r>
    </w:p>
    <w:p>
      <w:r>
        <w:t>Risk Radar</w:t>
      </w:r>
    </w:p>
    <w:p>
      <w:r>
        <w:t>Vision Patrimoniale</w:t>
      </w:r>
    </w:p>
    <w:p>
      <w:r>
        <w:t>CRM Exécutif</w:t>
      </w:r>
    </w:p>
    <w:p>
      <w:r>
        <w:t>GED Intelligente</w:t>
      </w:r>
    </w:p>
    <w:p>
      <w:r>
        <w:t>Assistant IA</w:t>
      </w:r>
    </w:p>
    <w:p>
      <w:pPr>
        <w:pStyle w:val="Heading1"/>
      </w:pPr>
      <w:r>
        <w:t>Roadmap</w:t>
      </w:r>
    </w:p>
    <w:p>
      <w:r>
        <w:t>Dashboard CEO</w:t>
      </w:r>
    </w:p>
    <w:p>
      <w:r>
        <w:t>Risk Radar 360</w:t>
      </w:r>
    </w:p>
    <w:p>
      <w:r>
        <w:t>Participations</w:t>
      </w:r>
    </w:p>
    <w:p>
      <w:r>
        <w:t>IA Décisionnelle</w:t>
      </w:r>
    </w:p>
    <w:p>
      <w:r>
        <w:t>API &amp; Mobile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