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7CC3E" w14:textId="77777777" w:rsidR="001B5392" w:rsidRPr="001B5392" w:rsidRDefault="001B5392" w:rsidP="001B5392">
      <w:pPr>
        <w:shd w:val="clear" w:color="auto" w:fill="F7F6F5"/>
        <w:spacing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 </w:t>
      </w:r>
    </w:p>
    <w:p w14:paraId="48A31E4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Campus Culture and Leadership</w:t>
      </w:r>
    </w:p>
    <w:p w14:paraId="34CD1C4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Greek Life</w:t>
      </w:r>
    </w:p>
    <w:p w14:paraId="3BC38AA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formation of a Greek Life Diversity and Inclusivity Task Force made up of students from cultural clubs on campus, staff, faculty, administrators, and greek life members.</w:t>
      </w:r>
    </w:p>
    <w:p w14:paraId="57AA9928" w14:textId="77777777" w:rsidR="001B5392" w:rsidRPr="001B5392" w:rsidRDefault="001B5392" w:rsidP="001B5392">
      <w:pPr>
        <w:shd w:val="clear" w:color="auto" w:fill="F7F6F5"/>
        <w:spacing w:before="100" w:beforeAutospacing="1" w:after="100" w:afterAutospacing="1"/>
        <w:jc w:val="both"/>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Greek Life conduct an annual review of their impact on campus climate for underrepresented groups including the compilation and interpretation of data to form goals for inclusion and diversity within their organizations.</w:t>
      </w:r>
    </w:p>
    <w:p w14:paraId="46C27CBB"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hiring of a full time Greek Life advisor for United Sorority &amp; Fraternity Council. This advisor must hold extensive experience with cultural greek organizations.</w:t>
      </w:r>
    </w:p>
    <w:p w14:paraId="2E37ECA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ASI Student Government</w:t>
      </w:r>
    </w:p>
    <w:p w14:paraId="327F5B0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transparency, streamlined communication, and active education on the part of ASI, to the student body regarding how ASI works, operates, and is organized.</w:t>
      </w:r>
    </w:p>
    <w:p w14:paraId="5AD4D00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increased funding allocation to ASI social programming geared towards underrepresented populations on campus.</w:t>
      </w:r>
    </w:p>
    <w:p w14:paraId="313D48E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formation of a Diversity and Inclusivity position in each ASI branch.</w:t>
      </w:r>
    </w:p>
    <w:p w14:paraId="17228DC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D.</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allocation of funds for low</w:t>
      </w:r>
      <w:r w:rsidRPr="001B5392">
        <w:rPr>
          <w:rFonts w:ascii="adelle" w:eastAsia="Times New Roman" w:hAnsi="adelle" w:cs="Times New Roman"/>
          <w:color w:val="262626"/>
          <w:sz w:val="21"/>
          <w:szCs w:val="21"/>
        </w:rPr>
        <w:softHyphen/>
        <w:t>income students to campaign for ASI elections.</w:t>
      </w:r>
    </w:p>
    <w:p w14:paraId="23A5C63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E.</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spending limits on student campaigns.</w:t>
      </w:r>
    </w:p>
    <w:p w14:paraId="29B0F07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F.</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formation of an affinity group in parity with what has been proposed for the alumni council institutionalization (See Resolution ASI #14</w:t>
      </w:r>
      <w:r w:rsidRPr="001B5392">
        <w:rPr>
          <w:rFonts w:ascii="adelle" w:eastAsia="Times New Roman" w:hAnsi="adelle" w:cs="Times New Roman"/>
          <w:color w:val="262626"/>
          <w:sz w:val="21"/>
          <w:szCs w:val="21"/>
        </w:rPr>
        <w:softHyphen/>
        <w:t>04).</w:t>
      </w:r>
    </w:p>
    <w:p w14:paraId="0404B9BB"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Orientation</w:t>
      </w:r>
    </w:p>
    <w:p w14:paraId="4455E186" w14:textId="77777777" w:rsidR="001B5392" w:rsidRPr="001B5392" w:rsidRDefault="001B5392" w:rsidP="001B5392">
      <w:pPr>
        <w:shd w:val="clear" w:color="auto" w:fill="F7F6F5"/>
        <w:spacing w:before="100" w:beforeAutospacing="1" w:after="100" w:afterAutospacing="1"/>
        <w:jc w:val="both"/>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diversity and inclusivity programming, education, and topic areas throughout Soar and the Week of Welcome, including an awareness program specifically covering diversity.</w:t>
      </w:r>
    </w:p>
    <w:p w14:paraId="2DB99A1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orientation social events centered around underrepresented groups.</w:t>
      </w:r>
    </w:p>
    <w:p w14:paraId="44581D1F"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mandatory online cultural sensitivity training for new students before coming to Cal Poly in addition to all of this, so students are thinking of these issues before they even arrive .</w:t>
      </w:r>
    </w:p>
    <w:p w14:paraId="036208C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University Housing</w:t>
      </w:r>
    </w:p>
    <w:p w14:paraId="62F77DF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overhauled diversity and inclusivity training for CA/RA’s.</w:t>
      </w:r>
    </w:p>
    <w:p w14:paraId="4BA7D44E"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B.</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gender neutral or co</w:t>
      </w:r>
      <w:r w:rsidRPr="001B5392">
        <w:rPr>
          <w:rFonts w:ascii="adelle" w:eastAsia="Times New Roman" w:hAnsi="adelle" w:cs="Times New Roman"/>
          <w:color w:val="262626"/>
          <w:sz w:val="21"/>
          <w:szCs w:val="21"/>
        </w:rPr>
        <w:softHyphen/>
        <w:t>gender housing options for any student living on campus in locations other than PCV or Cerro Vista.</w:t>
      </w:r>
    </w:p>
    <w:p w14:paraId="008885F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lastRenderedPageBreak/>
        <w:t>C.</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first year residence halls provide a comparable level of gender</w:t>
      </w:r>
      <w:r w:rsidRPr="001B5392">
        <w:rPr>
          <w:rFonts w:ascii="adelle" w:eastAsia="Times New Roman" w:hAnsi="adelle" w:cs="Times New Roman"/>
          <w:color w:val="262626"/>
          <w:sz w:val="21"/>
          <w:szCs w:val="21"/>
        </w:rPr>
        <w:softHyphen/>
        <w:t>neutral facilities to gendered facilities, in restroom facilities and living arrangements.</w:t>
      </w:r>
    </w:p>
    <w:p w14:paraId="1086F44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 </w:t>
      </w:r>
    </w:p>
    <w:p w14:paraId="2454E73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Academic Affairs &amp; University Advancement</w:t>
      </w:r>
    </w:p>
    <w:p w14:paraId="6837BFA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the Poly Reps program be reviewed as to how the campus is presented to prospective students (i.e. diversion of areas or events on campus) and that incoming students are made aware of the reality of our campus climate.</w:t>
      </w:r>
    </w:p>
    <w:p w14:paraId="3DC12DFF"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6"/>
          <w:szCs w:val="26"/>
        </w:rPr>
        <w:t> </w:t>
      </w:r>
    </w:p>
    <w:p w14:paraId="370E5F3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Education and Curriculum</w:t>
      </w:r>
    </w:p>
    <w:p w14:paraId="3D6770B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30"/>
          <w:szCs w:val="30"/>
        </w:rPr>
        <w:t> </w:t>
      </w:r>
    </w:p>
    <w:p w14:paraId="445BC4A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institute mandatory Women’s &amp; Gender Studies or Ethnic Studies courses for students in every major.</w:t>
      </w:r>
    </w:p>
    <w:p w14:paraId="0F93AF3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reevaluation of the USCP requirement, assessing the current model of “Out of 100 options, take 1.” This could model the area “Z” GE requirement at CSU Fullerton, or could be divided into a handful of topic areas, like “Race and Ethnicity,” “Sexuality,” “Gender,” with students required to take at least 2 or 3 courses from different topic areas.</w:t>
      </w:r>
    </w:p>
    <w:p w14:paraId="2FB53FC0"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a first year seminar focused on topic areas related to gender, race, sexuality, and culture.</w:t>
      </w:r>
    </w:p>
    <w:p w14:paraId="575B64C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implementation of a cultural sensitivity class around privilege, oppression, culture, society, and campus climate. Students mandated to take such course would receive adequate education around these topics.</w:t>
      </w:r>
    </w:p>
    <w:p w14:paraId="68359FFF"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implementation of a Queer Studies minor.</w:t>
      </w:r>
    </w:p>
    <w:p w14:paraId="6C47EFF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establishment of a Women’s, Gender, &amp; Queer Studies major.</w:t>
      </w:r>
    </w:p>
    <w:p w14:paraId="1ECD0FDA"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hire of tenure track faculty members to teach in Women’s, Gender, &amp; Queer Studies.</w:t>
      </w:r>
    </w:p>
    <w:p w14:paraId="3BE5D84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increased resources and curricular opportunities in Ethnic Studies, including courses in Arab American Studies.</w:t>
      </w:r>
    </w:p>
    <w:p w14:paraId="7BA679C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hiring of tenure track faculty members, as to enable Ethnic Studies to provide ethnically specific concentrations for students (African</w:t>
      </w:r>
      <w:r w:rsidRPr="001B5392">
        <w:rPr>
          <w:rFonts w:ascii="adelle" w:eastAsia="Times New Roman" w:hAnsi="adelle" w:cs="Times New Roman"/>
          <w:color w:val="262626"/>
          <w:sz w:val="21"/>
          <w:szCs w:val="21"/>
        </w:rPr>
        <w:softHyphen/>
        <w:t>American/Black studies, Asia</w:t>
      </w:r>
      <w:r w:rsidRPr="001B5392">
        <w:rPr>
          <w:rFonts w:ascii="adelle" w:eastAsia="Times New Roman" w:hAnsi="adelle" w:cs="Times New Roman"/>
          <w:color w:val="262626"/>
          <w:sz w:val="21"/>
          <w:szCs w:val="21"/>
        </w:rPr>
        <w:softHyphen/>
        <w:t>American / Pacific Islander studies, Chicanx / Latinx studies, etc.)</w:t>
      </w:r>
    </w:p>
    <w:p w14:paraId="3C9A8F4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Engineering students be required to take an additional GE area to supplement not taking D5 or F. This GE area, perhaps a D6 or G, should only include courses that provide an introduction to feminist and anti</w:t>
      </w:r>
      <w:r w:rsidRPr="001B5392">
        <w:rPr>
          <w:rFonts w:ascii="adelle" w:eastAsia="Times New Roman" w:hAnsi="adelle" w:cs="Times New Roman"/>
          <w:color w:val="262626"/>
          <w:sz w:val="21"/>
          <w:szCs w:val="21"/>
        </w:rPr>
        <w:softHyphen/>
        <w:t>racist science and technology studies.</w:t>
      </w:r>
    </w:p>
    <w:p w14:paraId="107845E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lastRenderedPageBreak/>
        <w:t>XI.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STEM students should be exposed to feminist and anti</w:t>
      </w:r>
      <w:r w:rsidRPr="001B5392">
        <w:rPr>
          <w:rFonts w:ascii="adelle" w:eastAsia="Times New Roman" w:hAnsi="adelle" w:cs="Times New Roman"/>
          <w:color w:val="262626"/>
          <w:sz w:val="21"/>
          <w:szCs w:val="21"/>
        </w:rPr>
        <w:softHyphen/>
        <w:t>racist perspectives in their curriculum.</w:t>
      </w:r>
    </w:p>
    <w:p w14:paraId="711D987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Faculty and Staff training so that all members of the campus community are aware of issues facing underrepresented students.</w:t>
      </w:r>
    </w:p>
    <w:p w14:paraId="176ECAE6"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6"/>
          <w:szCs w:val="26"/>
        </w:rPr>
        <w:t> </w:t>
      </w:r>
    </w:p>
    <w:p w14:paraId="106A9FEA"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Admissions, Faculty, Staff, Retention, and Support</w:t>
      </w:r>
    </w:p>
    <w:p w14:paraId="65859CF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30"/>
          <w:szCs w:val="30"/>
        </w:rPr>
        <w:t> </w:t>
      </w:r>
    </w:p>
    <w:p w14:paraId="51E46C9A"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recruit faculty of color across all colleges.</w:t>
      </w:r>
    </w:p>
    <w:p w14:paraId="43272FDB"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increase the number of Cross Cultural Centers staff to more than just one representative of each ethnic minority. Currently the small staff is stretched too thin to fulfill all of the roles necessary.</w:t>
      </w:r>
    </w:p>
    <w:p w14:paraId="5163AB3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 </w:t>
      </w:r>
    </w:p>
    <w:p w14:paraId="77AC41D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Cal Poly </w:t>
      </w:r>
      <w:r w:rsidRPr="001B5392">
        <w:rPr>
          <w:rFonts w:ascii="adelle" w:eastAsia="Times New Roman" w:hAnsi="adelle" w:cs="Times New Roman"/>
          <w:b/>
          <w:bCs/>
          <w:color w:val="262626"/>
          <w:sz w:val="21"/>
          <w:szCs w:val="21"/>
        </w:rPr>
        <w:t>dramatically </w:t>
      </w:r>
      <w:r w:rsidRPr="001B5392">
        <w:rPr>
          <w:rFonts w:ascii="adelle" w:eastAsia="Times New Roman" w:hAnsi="adelle" w:cs="Times New Roman"/>
          <w:color w:val="262626"/>
          <w:sz w:val="21"/>
          <w:szCs w:val="21"/>
        </w:rPr>
        <w:t>increase tenure</w:t>
      </w:r>
      <w:r w:rsidRPr="001B5392">
        <w:rPr>
          <w:rFonts w:ascii="adelle" w:eastAsia="Times New Roman" w:hAnsi="adelle" w:cs="Times New Roman"/>
          <w:color w:val="262626"/>
          <w:sz w:val="21"/>
          <w:szCs w:val="21"/>
        </w:rPr>
        <w:softHyphen/>
        <w:t>line faculty of color hires across all colleges (At least 3% increase every year until faculty demographics are representative of the State of California).</w:t>
      </w:r>
    </w:p>
    <w:p w14:paraId="266674F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a department leader in diversity is implemented in every department (Model after College of Business).</w:t>
      </w:r>
    </w:p>
    <w:p w14:paraId="43A16FC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guaranteed transfer procedures for students transferring from Cuesta and Hancock colleges as well as other Community Colleges in California, similar to TAG agreements that exist at other UC’s and CSU’s.</w:t>
      </w:r>
    </w:p>
    <w:p w14:paraId="23494B6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Pathway programs for local k</w:t>
      </w:r>
      <w:r w:rsidRPr="001B5392">
        <w:rPr>
          <w:rFonts w:ascii="adelle" w:eastAsia="Times New Roman" w:hAnsi="adelle" w:cs="Times New Roman"/>
          <w:color w:val="262626"/>
          <w:sz w:val="21"/>
          <w:szCs w:val="21"/>
        </w:rPr>
        <w:softHyphen/>
        <w:t>12 students, with an emphasis on schools that have the highest percentage of free or reduced lunch, undocumented students, and students of color.</w:t>
      </w:r>
    </w:p>
    <w:p w14:paraId="4DDDA347"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support of veterans’ success on campus through resources, staff, and programming.</w:t>
      </w:r>
    </w:p>
    <w:p w14:paraId="4ACDA8DE"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VIII.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position of Executive Director of Diversity and Inclusivity be raised to the Vice President level.</w:t>
      </w:r>
    </w:p>
    <w:p w14:paraId="4ED430D4"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moving of the Cross Culture Centers from Student Affairs to the OUDI.</w:t>
      </w:r>
    </w:p>
    <w:p w14:paraId="3D62093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at least one multi</w:t>
      </w:r>
      <w:r w:rsidRPr="001B5392">
        <w:rPr>
          <w:rFonts w:ascii="adelle" w:eastAsia="Times New Roman" w:hAnsi="adelle" w:cs="Times New Roman"/>
          <w:color w:val="262626"/>
          <w:sz w:val="21"/>
          <w:szCs w:val="21"/>
        </w:rPr>
        <w:softHyphen/>
        <w:t>stall All Gender Restroom in every building on campus, in compliance with ASI Resolution #15</w:t>
      </w:r>
      <w:r w:rsidRPr="001B5392">
        <w:rPr>
          <w:rFonts w:ascii="adelle" w:eastAsia="Times New Roman" w:hAnsi="adelle" w:cs="Times New Roman"/>
          <w:color w:val="262626"/>
          <w:sz w:val="21"/>
          <w:szCs w:val="21"/>
        </w:rPr>
        <w:softHyphen/>
        <w:t>06, and at least two in buildings with capacities exceeding 500.</w:t>
      </w:r>
    </w:p>
    <w:p w14:paraId="750922ED"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XI.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that staff in the Cross Cultural Centers be given the opportunity to work on a 12 month working schedule.</w:t>
      </w:r>
    </w:p>
    <w:p w14:paraId="7A8DE005"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6"/>
          <w:szCs w:val="26"/>
        </w:rPr>
        <w:t> </w:t>
      </w:r>
    </w:p>
    <w:p w14:paraId="2FD81ED2"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lastRenderedPageBreak/>
        <w:t>Data, Transparency, and Accountability</w:t>
      </w:r>
    </w:p>
    <w:p w14:paraId="112333A3"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30"/>
          <w:szCs w:val="30"/>
        </w:rPr>
        <w:t> </w:t>
      </w:r>
    </w:p>
    <w:p w14:paraId="0E80A36C" w14:textId="77777777" w:rsidR="001B5392" w:rsidRPr="001B5392" w:rsidRDefault="001B5392" w:rsidP="001B5392">
      <w:pPr>
        <w:shd w:val="clear" w:color="auto" w:fill="F7F6F5"/>
        <w:spacing w:before="100" w:beforeAutospacing="1" w:after="100" w:after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the expansion of the Student Ombuds service to encompass bias incident reporting systems specifically targeting instances of racism, homophobia, transphobia, ableism, Islamophobia, xenophobia, or queerphobia</w:t>
      </w:r>
      <w:r w:rsidRPr="001B5392">
        <w:rPr>
          <w:rFonts w:ascii="adelle" w:eastAsia="Times New Roman" w:hAnsi="adelle" w:cs="Times New Roman"/>
          <w:color w:val="262626"/>
          <w:sz w:val="21"/>
          <w:szCs w:val="21"/>
        </w:rPr>
        <w:softHyphen/>
      </w:r>
      <w:r w:rsidRPr="001B5392">
        <w:rPr>
          <w:rFonts w:ascii="adelle" w:eastAsia="Times New Roman" w:hAnsi="adelle" w:cs="Times New Roman"/>
          <w:color w:val="262626"/>
          <w:sz w:val="21"/>
          <w:szCs w:val="21"/>
        </w:rPr>
        <w:softHyphen/>
        <w:t>including an online reporting system with ties to the Ombuds office.</w:t>
      </w:r>
    </w:p>
    <w:p w14:paraId="780A2A57" w14:textId="77777777" w:rsidR="001B5392" w:rsidRPr="001B5392" w:rsidRDefault="001B5392" w:rsidP="001B5392">
      <w:pPr>
        <w:shd w:val="clear" w:color="auto" w:fill="F7F6F5"/>
        <w:spacing w:before="100" w:beforeAutospacing="1"/>
        <w:rPr>
          <w:rFonts w:ascii="adelle" w:eastAsia="Times New Roman" w:hAnsi="adelle" w:cs="Times New Roman"/>
          <w:color w:val="262626"/>
          <w:sz w:val="21"/>
          <w:szCs w:val="21"/>
        </w:rPr>
      </w:pPr>
      <w:r w:rsidRPr="001B5392">
        <w:rPr>
          <w:rFonts w:ascii="adelle" w:eastAsia="Times New Roman" w:hAnsi="adelle" w:cs="Times New Roman"/>
          <w:color w:val="262626"/>
          <w:sz w:val="21"/>
          <w:szCs w:val="21"/>
        </w:rPr>
        <w:t>II.</w:t>
      </w:r>
      <w:r w:rsidRPr="001B5392">
        <w:rPr>
          <w:rFonts w:ascii="adelle" w:eastAsia="Times New Roman" w:hAnsi="adelle" w:cs="Times New Roman"/>
          <w:color w:val="262626"/>
          <w:sz w:val="14"/>
          <w:szCs w:val="14"/>
        </w:rPr>
        <w:t>    </w:t>
      </w:r>
      <w:r w:rsidRPr="001B5392">
        <w:rPr>
          <w:rFonts w:ascii="adelle" w:eastAsia="Times New Roman" w:hAnsi="adelle" w:cs="Times New Roman"/>
          <w:color w:val="262626"/>
          <w:sz w:val="21"/>
          <w:szCs w:val="21"/>
        </w:rPr>
        <w:t>We demand quarterly updates from the President's Office and other campus entities highlighting specific actions that have been taken in the last quarter to address our demands and improve campus climate.</w:t>
      </w:r>
    </w:p>
    <w:p w14:paraId="47A71DEE" w14:textId="77777777" w:rsidR="00814309" w:rsidRDefault="007D17B3"/>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92"/>
    <w:rsid w:val="00031596"/>
    <w:rsid w:val="00147F9F"/>
    <w:rsid w:val="001B5392"/>
    <w:rsid w:val="00271598"/>
    <w:rsid w:val="00284AAF"/>
    <w:rsid w:val="003009E2"/>
    <w:rsid w:val="00307F0B"/>
    <w:rsid w:val="005E618A"/>
    <w:rsid w:val="00651756"/>
    <w:rsid w:val="006A1BE7"/>
    <w:rsid w:val="007A3667"/>
    <w:rsid w:val="007D17B3"/>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5A1A1"/>
  <w15:chartTrackingRefBased/>
  <w15:docId w15:val="{4327AA20-B4D6-B74A-92F2-09658C3C6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B539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B5392"/>
    <w:rPr>
      <w:rFonts w:ascii="Times New Roman" w:eastAsia="Times New Roman" w:hAnsi="Times New Roman" w:cs="Times New Roman"/>
      <w:b/>
      <w:bCs/>
    </w:rPr>
  </w:style>
  <w:style w:type="paragraph" w:styleId="NormalWeb">
    <w:name w:val="Normal (Web)"/>
    <w:basedOn w:val="Normal"/>
    <w:uiPriority w:val="99"/>
    <w:semiHidden/>
    <w:unhideWhenUsed/>
    <w:rsid w:val="001B539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B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80470">
      <w:bodyDiv w:val="1"/>
      <w:marLeft w:val="0"/>
      <w:marRight w:val="0"/>
      <w:marTop w:val="0"/>
      <w:marBottom w:val="0"/>
      <w:divBdr>
        <w:top w:val="none" w:sz="0" w:space="0" w:color="auto"/>
        <w:left w:val="none" w:sz="0" w:space="0" w:color="auto"/>
        <w:bottom w:val="none" w:sz="0" w:space="0" w:color="auto"/>
        <w:right w:val="none" w:sz="0" w:space="0" w:color="auto"/>
      </w:divBdr>
      <w:divsChild>
        <w:div w:id="9377752">
          <w:marLeft w:val="0"/>
          <w:marRight w:val="0"/>
          <w:marTop w:val="0"/>
          <w:marBottom w:val="0"/>
          <w:divBdr>
            <w:top w:val="none" w:sz="0" w:space="0" w:color="auto"/>
            <w:left w:val="none" w:sz="0" w:space="0" w:color="auto"/>
            <w:bottom w:val="none" w:sz="0" w:space="0" w:color="auto"/>
            <w:right w:val="none" w:sz="0" w:space="0" w:color="auto"/>
          </w:divBdr>
          <w:divsChild>
            <w:div w:id="1106345969">
              <w:marLeft w:val="0"/>
              <w:marRight w:val="0"/>
              <w:marTop w:val="0"/>
              <w:marBottom w:val="0"/>
              <w:divBdr>
                <w:top w:val="none" w:sz="0" w:space="0" w:color="auto"/>
                <w:left w:val="none" w:sz="0" w:space="0" w:color="auto"/>
                <w:bottom w:val="none" w:sz="0" w:space="0" w:color="auto"/>
                <w:right w:val="none" w:sz="0" w:space="0" w:color="auto"/>
              </w:divBdr>
            </w:div>
          </w:divsChild>
        </w:div>
        <w:div w:id="311370146">
          <w:marLeft w:val="0"/>
          <w:marRight w:val="0"/>
          <w:marTop w:val="0"/>
          <w:marBottom w:val="0"/>
          <w:divBdr>
            <w:top w:val="none" w:sz="0" w:space="0" w:color="auto"/>
            <w:left w:val="none" w:sz="0" w:space="0" w:color="auto"/>
            <w:bottom w:val="none" w:sz="0" w:space="0" w:color="auto"/>
            <w:right w:val="none" w:sz="0" w:space="0" w:color="auto"/>
          </w:divBdr>
          <w:divsChild>
            <w:div w:id="10504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Roman Palacios, Cristian - (cromanpa94)</cp:lastModifiedBy>
  <cp:revision>2</cp:revision>
  <dcterms:created xsi:type="dcterms:W3CDTF">2021-10-25T20:25:00Z</dcterms:created>
  <dcterms:modified xsi:type="dcterms:W3CDTF">2022-06-26T19:49:00Z</dcterms:modified>
</cp:coreProperties>
</file>